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2F58" w:rsidR="00FD2F58" w:rsidP="4545DF18" w:rsidRDefault="521DF14A" w14:paraId="1C61F422" w14:textId="6CEF30DB">
      <w:pPr>
        <w:spacing w:after="120"/>
        <w:jc w:val="center"/>
        <w:rPr>
          <w:b/>
          <w:bCs/>
          <w:color w:val="auto"/>
          <w:sz w:val="28"/>
          <w:szCs w:val="28"/>
        </w:rPr>
      </w:pPr>
      <w:r w:rsidRPr="1168E014">
        <w:rPr>
          <w:b/>
          <w:bCs/>
          <w:color w:val="auto"/>
          <w:sz w:val="28"/>
          <w:szCs w:val="28"/>
        </w:rPr>
        <w:t xml:space="preserve">QUESTIONS AND ANSWERS FOLLOWING </w:t>
      </w:r>
      <w:r w:rsidRPr="1168E014" w:rsidR="180E8A60">
        <w:rPr>
          <w:b/>
          <w:bCs/>
          <w:color w:val="auto"/>
          <w:sz w:val="28"/>
          <w:szCs w:val="28"/>
        </w:rPr>
        <w:t xml:space="preserve">INFORMATION </w:t>
      </w:r>
      <w:r w:rsidR="00083745">
        <w:rPr>
          <w:b/>
          <w:bCs/>
          <w:color w:val="auto"/>
          <w:sz w:val="28"/>
          <w:szCs w:val="28"/>
        </w:rPr>
        <w:t xml:space="preserve">SESSION TO </w:t>
      </w:r>
      <w:r w:rsidR="00C61F88">
        <w:rPr>
          <w:b/>
          <w:bCs/>
          <w:color w:val="auto"/>
          <w:sz w:val="28"/>
          <w:szCs w:val="28"/>
        </w:rPr>
        <w:t>S</w:t>
      </w:r>
      <w:r w:rsidR="00083745">
        <w:rPr>
          <w:b/>
          <w:bCs/>
          <w:color w:val="auto"/>
          <w:sz w:val="28"/>
          <w:szCs w:val="28"/>
        </w:rPr>
        <w:t xml:space="preserve">UPPORT APPLICANTS IN DEVELOPING </w:t>
      </w:r>
      <w:r w:rsidR="00255F0C">
        <w:rPr>
          <w:b/>
          <w:bCs/>
          <w:color w:val="auto"/>
          <w:sz w:val="28"/>
          <w:szCs w:val="28"/>
        </w:rPr>
        <w:t>FULL PROPOSALS.</w:t>
      </w:r>
    </w:p>
    <w:p w:rsidRPr="00885E3F" w:rsidR="00FD2F58" w:rsidP="4545DF18" w:rsidRDefault="5CFBAE44" w14:paraId="61D72A8D" w14:textId="187DE13E">
      <w:pPr>
        <w:jc w:val="center"/>
        <w:rPr>
          <w:color w:val="auto"/>
          <w:sz w:val="22"/>
          <w:szCs w:val="22"/>
          <w:highlight w:val="yellow"/>
        </w:rPr>
      </w:pPr>
      <w:r w:rsidRPr="1168E014">
        <w:rPr>
          <w:b/>
          <w:bCs/>
          <w:color w:val="auto"/>
          <w:sz w:val="22"/>
          <w:szCs w:val="22"/>
        </w:rPr>
        <w:t>Contract title:</w:t>
      </w:r>
      <w:r w:rsidRPr="1168E014">
        <w:rPr>
          <w:color w:val="auto"/>
          <w:sz w:val="22"/>
          <w:szCs w:val="22"/>
        </w:rPr>
        <w:t xml:space="preserve"> </w:t>
      </w:r>
      <w:r w:rsidRPr="1168E014" w:rsidR="7A3AFAEF">
        <w:rPr>
          <w:color w:val="auto"/>
          <w:sz w:val="22"/>
          <w:szCs w:val="22"/>
        </w:rPr>
        <w:t xml:space="preserve">SKILLS DEVELOPMENT FOR INCREASED EMPLOYABILITY OF </w:t>
      </w:r>
    </w:p>
    <w:p w:rsidRPr="00885E3F" w:rsidR="00FD2F58" w:rsidP="00255F0C" w:rsidRDefault="329D0A4A" w14:paraId="1C61F423" w14:textId="66C981FB">
      <w:pPr>
        <w:jc w:val="center"/>
        <w:rPr>
          <w:color w:val="auto"/>
          <w:sz w:val="22"/>
          <w:szCs w:val="22"/>
        </w:rPr>
      </w:pPr>
      <w:r w:rsidRPr="1168E014">
        <w:rPr>
          <w:color w:val="auto"/>
          <w:sz w:val="22"/>
          <w:szCs w:val="22"/>
        </w:rPr>
        <w:t xml:space="preserve">VULNERABLE YOUTH, WOMEN AND GIRLS IN </w:t>
      </w:r>
      <w:r w:rsidR="00255F0C">
        <w:rPr>
          <w:color w:val="auto"/>
          <w:sz w:val="22"/>
          <w:szCs w:val="22"/>
        </w:rPr>
        <w:t xml:space="preserve">KAPALA </w:t>
      </w:r>
      <w:r w:rsidR="00C61F88">
        <w:rPr>
          <w:color w:val="auto"/>
          <w:sz w:val="22"/>
          <w:szCs w:val="22"/>
        </w:rPr>
        <w:t xml:space="preserve">METROPOLITAN </w:t>
      </w:r>
      <w:r w:rsidRPr="1168E014" w:rsidR="00C61F88">
        <w:rPr>
          <w:color w:val="auto"/>
          <w:sz w:val="22"/>
          <w:szCs w:val="22"/>
        </w:rPr>
        <w:t>REGION</w:t>
      </w:r>
    </w:p>
    <w:p w:rsidRPr="00885E3F" w:rsidR="00D3372C" w:rsidP="4545DF18" w:rsidRDefault="005CB855" w14:paraId="1C61F424" w14:textId="5D7ACCAF">
      <w:pPr>
        <w:spacing w:after="240"/>
        <w:jc w:val="center"/>
        <w:rPr>
          <w:color w:val="auto"/>
          <w:sz w:val="22"/>
          <w:szCs w:val="22"/>
        </w:rPr>
      </w:pPr>
      <w:r w:rsidRPr="1168E014">
        <w:rPr>
          <w:b/>
          <w:bCs/>
          <w:color w:val="auto"/>
          <w:sz w:val="22"/>
          <w:szCs w:val="22"/>
        </w:rPr>
        <w:t>Reference:</w:t>
      </w:r>
      <w:r w:rsidRPr="1168E014">
        <w:rPr>
          <w:color w:val="auto"/>
          <w:sz w:val="22"/>
          <w:szCs w:val="22"/>
        </w:rPr>
        <w:t xml:space="preserve"> </w:t>
      </w:r>
      <w:r w:rsidRPr="1168E014" w:rsidR="568E58A5">
        <w:rPr>
          <w:color w:val="auto"/>
          <w:sz w:val="22"/>
          <w:szCs w:val="22"/>
        </w:rPr>
        <w:t>UGA2200</w:t>
      </w:r>
      <w:r w:rsidR="009F557B">
        <w:rPr>
          <w:color w:val="auto"/>
          <w:sz w:val="22"/>
          <w:szCs w:val="22"/>
        </w:rPr>
        <w:t>3</w:t>
      </w:r>
      <w:r w:rsidRPr="1168E014" w:rsidR="568E58A5">
        <w:rPr>
          <w:color w:val="auto"/>
          <w:sz w:val="22"/>
          <w:szCs w:val="22"/>
        </w:rPr>
        <w:t>-100</w:t>
      </w:r>
      <w:r w:rsidR="00FC7BBB">
        <w:rPr>
          <w:color w:val="auto"/>
          <w:sz w:val="22"/>
          <w:szCs w:val="22"/>
        </w:rPr>
        <w:t>08</w:t>
      </w:r>
    </w:p>
    <w:p w:rsidRPr="0094072F" w:rsidR="0094072F" w:rsidP="4545DF18" w:rsidRDefault="54ADF6B1" w14:paraId="1C61F425" w14:textId="75A71500">
      <w:pPr>
        <w:spacing w:after="240"/>
        <w:jc w:val="both"/>
        <w:rPr>
          <w:color w:val="auto"/>
          <w:sz w:val="22"/>
          <w:szCs w:val="22"/>
        </w:rPr>
      </w:pPr>
      <w:r w:rsidRPr="1168E014">
        <w:rPr>
          <w:color w:val="auto"/>
          <w:sz w:val="22"/>
          <w:szCs w:val="22"/>
        </w:rPr>
        <w:t xml:space="preserve">The information meeting </w:t>
      </w:r>
      <w:r w:rsidRPr="1168E014" w:rsidR="1396D551">
        <w:rPr>
          <w:color w:val="auto"/>
          <w:sz w:val="22"/>
          <w:szCs w:val="22"/>
        </w:rPr>
        <w:t>w</w:t>
      </w:r>
      <w:r w:rsidR="00FC7BBB">
        <w:rPr>
          <w:color w:val="auto"/>
          <w:sz w:val="22"/>
          <w:szCs w:val="22"/>
        </w:rPr>
        <w:t>as held on the 30</w:t>
      </w:r>
      <w:r w:rsidRPr="008C3738" w:rsidR="00FC7BBB">
        <w:rPr>
          <w:color w:val="auto"/>
          <w:sz w:val="22"/>
          <w:szCs w:val="22"/>
          <w:vertAlign w:val="superscript"/>
        </w:rPr>
        <w:t>th</w:t>
      </w:r>
      <w:r w:rsidR="008C3738">
        <w:rPr>
          <w:color w:val="auto"/>
          <w:sz w:val="22"/>
          <w:szCs w:val="22"/>
        </w:rPr>
        <w:t>/January/2025 at Fair Way Hotel Kampala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8"/>
        <w:gridCol w:w="3919"/>
        <w:gridCol w:w="3937"/>
      </w:tblGrid>
      <w:tr w:rsidRPr="00FD2F58" w:rsidR="00FD2F58" w:rsidTr="574A0DC3" w14:paraId="1C61F429" w14:textId="77777777">
        <w:tc>
          <w:tcPr>
            <w:tcW w:w="638" w:type="dxa"/>
            <w:shd w:val="clear" w:color="auto" w:fill="auto"/>
            <w:tcMar/>
            <w:vAlign w:val="center"/>
          </w:tcPr>
          <w:p w:rsidRPr="00FD2F58" w:rsidR="00FD2F58" w:rsidP="4545DF18" w:rsidRDefault="00FD2F58" w14:paraId="1C61F426" w14:textId="14E9A4D0">
            <w:pPr>
              <w:spacing w:before="120" w:after="120"/>
              <w:jc w:val="center"/>
              <w:rPr>
                <w:rFonts w:eastAsia="Georgia" w:cs="Georgia"/>
                <w:b/>
                <w:bCs/>
                <w:color w:val="auto"/>
              </w:rPr>
            </w:pPr>
            <w:r w:rsidRPr="542F0705">
              <w:rPr>
                <w:rFonts w:eastAsia="Georgia" w:cs="Georgia"/>
                <w:b/>
                <w:bCs/>
                <w:color w:val="auto"/>
              </w:rPr>
              <w:t>N°</w:t>
            </w:r>
          </w:p>
        </w:tc>
        <w:tc>
          <w:tcPr>
            <w:tcW w:w="3919" w:type="dxa"/>
            <w:shd w:val="clear" w:color="auto" w:fill="auto"/>
            <w:tcMar/>
            <w:vAlign w:val="center"/>
          </w:tcPr>
          <w:p w:rsidRPr="00FD2F58" w:rsidR="00FD2F58" w:rsidP="4545DF18" w:rsidRDefault="00FD2F58" w14:paraId="1C61F427" w14:textId="17E3F7B4">
            <w:pPr>
              <w:spacing w:before="120" w:after="120"/>
              <w:jc w:val="center"/>
              <w:rPr>
                <w:rFonts w:eastAsia="Georgia" w:cs="Georgia"/>
                <w:b/>
                <w:bCs/>
                <w:color w:val="auto"/>
              </w:rPr>
            </w:pPr>
            <w:r w:rsidRPr="542F0705">
              <w:rPr>
                <w:rFonts w:eastAsia="Georgia" w:cs="Georgia"/>
                <w:b/>
                <w:bCs/>
                <w:color w:val="auto"/>
              </w:rPr>
              <w:t>Issue / question raised</w:t>
            </w:r>
          </w:p>
        </w:tc>
        <w:tc>
          <w:tcPr>
            <w:tcW w:w="3937" w:type="dxa"/>
            <w:shd w:val="clear" w:color="auto" w:fill="auto"/>
            <w:tcMar/>
            <w:vAlign w:val="center"/>
          </w:tcPr>
          <w:p w:rsidRPr="00FD2F58" w:rsidR="00FD2F58" w:rsidP="4545DF18" w:rsidRDefault="00FD2F58" w14:paraId="1C61F428" w14:textId="00CA0725">
            <w:pPr>
              <w:spacing w:before="120" w:after="120"/>
              <w:jc w:val="center"/>
              <w:rPr>
                <w:rFonts w:eastAsia="Georgia" w:cs="Georgia"/>
                <w:b/>
                <w:bCs/>
                <w:color w:val="auto"/>
              </w:rPr>
            </w:pPr>
            <w:r w:rsidRPr="542F0705">
              <w:rPr>
                <w:rFonts w:eastAsia="Georgia" w:cs="Georgia"/>
                <w:b/>
                <w:bCs/>
                <w:color w:val="auto"/>
              </w:rPr>
              <w:t>Response</w:t>
            </w:r>
          </w:p>
        </w:tc>
      </w:tr>
      <w:tr w:rsidRPr="00FD2F58" w:rsidR="00FD2F58" w:rsidTr="574A0DC3" w14:paraId="1C61F42D" w14:textId="77777777">
        <w:tc>
          <w:tcPr>
            <w:tcW w:w="638" w:type="dxa"/>
            <w:shd w:val="clear" w:color="auto" w:fill="auto"/>
            <w:tcMar/>
            <w:vAlign w:val="center"/>
          </w:tcPr>
          <w:p w:rsidRPr="00FD2F58" w:rsidR="00FD2F58" w:rsidP="4545DF18" w:rsidRDefault="00FD2F58" w14:paraId="1C61F42A" w14:textId="6175E894">
            <w:pPr>
              <w:spacing w:before="120" w:after="120"/>
              <w:jc w:val="center"/>
              <w:rPr>
                <w:rFonts w:eastAsia="Georgia" w:cs="Georgia"/>
                <w:color w:val="auto"/>
              </w:rPr>
            </w:pPr>
            <w:r w:rsidRPr="542F0705">
              <w:rPr>
                <w:rFonts w:eastAsia="Georgia" w:cs="Georgia"/>
                <w:color w:val="auto"/>
              </w:rPr>
              <w:t>1.</w:t>
            </w:r>
          </w:p>
        </w:tc>
        <w:tc>
          <w:tcPr>
            <w:tcW w:w="3919" w:type="dxa"/>
            <w:shd w:val="clear" w:color="auto" w:fill="auto"/>
            <w:tcMar/>
            <w:vAlign w:val="center"/>
          </w:tcPr>
          <w:p w:rsidRPr="00BC60AC" w:rsidR="00FD2F58" w:rsidP="4545DF18" w:rsidRDefault="00FE4EE6" w14:paraId="1C61F42B" w14:textId="6C84FE37">
            <w:pPr>
              <w:spacing w:before="120" w:after="120"/>
              <w:jc w:val="both"/>
              <w:rPr>
                <w:rFonts w:eastAsia="Georgia" w:cs="Georgia"/>
                <w:color w:val="auto"/>
              </w:rPr>
            </w:pPr>
            <w:r w:rsidRPr="00FE4EE6">
              <w:rPr>
                <w:rFonts w:eastAsia="Georgia" w:cs="Georgia"/>
                <w:color w:val="auto"/>
              </w:rPr>
              <w:t>Regarding associates, do</w:t>
            </w:r>
            <w:r w:rsidR="007C0060">
              <w:rPr>
                <w:rFonts w:eastAsia="Georgia" w:cs="Georgia"/>
                <w:color w:val="auto"/>
              </w:rPr>
              <w:t xml:space="preserve">es an applicant have </w:t>
            </w:r>
            <w:r w:rsidR="00745EF9">
              <w:rPr>
                <w:rFonts w:eastAsia="Georgia" w:cs="Georgia"/>
                <w:color w:val="auto"/>
              </w:rPr>
              <w:t>to indicate the ones who may be contracted during implementation</w:t>
            </w:r>
            <w:r w:rsidRPr="00FE4EE6">
              <w:rPr>
                <w:rFonts w:eastAsia="Georgia" w:cs="Georgia"/>
                <w:color w:val="auto"/>
              </w:rPr>
              <w:t xml:space="preserve"> at the proposal stage? </w:t>
            </w:r>
            <w:r w:rsidR="0022316D">
              <w:rPr>
                <w:rFonts w:eastAsia="Georgia" w:cs="Georgia"/>
                <w:color w:val="auto"/>
              </w:rPr>
              <w:t xml:space="preserve">It’s </w:t>
            </w:r>
            <w:r w:rsidRPr="00FE4EE6" w:rsidR="0022316D">
              <w:rPr>
                <w:rFonts w:eastAsia="Georgia" w:cs="Georgia"/>
                <w:color w:val="auto"/>
              </w:rPr>
              <w:t>anticipated</w:t>
            </w:r>
            <w:r w:rsidR="00EA2AED">
              <w:rPr>
                <w:rFonts w:eastAsia="Georgia" w:cs="Georgia"/>
                <w:color w:val="auto"/>
              </w:rPr>
              <w:t xml:space="preserve"> </w:t>
            </w:r>
            <w:r w:rsidR="0022316D">
              <w:rPr>
                <w:rFonts w:eastAsia="Georgia" w:cs="Georgia"/>
                <w:color w:val="auto"/>
              </w:rPr>
              <w:t xml:space="preserve">that </w:t>
            </w:r>
            <w:r w:rsidRPr="00FE4EE6" w:rsidR="0022316D">
              <w:rPr>
                <w:rFonts w:eastAsia="Georgia" w:cs="Georgia"/>
                <w:color w:val="auto"/>
              </w:rPr>
              <w:t>the</w:t>
            </w:r>
            <w:r w:rsidR="007376AB">
              <w:rPr>
                <w:rFonts w:eastAsia="Georgia" w:cs="Georgia"/>
                <w:color w:val="auto"/>
              </w:rPr>
              <w:t xml:space="preserve"> LMS</w:t>
            </w:r>
            <w:r w:rsidRPr="00FE4EE6">
              <w:rPr>
                <w:rFonts w:eastAsia="Georgia" w:cs="Georgia"/>
                <w:color w:val="auto"/>
              </w:rPr>
              <w:t xml:space="preserve"> conducted at the project baseline will </w:t>
            </w:r>
            <w:r w:rsidR="00B666E0">
              <w:rPr>
                <w:rFonts w:eastAsia="Georgia" w:cs="Georgia"/>
                <w:color w:val="auto"/>
              </w:rPr>
              <w:t xml:space="preserve">provide clear </w:t>
            </w:r>
            <w:r w:rsidRPr="00FE4EE6">
              <w:rPr>
                <w:rFonts w:eastAsia="Georgia" w:cs="Georgia"/>
                <w:color w:val="auto"/>
              </w:rPr>
              <w:t>inform</w:t>
            </w:r>
            <w:r w:rsidR="00B666E0">
              <w:rPr>
                <w:rFonts w:eastAsia="Georgia" w:cs="Georgia"/>
                <w:color w:val="auto"/>
              </w:rPr>
              <w:t>ation on th</w:t>
            </w:r>
            <w:r w:rsidR="001F55D4">
              <w:rPr>
                <w:rFonts w:eastAsia="Georgia" w:cs="Georgia"/>
                <w:color w:val="auto"/>
              </w:rPr>
              <w:t xml:space="preserve">is. Is it </w:t>
            </w:r>
            <w:r w:rsidR="0022316D">
              <w:rPr>
                <w:rFonts w:eastAsia="Georgia" w:cs="Georgia"/>
                <w:color w:val="auto"/>
              </w:rPr>
              <w:t xml:space="preserve">mandatory </w:t>
            </w:r>
            <w:r w:rsidRPr="00FE4EE6" w:rsidR="0022316D">
              <w:rPr>
                <w:rFonts w:eastAsia="Georgia" w:cs="Georgia"/>
                <w:color w:val="auto"/>
              </w:rPr>
              <w:t>to</w:t>
            </w:r>
            <w:r w:rsidRPr="00FE4EE6">
              <w:rPr>
                <w:rFonts w:eastAsia="Georgia" w:cs="Georgia"/>
                <w:color w:val="auto"/>
              </w:rPr>
              <w:t xml:space="preserve"> work </w:t>
            </w:r>
            <w:r w:rsidRPr="00FE4EE6" w:rsidR="0022316D">
              <w:rPr>
                <w:rFonts w:eastAsia="Georgia" w:cs="Georgia"/>
                <w:color w:val="auto"/>
              </w:rPr>
              <w:t>with associates</w:t>
            </w:r>
            <w:r w:rsidRPr="00FE4EE6">
              <w:rPr>
                <w:rFonts w:eastAsia="Georgia" w:cs="Georgia"/>
                <w:color w:val="auto"/>
              </w:rPr>
              <w:t>?</w:t>
            </w:r>
          </w:p>
        </w:tc>
        <w:tc>
          <w:tcPr>
            <w:tcW w:w="3937" w:type="dxa"/>
            <w:shd w:val="clear" w:color="auto" w:fill="auto"/>
            <w:tcMar/>
            <w:vAlign w:val="center"/>
          </w:tcPr>
          <w:p w:rsidRPr="00BC60AC" w:rsidR="00FD2F58" w:rsidP="4545DF18" w:rsidRDefault="008D1247" w14:paraId="1C61F42C" w14:textId="20F5C79C">
            <w:pPr>
              <w:spacing w:before="120" w:after="120"/>
              <w:jc w:val="both"/>
              <w:rPr>
                <w:rFonts w:eastAsia="Georgia" w:cs="Georgia"/>
                <w:color w:val="auto"/>
              </w:rPr>
            </w:pPr>
            <w:r w:rsidRPr="392781B5" w:rsidR="008D1247">
              <w:rPr>
                <w:rFonts w:eastAsia="Georgia" w:cs="Georgia"/>
                <w:color w:val="auto"/>
              </w:rPr>
              <w:t>Working with a</w:t>
            </w:r>
            <w:r w:rsidRPr="392781B5" w:rsidR="00BD6903">
              <w:rPr>
                <w:rFonts w:eastAsia="Georgia" w:cs="Georgia"/>
                <w:color w:val="auto"/>
              </w:rPr>
              <w:t>ssociates</w:t>
            </w:r>
            <w:r w:rsidRPr="392781B5" w:rsidR="008D1247">
              <w:rPr>
                <w:rFonts w:eastAsia="Georgia" w:cs="Georgia"/>
                <w:color w:val="auto"/>
              </w:rPr>
              <w:t xml:space="preserve"> is </w:t>
            </w:r>
            <w:r w:rsidRPr="392781B5" w:rsidR="00596FCE">
              <w:rPr>
                <w:rFonts w:eastAsia="Georgia" w:cs="Georgia"/>
                <w:color w:val="auto"/>
              </w:rPr>
              <w:t xml:space="preserve">not </w:t>
            </w:r>
            <w:r w:rsidRPr="392781B5" w:rsidR="00596FCE">
              <w:rPr>
                <w:rFonts w:eastAsia="Georgia" w:cs="Georgia"/>
                <w:color w:val="auto"/>
              </w:rPr>
              <w:t>mandatory</w:t>
            </w:r>
            <w:r w:rsidRPr="392781B5" w:rsidR="00BD6903">
              <w:rPr>
                <w:rFonts w:eastAsia="Georgia" w:cs="Georgia"/>
                <w:color w:val="auto"/>
              </w:rPr>
              <w:t xml:space="preserve">, but in case you </w:t>
            </w:r>
            <w:r w:rsidRPr="392781B5" w:rsidR="6D3C52E9">
              <w:rPr>
                <w:rFonts w:eastAsia="Georgia" w:cs="Georgia"/>
                <w:color w:val="auto"/>
              </w:rPr>
              <w:t xml:space="preserve">have </w:t>
            </w:r>
            <w:r w:rsidRPr="392781B5" w:rsidR="00BD6903">
              <w:rPr>
                <w:rFonts w:eastAsia="Georgia" w:cs="Georgia"/>
                <w:color w:val="auto"/>
              </w:rPr>
              <w:t>a</w:t>
            </w:r>
            <w:r w:rsidRPr="392781B5" w:rsidR="2C966C06">
              <w:rPr>
                <w:rFonts w:eastAsia="Georgia" w:cs="Georgia"/>
                <w:color w:val="auto"/>
              </w:rPr>
              <w:t xml:space="preserve">lready </w:t>
            </w:r>
            <w:r w:rsidRPr="392781B5" w:rsidR="00AE8A61">
              <w:rPr>
                <w:rFonts w:eastAsia="Georgia" w:cs="Georgia"/>
                <w:color w:val="auto"/>
              </w:rPr>
              <w:t>identified</w:t>
            </w:r>
            <w:r w:rsidRPr="392781B5" w:rsidR="00AE8A61">
              <w:rPr>
                <w:rFonts w:eastAsia="Georgia" w:cs="Georgia"/>
                <w:color w:val="auto"/>
              </w:rPr>
              <w:t xml:space="preserve"> specific</w:t>
            </w:r>
            <w:r w:rsidRPr="392781B5" w:rsidR="00BD6903">
              <w:rPr>
                <w:rFonts w:eastAsia="Georgia" w:cs="Georgia"/>
                <w:color w:val="auto"/>
              </w:rPr>
              <w:t xml:space="preserve"> private sector</w:t>
            </w:r>
            <w:r w:rsidRPr="392781B5" w:rsidR="168BE9C8">
              <w:rPr>
                <w:rFonts w:eastAsia="Georgia" w:cs="Georgia"/>
                <w:color w:val="auto"/>
              </w:rPr>
              <w:t xml:space="preserve"> actors,</w:t>
            </w:r>
            <w:r w:rsidRPr="392781B5" w:rsidR="00BD6903">
              <w:rPr>
                <w:rFonts w:eastAsia="Georgia" w:cs="Georgia"/>
                <w:color w:val="auto"/>
              </w:rPr>
              <w:t xml:space="preserve"> NGO</w:t>
            </w:r>
            <w:r w:rsidRPr="392781B5" w:rsidR="063765FB">
              <w:rPr>
                <w:rFonts w:eastAsia="Georgia" w:cs="Georgia"/>
                <w:color w:val="auto"/>
              </w:rPr>
              <w:t xml:space="preserve"> or other entities that are not co-applicants that you want to work with, you can already mention them. </w:t>
            </w:r>
          </w:p>
        </w:tc>
      </w:tr>
      <w:tr w:rsidRPr="00FD2F58" w:rsidR="00FD2F58" w:rsidTr="574A0DC3" w14:paraId="1C61F431" w14:textId="77777777">
        <w:tc>
          <w:tcPr>
            <w:tcW w:w="638" w:type="dxa"/>
            <w:shd w:val="clear" w:color="auto" w:fill="auto"/>
            <w:tcMar/>
            <w:vAlign w:val="center"/>
          </w:tcPr>
          <w:p w:rsidRPr="00FD2F58" w:rsidR="00FD2F58" w:rsidP="4545DF18" w:rsidRDefault="00FD2F58" w14:paraId="1C61F42E" w14:textId="178CC6A5">
            <w:pPr>
              <w:spacing w:before="120" w:after="120"/>
              <w:jc w:val="center"/>
              <w:rPr>
                <w:rFonts w:eastAsia="Georgia" w:cs="Georgia"/>
                <w:color w:val="auto"/>
              </w:rPr>
            </w:pPr>
            <w:r w:rsidRPr="542F0705">
              <w:rPr>
                <w:rFonts w:eastAsia="Georgia" w:cs="Georgia"/>
                <w:color w:val="auto"/>
              </w:rPr>
              <w:t>2.</w:t>
            </w:r>
          </w:p>
        </w:tc>
        <w:tc>
          <w:tcPr>
            <w:tcW w:w="3919" w:type="dxa"/>
            <w:shd w:val="clear" w:color="auto" w:fill="auto"/>
            <w:tcMar/>
            <w:vAlign w:val="center"/>
          </w:tcPr>
          <w:p w:rsidRPr="00BC60AC" w:rsidR="00FD2F58" w:rsidP="4545DF18" w:rsidRDefault="00DD37AB" w14:paraId="1C61F42F" w14:textId="5D30A118">
            <w:pPr>
              <w:spacing w:before="120" w:after="120"/>
              <w:jc w:val="both"/>
              <w:rPr>
                <w:rFonts w:eastAsia="Georgia" w:cs="Georgia"/>
                <w:color w:val="auto"/>
              </w:rPr>
            </w:pPr>
            <w:r w:rsidRPr="392781B5" w:rsidR="00F21CAD">
              <w:rPr>
                <w:rFonts w:eastAsia="Georgia" w:cs="Georgia"/>
                <w:color w:val="auto"/>
              </w:rPr>
              <w:t xml:space="preserve">Since LMS is conducted </w:t>
            </w:r>
            <w:r w:rsidRPr="392781B5" w:rsidR="000D610E">
              <w:rPr>
                <w:rFonts w:eastAsia="Georgia" w:cs="Georgia"/>
                <w:color w:val="auto"/>
              </w:rPr>
              <w:t>during the project implementation phase, can an applicant</w:t>
            </w:r>
            <w:r w:rsidRPr="392781B5" w:rsidR="00CF4A26">
              <w:rPr>
                <w:rFonts w:eastAsia="Georgia" w:cs="Georgia"/>
                <w:color w:val="auto"/>
              </w:rPr>
              <w:t xml:space="preserve"> change the trades </w:t>
            </w:r>
            <w:r w:rsidRPr="392781B5" w:rsidR="00301EC9">
              <w:rPr>
                <w:rFonts w:eastAsia="Georgia" w:cs="Georgia"/>
                <w:color w:val="auto"/>
              </w:rPr>
              <w:t xml:space="preserve">if the LMS indicate </w:t>
            </w:r>
            <w:r w:rsidRPr="392781B5" w:rsidR="00620543">
              <w:rPr>
                <w:rFonts w:eastAsia="Georgia" w:cs="Georgia"/>
                <w:color w:val="auto"/>
              </w:rPr>
              <w:t>that the trades selected earlier are not relevant?</w:t>
            </w:r>
          </w:p>
        </w:tc>
        <w:tc>
          <w:tcPr>
            <w:tcW w:w="3937" w:type="dxa"/>
            <w:shd w:val="clear" w:color="auto" w:fill="auto"/>
            <w:tcMar/>
            <w:vAlign w:val="center"/>
          </w:tcPr>
          <w:p w:rsidRPr="0090743F" w:rsidR="00D668F8" w:rsidP="4545DF18" w:rsidRDefault="00CF4A26" w14:paraId="1C61F430" w14:textId="27F86A42">
            <w:pPr>
              <w:spacing w:before="120" w:after="120"/>
              <w:jc w:val="both"/>
              <w:rPr>
                <w:rFonts w:eastAsia="Georgia" w:cs="Georgia"/>
                <w:color w:val="auto"/>
              </w:rPr>
            </w:pPr>
            <w:r w:rsidRPr="392781B5" w:rsidR="00CF4A26">
              <w:rPr>
                <w:rFonts w:eastAsia="Georgia" w:cs="Georgia"/>
                <w:color w:val="auto"/>
              </w:rPr>
              <w:t>It is not possible to change trades at the proposal</w:t>
            </w:r>
            <w:r w:rsidRPr="392781B5" w:rsidR="00620543">
              <w:rPr>
                <w:rFonts w:eastAsia="Georgia" w:cs="Georgia"/>
                <w:color w:val="auto"/>
              </w:rPr>
              <w:t xml:space="preserve"> or implementation</w:t>
            </w:r>
            <w:r w:rsidRPr="392781B5" w:rsidR="00CF4A26">
              <w:rPr>
                <w:rFonts w:eastAsia="Georgia" w:cs="Georgia"/>
                <w:color w:val="auto"/>
              </w:rPr>
              <w:t xml:space="preserve"> stage. The </w:t>
            </w:r>
            <w:r w:rsidRPr="392781B5" w:rsidR="007D18B9">
              <w:rPr>
                <w:rFonts w:eastAsia="Georgia" w:cs="Georgia"/>
                <w:color w:val="auto"/>
              </w:rPr>
              <w:t>labour</w:t>
            </w:r>
            <w:r w:rsidRPr="392781B5" w:rsidR="00CF4A26">
              <w:rPr>
                <w:rFonts w:eastAsia="Georgia" w:cs="Georgia"/>
                <w:color w:val="auto"/>
              </w:rPr>
              <w:t xml:space="preserve"> market analysis/scan </w:t>
            </w:r>
            <w:r w:rsidRPr="392781B5" w:rsidR="58167495">
              <w:rPr>
                <w:rFonts w:eastAsia="Georgia" w:cs="Georgia"/>
                <w:color w:val="auto"/>
              </w:rPr>
              <w:t xml:space="preserve">should inform the </w:t>
            </w:r>
            <w:r w:rsidRPr="392781B5" w:rsidR="00CF4A26">
              <w:rPr>
                <w:rFonts w:eastAsia="Georgia" w:cs="Georgia"/>
                <w:color w:val="auto"/>
              </w:rPr>
              <w:t>selected</w:t>
            </w:r>
            <w:r w:rsidRPr="392781B5" w:rsidR="0D2D58C9">
              <w:rPr>
                <w:rFonts w:eastAsia="Georgia" w:cs="Georgia"/>
                <w:color w:val="auto"/>
              </w:rPr>
              <w:t xml:space="preserve"> trades</w:t>
            </w:r>
            <w:r w:rsidRPr="392781B5" w:rsidR="00CF4A26">
              <w:rPr>
                <w:rFonts w:eastAsia="Georgia" w:cs="Georgia"/>
                <w:color w:val="auto"/>
              </w:rPr>
              <w:t xml:space="preserve"> </w:t>
            </w:r>
            <w:r w:rsidRPr="392781B5" w:rsidR="0148785E">
              <w:rPr>
                <w:rFonts w:eastAsia="Georgia" w:cs="Georgia"/>
                <w:color w:val="auto"/>
              </w:rPr>
              <w:t xml:space="preserve">e.g., </w:t>
            </w:r>
            <w:r w:rsidRPr="392781B5" w:rsidR="2862998F">
              <w:rPr>
                <w:rFonts w:eastAsia="Georgia" w:cs="Georgia"/>
                <w:color w:val="auto"/>
              </w:rPr>
              <w:t xml:space="preserve">make specific </w:t>
            </w:r>
            <w:r w:rsidRPr="392781B5" w:rsidR="00CF4A26">
              <w:rPr>
                <w:rFonts w:eastAsia="Georgia" w:cs="Georgia"/>
                <w:color w:val="auto"/>
              </w:rPr>
              <w:t xml:space="preserve">recommendations </w:t>
            </w:r>
            <w:r w:rsidRPr="392781B5" w:rsidR="6A231CFF">
              <w:rPr>
                <w:rFonts w:eastAsia="Georgia" w:cs="Georgia"/>
                <w:color w:val="auto"/>
              </w:rPr>
              <w:t>on gaps and opportunities within the selected trades that youth could fill</w:t>
            </w:r>
            <w:r w:rsidRPr="392781B5" w:rsidR="197D5F1A">
              <w:rPr>
                <w:rFonts w:eastAsia="Georgia" w:cs="Georgia"/>
                <w:color w:val="auto"/>
              </w:rPr>
              <w:t xml:space="preserve"> to gain employment through skills development</w:t>
            </w:r>
            <w:r w:rsidRPr="392781B5" w:rsidR="6A231CFF">
              <w:rPr>
                <w:rFonts w:eastAsia="Georgia" w:cs="Georgia"/>
                <w:color w:val="auto"/>
              </w:rPr>
              <w:t>.</w:t>
            </w:r>
          </w:p>
        </w:tc>
      </w:tr>
      <w:tr w:rsidRPr="00FD2F58" w:rsidR="00FD2F58" w:rsidTr="574A0DC3" w14:paraId="1C61F435" w14:textId="77777777">
        <w:tc>
          <w:tcPr>
            <w:tcW w:w="638" w:type="dxa"/>
            <w:shd w:val="clear" w:color="auto" w:fill="auto"/>
            <w:tcMar/>
            <w:vAlign w:val="center"/>
          </w:tcPr>
          <w:p w:rsidRPr="00FD2F58" w:rsidR="00FD2F58" w:rsidP="4545DF18" w:rsidRDefault="00FD2F58" w14:paraId="1C61F432" w14:textId="7593B67A">
            <w:pPr>
              <w:spacing w:before="120" w:after="120"/>
              <w:jc w:val="center"/>
              <w:rPr>
                <w:rFonts w:eastAsia="Georgia" w:cs="Georgia"/>
                <w:color w:val="auto"/>
              </w:rPr>
            </w:pPr>
            <w:r w:rsidRPr="542F0705">
              <w:rPr>
                <w:rFonts w:eastAsia="Georgia" w:cs="Georgia"/>
                <w:color w:val="auto"/>
              </w:rPr>
              <w:t>3.</w:t>
            </w:r>
          </w:p>
        </w:tc>
        <w:tc>
          <w:tcPr>
            <w:tcW w:w="3919" w:type="dxa"/>
            <w:shd w:val="clear" w:color="auto" w:fill="auto"/>
            <w:tcMar/>
            <w:vAlign w:val="center"/>
          </w:tcPr>
          <w:p w:rsidRPr="00BC60AC" w:rsidR="00FD2F58" w:rsidP="00845C44" w:rsidRDefault="00B61BD0" w14:paraId="1C61F433" w14:textId="2C967CC6">
            <w:pPr>
              <w:spacing w:before="120" w:after="120"/>
              <w:jc w:val="both"/>
              <w:rPr>
                <w:rFonts w:eastAsia="Georgia" w:cs="Georgia"/>
                <w:color w:val="auto"/>
              </w:rPr>
            </w:pPr>
            <w:r w:rsidRPr="00B61BD0">
              <w:rPr>
                <w:rFonts w:eastAsia="Georgia" w:cs="Georgia"/>
                <w:color w:val="auto"/>
              </w:rPr>
              <w:t>C</w:t>
            </w:r>
            <w:r w:rsidR="004B59B8">
              <w:rPr>
                <w:rFonts w:eastAsia="Georgia" w:cs="Georgia"/>
                <w:color w:val="auto"/>
              </w:rPr>
              <w:t>l</w:t>
            </w:r>
            <w:r w:rsidRPr="00B61BD0">
              <w:rPr>
                <w:rFonts w:eastAsia="Georgia" w:cs="Georgia"/>
                <w:color w:val="auto"/>
              </w:rPr>
              <w:t>arify the numbers of the targeted participants at outcome, output level, and activity level? The numbers seem mixed up on what the targets are at outcome, output and objective levels</w:t>
            </w:r>
          </w:p>
        </w:tc>
        <w:tc>
          <w:tcPr>
            <w:tcW w:w="3937" w:type="dxa"/>
            <w:shd w:val="clear" w:color="auto" w:fill="auto"/>
            <w:tcMar/>
            <w:vAlign w:val="center"/>
          </w:tcPr>
          <w:p w:rsidRPr="00BC60AC" w:rsidR="00FD2F58" w:rsidP="392781B5" w:rsidRDefault="004F3E5C" w14:paraId="6AE57068" w14:textId="04C70BF9">
            <w:pPr>
              <w:spacing w:before="120" w:after="120"/>
              <w:jc w:val="both"/>
              <w:rPr>
                <w:rFonts w:eastAsia="Georgia" w:cs="Georgia"/>
                <w:color w:val="auto"/>
              </w:rPr>
            </w:pPr>
            <w:r w:rsidRPr="392781B5" w:rsidR="64293CC7">
              <w:rPr>
                <w:rFonts w:eastAsia="Georgia" w:cs="Georgia"/>
                <w:color w:val="auto"/>
              </w:rPr>
              <w:t xml:space="preserve">The guidelines </w:t>
            </w:r>
            <w:r w:rsidRPr="392781B5" w:rsidR="64293CC7">
              <w:rPr>
                <w:rFonts w:eastAsia="Georgia" w:cs="Georgia"/>
                <w:color w:val="auto"/>
              </w:rPr>
              <w:t>indicate</w:t>
            </w:r>
            <w:r w:rsidRPr="392781B5" w:rsidR="64293CC7">
              <w:rPr>
                <w:rFonts w:eastAsia="Georgia" w:cs="Georgia"/>
                <w:color w:val="auto"/>
              </w:rPr>
              <w:t xml:space="preserve"> </w:t>
            </w:r>
            <w:r w:rsidRPr="392781B5" w:rsidR="3F32A7E5">
              <w:rPr>
                <w:rFonts w:eastAsia="Georgia" w:cs="Georgia"/>
                <w:color w:val="auto"/>
              </w:rPr>
              <w:t>expected “</w:t>
            </w:r>
            <w:r w:rsidRPr="392781B5" w:rsidR="64293CC7">
              <w:rPr>
                <w:rFonts w:eastAsia="Georgia" w:cs="Georgia"/>
                <w:color w:val="auto"/>
              </w:rPr>
              <w:t>results</w:t>
            </w:r>
            <w:r w:rsidRPr="392781B5" w:rsidR="16E8CCE7">
              <w:rPr>
                <w:rFonts w:eastAsia="Georgia" w:cs="Georgia"/>
                <w:color w:val="auto"/>
              </w:rPr>
              <w:t>”</w:t>
            </w:r>
            <w:r w:rsidRPr="392781B5" w:rsidR="64293CC7">
              <w:rPr>
                <w:rFonts w:eastAsia="Georgia" w:cs="Georgia"/>
                <w:color w:val="auto"/>
              </w:rPr>
              <w:t>,</w:t>
            </w:r>
            <w:r w:rsidRPr="392781B5" w:rsidR="64293CC7">
              <w:rPr>
                <w:rFonts w:eastAsia="Georgia" w:cs="Georgia"/>
                <w:color w:val="auto"/>
              </w:rPr>
              <w:t xml:space="preserve"> while the </w:t>
            </w:r>
            <w:r w:rsidRPr="392781B5" w:rsidR="64293CC7">
              <w:rPr>
                <w:rFonts w:eastAsia="Georgia" w:cs="Georgia"/>
                <w:color w:val="auto"/>
              </w:rPr>
              <w:t>logframe</w:t>
            </w:r>
            <w:r w:rsidRPr="392781B5" w:rsidR="64293CC7">
              <w:rPr>
                <w:rFonts w:eastAsia="Georgia" w:cs="Georgia"/>
                <w:color w:val="auto"/>
              </w:rPr>
              <w:t xml:space="preserve"> talks about </w:t>
            </w:r>
            <w:r w:rsidRPr="392781B5" w:rsidR="21EBBD41">
              <w:rPr>
                <w:rFonts w:eastAsia="Georgia" w:cs="Georgia"/>
                <w:color w:val="auto"/>
              </w:rPr>
              <w:t>“</w:t>
            </w:r>
            <w:r w:rsidRPr="392781B5" w:rsidR="64293CC7">
              <w:rPr>
                <w:rFonts w:eastAsia="Georgia" w:cs="Georgia"/>
                <w:color w:val="auto"/>
              </w:rPr>
              <w:t>outputs</w:t>
            </w:r>
            <w:r w:rsidRPr="392781B5" w:rsidR="26C6B349">
              <w:rPr>
                <w:rFonts w:eastAsia="Georgia" w:cs="Georgia"/>
                <w:color w:val="auto"/>
              </w:rPr>
              <w:t>”</w:t>
            </w:r>
            <w:r w:rsidRPr="392781B5" w:rsidR="64293CC7">
              <w:rPr>
                <w:rFonts w:eastAsia="Georgia" w:cs="Georgia"/>
                <w:color w:val="auto"/>
              </w:rPr>
              <w:t xml:space="preserve"> but they are</w:t>
            </w:r>
            <w:r w:rsidRPr="392781B5" w:rsidR="15B3DD2C">
              <w:rPr>
                <w:rFonts w:eastAsia="Georgia" w:cs="Georgia"/>
                <w:color w:val="auto"/>
              </w:rPr>
              <w:t xml:space="preserve"> at the same level</w:t>
            </w:r>
            <w:r w:rsidRPr="392781B5" w:rsidR="64293CC7">
              <w:rPr>
                <w:rFonts w:eastAsia="Georgia" w:cs="Georgia"/>
                <w:color w:val="auto"/>
              </w:rPr>
              <w:t>.</w:t>
            </w:r>
            <w:r w:rsidRPr="392781B5" w:rsidR="5C9439B6">
              <w:rPr>
                <w:rFonts w:eastAsia="Georgia" w:cs="Georgia"/>
                <w:color w:val="auto"/>
              </w:rPr>
              <w:t xml:space="preserve"> Applicants should </w:t>
            </w:r>
            <w:r w:rsidRPr="392781B5" w:rsidR="5C9439B6">
              <w:rPr>
                <w:rFonts w:eastAsia="Georgia" w:cs="Georgia"/>
                <w:color w:val="auto"/>
              </w:rPr>
              <w:t>maintain</w:t>
            </w:r>
            <w:r w:rsidRPr="392781B5" w:rsidR="5C9439B6">
              <w:rPr>
                <w:rFonts w:eastAsia="Georgia" w:cs="Georgia"/>
                <w:color w:val="auto"/>
              </w:rPr>
              <w:t xml:space="preserve"> the </w:t>
            </w:r>
            <w:r w:rsidRPr="392781B5" w:rsidR="5C9439B6">
              <w:rPr>
                <w:rFonts w:eastAsia="Georgia" w:cs="Georgia"/>
                <w:color w:val="auto"/>
              </w:rPr>
              <w:t>logframe</w:t>
            </w:r>
            <w:r w:rsidRPr="392781B5" w:rsidR="5C9439B6">
              <w:rPr>
                <w:rFonts w:eastAsia="Georgia" w:cs="Georgia"/>
                <w:color w:val="auto"/>
              </w:rPr>
              <w:t xml:space="preserve"> template provided in the call.</w:t>
            </w:r>
            <w:r w:rsidRPr="392781B5" w:rsidR="004F3E5C">
              <w:rPr>
                <w:rFonts w:eastAsia="Georgia" w:cs="Georgia"/>
                <w:color w:val="auto"/>
              </w:rPr>
              <w:t xml:space="preserve"> </w:t>
            </w:r>
          </w:p>
          <w:p w:rsidRPr="00BC60AC" w:rsidR="00FD2F58" w:rsidP="392781B5" w:rsidRDefault="004F3E5C" w14:paraId="1C61F434" w14:textId="043E7CA6">
            <w:pPr>
              <w:pStyle w:val="Normal"/>
              <w:spacing w:before="120" w:after="120"/>
              <w:jc w:val="both"/>
              <w:rPr>
                <w:rFonts w:eastAsia="Georgia" w:cs="Georgia"/>
                <w:color w:val="auto"/>
              </w:rPr>
            </w:pPr>
            <w:r w:rsidRPr="392781B5" w:rsidR="004F3E5C">
              <w:rPr>
                <w:rFonts w:eastAsia="Georgia" w:cs="Georgia"/>
                <w:color w:val="auto"/>
              </w:rPr>
              <w:t xml:space="preserve">The overall call target is 2000 vulnerable youth, urban refugees, </w:t>
            </w:r>
            <w:r w:rsidRPr="392781B5" w:rsidR="004F3E5C">
              <w:rPr>
                <w:rFonts w:eastAsia="Georgia" w:cs="Georgia"/>
                <w:color w:val="auto"/>
              </w:rPr>
              <w:t>women</w:t>
            </w:r>
            <w:r w:rsidRPr="392781B5" w:rsidR="004F3E5C">
              <w:rPr>
                <w:rFonts w:eastAsia="Georgia" w:cs="Georgia"/>
                <w:color w:val="auto"/>
              </w:rPr>
              <w:t xml:space="preserve"> and girls with a total budget volume of 2,000,00 EUR</w:t>
            </w:r>
            <w:r w:rsidRPr="392781B5" w:rsidR="1F5C13DE">
              <w:rPr>
                <w:rFonts w:eastAsia="Georgia" w:cs="Georgia"/>
                <w:color w:val="auto"/>
              </w:rPr>
              <w:t xml:space="preserve"> to be distributed to applicants who can request funds between minimum</w:t>
            </w:r>
            <w:r w:rsidRPr="392781B5" w:rsidR="004F3E5C">
              <w:rPr>
                <w:rFonts w:eastAsia="Georgia" w:cs="Georgia"/>
                <w:color w:val="auto"/>
              </w:rPr>
              <w:t xml:space="preserve"> 150,000 EUR </w:t>
            </w:r>
            <w:r w:rsidRPr="392781B5" w:rsidR="147F4803">
              <w:rPr>
                <w:rFonts w:eastAsia="Georgia" w:cs="Georgia"/>
                <w:color w:val="auto"/>
              </w:rPr>
              <w:t>and</w:t>
            </w:r>
            <w:r w:rsidRPr="392781B5" w:rsidR="004F3E5C">
              <w:rPr>
                <w:rFonts w:eastAsia="Georgia" w:cs="Georgia"/>
                <w:color w:val="auto"/>
              </w:rPr>
              <w:t xml:space="preserve"> </w:t>
            </w:r>
            <w:r w:rsidRPr="392781B5" w:rsidR="004F3E5C">
              <w:rPr>
                <w:rFonts w:eastAsia="Georgia" w:cs="Georgia"/>
                <w:color w:val="auto"/>
              </w:rPr>
              <w:t>maximum</w:t>
            </w:r>
            <w:r w:rsidRPr="392781B5" w:rsidR="004F3E5C">
              <w:rPr>
                <w:rFonts w:eastAsia="Georgia" w:cs="Georgia"/>
                <w:color w:val="auto"/>
              </w:rPr>
              <w:t xml:space="preserve"> 500,000</w:t>
            </w:r>
            <w:r w:rsidRPr="392781B5" w:rsidR="004F3E5C">
              <w:rPr>
                <w:rFonts w:eastAsia="Georgia" w:cs="Georgia"/>
                <w:color w:val="auto"/>
              </w:rPr>
              <w:t xml:space="preserve"> EUR. </w:t>
            </w:r>
            <w:r w:rsidRPr="392781B5" w:rsidR="004F3E5C">
              <w:rPr>
                <w:rFonts w:eastAsia="Georgia" w:cs="Georgia"/>
                <w:color w:val="auto"/>
              </w:rPr>
              <w:t xml:space="preserve"> </w:t>
            </w:r>
          </w:p>
        </w:tc>
      </w:tr>
      <w:tr w:rsidRPr="00FD2F58" w:rsidR="00FD2F58" w:rsidTr="574A0DC3" w14:paraId="1C61F439" w14:textId="77777777">
        <w:tc>
          <w:tcPr>
            <w:tcW w:w="638" w:type="dxa"/>
            <w:shd w:val="clear" w:color="auto" w:fill="auto"/>
            <w:tcMar/>
            <w:vAlign w:val="center"/>
          </w:tcPr>
          <w:p w:rsidRPr="00FD2F58" w:rsidR="00FD2F58" w:rsidP="4545DF18" w:rsidRDefault="00FD2F58" w14:paraId="1C61F436" w14:textId="2EAF34E4">
            <w:pPr>
              <w:spacing w:before="120" w:after="120"/>
              <w:jc w:val="center"/>
              <w:rPr>
                <w:rFonts w:eastAsia="Georgia" w:cs="Georgia"/>
                <w:color w:val="auto"/>
              </w:rPr>
            </w:pPr>
            <w:r w:rsidRPr="542F0705">
              <w:rPr>
                <w:rFonts w:eastAsia="Georgia" w:cs="Georgia"/>
                <w:color w:val="auto"/>
              </w:rPr>
              <w:t>4.</w:t>
            </w:r>
          </w:p>
        </w:tc>
        <w:tc>
          <w:tcPr>
            <w:tcW w:w="3919" w:type="dxa"/>
            <w:shd w:val="clear" w:color="auto" w:fill="auto"/>
            <w:tcMar/>
            <w:vAlign w:val="center"/>
          </w:tcPr>
          <w:p w:rsidRPr="00BC60AC" w:rsidR="00FD2F58" w:rsidP="4545DF18" w:rsidRDefault="00877215" w14:paraId="1C61F437" w14:textId="0A3AFA8A">
            <w:pPr>
              <w:spacing w:before="120" w:after="120"/>
              <w:jc w:val="both"/>
              <w:rPr>
                <w:rFonts w:eastAsia="Georgia" w:cs="Georgia"/>
                <w:color w:val="auto"/>
              </w:rPr>
            </w:pPr>
            <w:r w:rsidRPr="007C47F6">
              <w:rPr>
                <w:rFonts w:eastAsia="Georgia" w:cs="Georgia"/>
                <w:color w:val="auto"/>
              </w:rPr>
              <w:t>While</w:t>
            </w:r>
            <w:r w:rsidRPr="007C47F6" w:rsidR="007C47F6">
              <w:rPr>
                <w:rFonts w:eastAsia="Georgia" w:cs="Georgia"/>
                <w:color w:val="auto"/>
              </w:rPr>
              <w:t xml:space="preserve"> the</w:t>
            </w:r>
            <w:r w:rsidR="0032724E">
              <w:rPr>
                <w:rFonts w:eastAsia="Georgia" w:cs="Georgia"/>
                <w:color w:val="auto"/>
              </w:rPr>
              <w:t xml:space="preserve"> realistic number of trainees to be supported per call </w:t>
            </w:r>
            <w:r w:rsidR="005152D5">
              <w:rPr>
                <w:rFonts w:eastAsia="Georgia" w:cs="Georgia"/>
                <w:color w:val="auto"/>
              </w:rPr>
              <w:t xml:space="preserve">is </w:t>
            </w:r>
            <w:r w:rsidRPr="007C47F6" w:rsidR="005152D5">
              <w:rPr>
                <w:rFonts w:eastAsia="Georgia" w:cs="Georgia"/>
                <w:color w:val="auto"/>
              </w:rPr>
              <w:t>500</w:t>
            </w:r>
            <w:r w:rsidR="00263297">
              <w:rPr>
                <w:rFonts w:eastAsia="Georgia" w:cs="Georgia"/>
                <w:color w:val="auto"/>
              </w:rPr>
              <w:t>,</w:t>
            </w:r>
            <w:r w:rsidR="007E3B6E">
              <w:rPr>
                <w:rFonts w:eastAsia="Georgia" w:cs="Georgia"/>
                <w:color w:val="auto"/>
              </w:rPr>
              <w:t xml:space="preserve"> practically</w:t>
            </w:r>
            <w:r w:rsidR="006E5690">
              <w:rPr>
                <w:rFonts w:eastAsia="Georgia" w:cs="Georgia"/>
                <w:color w:val="auto"/>
              </w:rPr>
              <w:t xml:space="preserve"> those who will complete the training and </w:t>
            </w:r>
            <w:r w:rsidR="006E5690">
              <w:rPr>
                <w:rFonts w:eastAsia="Georgia" w:cs="Georgia"/>
                <w:color w:val="auto"/>
              </w:rPr>
              <w:lastRenderedPageBreak/>
              <w:t>gradu</w:t>
            </w:r>
            <w:r w:rsidR="007E3B6E">
              <w:rPr>
                <w:rFonts w:eastAsia="Georgia" w:cs="Georgia"/>
                <w:color w:val="auto"/>
              </w:rPr>
              <w:t xml:space="preserve">ate may be </w:t>
            </w:r>
            <w:r w:rsidRPr="007C47F6" w:rsidR="007E3B6E">
              <w:rPr>
                <w:rFonts w:eastAsia="Georgia" w:cs="Georgia"/>
                <w:color w:val="auto"/>
              </w:rPr>
              <w:t>fewer</w:t>
            </w:r>
            <w:r w:rsidRPr="007C47F6" w:rsidR="007C47F6">
              <w:rPr>
                <w:rFonts w:eastAsia="Georgia" w:cs="Georgia"/>
                <w:color w:val="auto"/>
              </w:rPr>
              <w:t>. Will that be acceptable?</w:t>
            </w:r>
          </w:p>
        </w:tc>
        <w:tc>
          <w:tcPr>
            <w:tcW w:w="3937" w:type="dxa"/>
            <w:shd w:val="clear" w:color="auto" w:fill="auto"/>
            <w:tcMar/>
            <w:vAlign w:val="center"/>
          </w:tcPr>
          <w:p w:rsidRPr="00412F50" w:rsidR="00FD2F58" w:rsidP="392781B5" w:rsidRDefault="00DA3BC6" w14:paraId="1C61F438" w14:textId="1D755521">
            <w:pPr>
              <w:spacing w:before="120" w:after="120"/>
              <w:jc w:val="both"/>
              <w:rPr>
                <w:rFonts w:eastAsia="Georgia" w:cs="Georgia"/>
                <w:color w:val="auto" w:themeColor="text1" w:themeTint="A6"/>
              </w:rPr>
            </w:pPr>
            <w:r w:rsidRPr="392781B5" w:rsidR="0293963A">
              <w:rPr>
                <w:rFonts w:eastAsia="Georgia" w:cs="Georgia"/>
                <w:color w:val="auto"/>
              </w:rPr>
              <w:t xml:space="preserve">Inevitably, </w:t>
            </w:r>
            <w:r w:rsidRPr="392781B5" w:rsidR="007E3B6E">
              <w:rPr>
                <w:rFonts w:eastAsia="Georgia" w:cs="Georgia"/>
                <w:color w:val="auto"/>
              </w:rPr>
              <w:t>some</w:t>
            </w:r>
            <w:r w:rsidRPr="392781B5" w:rsidR="007E3B6E">
              <w:rPr>
                <w:rFonts w:eastAsia="Georgia" w:cs="Georgia"/>
                <w:color w:val="auto"/>
              </w:rPr>
              <w:t xml:space="preserve"> trainees </w:t>
            </w:r>
            <w:r w:rsidRPr="392781B5" w:rsidR="00DA3BC6">
              <w:rPr>
                <w:rFonts w:eastAsia="Georgia" w:cs="Georgia"/>
                <w:color w:val="auto"/>
              </w:rPr>
              <w:t xml:space="preserve">will drop from the </w:t>
            </w:r>
            <w:r w:rsidRPr="392781B5" w:rsidR="00877215">
              <w:rPr>
                <w:rFonts w:eastAsia="Georgia" w:cs="Georgia"/>
                <w:color w:val="auto"/>
              </w:rPr>
              <w:t>program</w:t>
            </w:r>
            <w:r w:rsidRPr="392781B5" w:rsidR="02C3E4C2">
              <w:rPr>
                <w:rFonts w:eastAsia="Georgia" w:cs="Georgia"/>
                <w:color w:val="auto"/>
              </w:rPr>
              <w:t xml:space="preserve"> or not pass certification examination</w:t>
            </w:r>
            <w:r w:rsidRPr="392781B5" w:rsidR="00877215">
              <w:rPr>
                <w:rFonts w:eastAsia="Georgia" w:cs="Georgia"/>
                <w:color w:val="auto"/>
              </w:rPr>
              <w:t>,</w:t>
            </w:r>
            <w:r w:rsidRPr="392781B5" w:rsidR="00DA3BC6">
              <w:rPr>
                <w:rFonts w:eastAsia="Georgia" w:cs="Georgia"/>
                <w:color w:val="auto"/>
              </w:rPr>
              <w:t xml:space="preserve"> but </w:t>
            </w:r>
            <w:r w:rsidRPr="392781B5" w:rsidR="5A2CA4DB">
              <w:rPr>
                <w:rFonts w:eastAsia="Georgia" w:cs="Georgia"/>
                <w:color w:val="auto"/>
              </w:rPr>
              <w:t xml:space="preserve">applicants </w:t>
            </w:r>
            <w:r w:rsidRPr="392781B5" w:rsidR="00DA3BC6">
              <w:rPr>
                <w:rFonts w:eastAsia="Georgia" w:cs="Georgia"/>
                <w:color w:val="auto"/>
              </w:rPr>
              <w:t xml:space="preserve">should aim for </w:t>
            </w:r>
            <w:r w:rsidRPr="392781B5" w:rsidR="73626664">
              <w:rPr>
                <w:rFonts w:eastAsia="Georgia" w:cs="Georgia"/>
                <w:color w:val="auto"/>
              </w:rPr>
              <w:t xml:space="preserve">an ambitious </w:t>
            </w:r>
            <w:r w:rsidRPr="392781B5" w:rsidR="328EB6D3">
              <w:rPr>
                <w:rFonts w:eastAsia="Georgia" w:cs="Georgia"/>
                <w:color w:val="auto"/>
              </w:rPr>
              <w:t>employment</w:t>
            </w:r>
            <w:r w:rsidRPr="392781B5" w:rsidR="00DA3BC6">
              <w:rPr>
                <w:rFonts w:eastAsia="Georgia" w:cs="Georgia"/>
                <w:color w:val="auto"/>
              </w:rPr>
              <w:t xml:space="preserve"> rate</w:t>
            </w:r>
            <w:r w:rsidRPr="392781B5" w:rsidR="00263297">
              <w:rPr>
                <w:rFonts w:eastAsia="Georgia" w:cs="Georgia"/>
                <w:color w:val="auto"/>
              </w:rPr>
              <w:t xml:space="preserve"> </w:t>
            </w:r>
            <w:r w:rsidRPr="392781B5" w:rsidR="264B76FB">
              <w:rPr>
                <w:rFonts w:eastAsia="Georgia" w:cs="Georgia"/>
                <w:color w:val="auto"/>
              </w:rPr>
              <w:t xml:space="preserve">(Enabel aims for 90%) </w:t>
            </w:r>
            <w:r w:rsidRPr="392781B5" w:rsidR="00263297">
              <w:rPr>
                <w:rFonts w:eastAsia="Georgia" w:cs="Georgia"/>
                <w:color w:val="auto"/>
              </w:rPr>
              <w:t xml:space="preserve">and </w:t>
            </w:r>
            <w:r w:rsidRPr="392781B5" w:rsidR="00263297">
              <w:rPr>
                <w:rFonts w:eastAsia="Georgia" w:cs="Georgia"/>
                <w:color w:val="auto"/>
              </w:rPr>
              <w:t>c</w:t>
            </w:r>
            <w:r w:rsidRPr="392781B5" w:rsidR="109EACDC">
              <w:rPr>
                <w:rFonts w:eastAsia="Georgia" w:cs="Georgia"/>
                <w:color w:val="auto"/>
              </w:rPr>
              <w:t>onvince us that the</w:t>
            </w:r>
            <w:r w:rsidRPr="392781B5" w:rsidR="00263297">
              <w:rPr>
                <w:rFonts w:eastAsia="Georgia" w:cs="Georgia"/>
                <w:color w:val="auto"/>
              </w:rPr>
              <w:t xml:space="preserve"> measures th</w:t>
            </w:r>
            <w:r w:rsidRPr="392781B5" w:rsidR="2ED8A118">
              <w:rPr>
                <w:rFonts w:eastAsia="Georgia" w:cs="Georgia"/>
                <w:color w:val="auto"/>
              </w:rPr>
              <w:t xml:space="preserve">ey have put in place will ensure this. </w:t>
            </w:r>
          </w:p>
        </w:tc>
      </w:tr>
      <w:tr w:rsidRPr="00FD2F58" w:rsidR="00FD2F58" w:rsidTr="574A0DC3" w14:paraId="1C61F43D" w14:textId="77777777">
        <w:tc>
          <w:tcPr>
            <w:tcW w:w="638" w:type="dxa"/>
            <w:shd w:val="clear" w:color="auto" w:fill="auto"/>
            <w:tcMar/>
            <w:vAlign w:val="center"/>
          </w:tcPr>
          <w:p w:rsidRPr="00FD2F58" w:rsidR="00FD2F58" w:rsidP="4545DF18" w:rsidRDefault="00FD2F58" w14:paraId="1C61F43A" w14:textId="58E69FD1">
            <w:pPr>
              <w:spacing w:before="120" w:after="120"/>
              <w:jc w:val="center"/>
              <w:rPr>
                <w:rFonts w:eastAsia="Georgia" w:cs="Georgia"/>
                <w:color w:val="auto"/>
              </w:rPr>
            </w:pPr>
            <w:r w:rsidRPr="542F0705">
              <w:rPr>
                <w:rFonts w:eastAsia="Georgia" w:cs="Georgia"/>
                <w:color w:val="auto"/>
              </w:rPr>
              <w:lastRenderedPageBreak/>
              <w:t>5.</w:t>
            </w:r>
          </w:p>
        </w:tc>
        <w:tc>
          <w:tcPr>
            <w:tcW w:w="3919" w:type="dxa"/>
            <w:shd w:val="clear" w:color="auto" w:fill="auto"/>
            <w:tcMar/>
            <w:vAlign w:val="center"/>
          </w:tcPr>
          <w:p w:rsidRPr="00BC60AC" w:rsidR="00FD2F58" w:rsidP="4545DF18" w:rsidRDefault="00457C4C" w14:paraId="1C61F43B" w14:textId="14C0C785">
            <w:pPr>
              <w:spacing w:before="120" w:after="120"/>
              <w:jc w:val="both"/>
              <w:rPr>
                <w:rFonts w:eastAsia="Georgia" w:cs="Georgia"/>
                <w:color w:val="auto"/>
              </w:rPr>
            </w:pPr>
            <w:r w:rsidRPr="00457C4C">
              <w:rPr>
                <w:rFonts w:eastAsia="Georgia" w:cs="Georgia"/>
                <w:color w:val="auto"/>
              </w:rPr>
              <w:t>The project focuses on youth</w:t>
            </w:r>
            <w:r w:rsidR="005152D5">
              <w:rPr>
                <w:rFonts w:eastAsia="Georgia" w:cs="Georgia"/>
                <w:color w:val="auto"/>
              </w:rPr>
              <w:t xml:space="preserve"> betwee</w:t>
            </w:r>
            <w:r w:rsidR="00EE33CE">
              <w:rPr>
                <w:rFonts w:eastAsia="Georgia" w:cs="Georgia"/>
                <w:color w:val="auto"/>
              </w:rPr>
              <w:t>n 18-35, how does it ta</w:t>
            </w:r>
            <w:r w:rsidR="0033236B">
              <w:rPr>
                <w:rFonts w:eastAsia="Georgia" w:cs="Georgia"/>
                <w:color w:val="auto"/>
              </w:rPr>
              <w:t xml:space="preserve">ke care of vulnerable people outside the age </w:t>
            </w:r>
            <w:r w:rsidR="004C6A9F">
              <w:rPr>
                <w:rFonts w:eastAsia="Georgia" w:cs="Georgia"/>
                <w:color w:val="auto"/>
              </w:rPr>
              <w:t>category?</w:t>
            </w:r>
          </w:p>
        </w:tc>
        <w:tc>
          <w:tcPr>
            <w:tcW w:w="3937" w:type="dxa"/>
            <w:shd w:val="clear" w:color="auto" w:fill="auto"/>
            <w:tcMar/>
            <w:vAlign w:val="center"/>
          </w:tcPr>
          <w:p w:rsidRPr="00BC60AC" w:rsidR="00FD2F58" w:rsidP="4545DF18" w:rsidRDefault="00494C0C" w14:paraId="1C61F43C" w14:textId="0666EA8F">
            <w:pPr>
              <w:spacing w:before="120" w:after="120"/>
              <w:jc w:val="both"/>
              <w:rPr>
                <w:rFonts w:eastAsia="Georgia" w:cs="Georgia"/>
                <w:color w:val="auto"/>
              </w:rPr>
            </w:pPr>
            <w:r w:rsidRPr="392781B5" w:rsidR="00494C0C">
              <w:rPr>
                <w:rFonts w:eastAsia="Georgia" w:cs="Georgia"/>
                <w:color w:val="auto"/>
              </w:rPr>
              <w:t>The call specifies</w:t>
            </w:r>
            <w:r w:rsidRPr="392781B5" w:rsidR="70D6037C">
              <w:rPr>
                <w:rFonts w:eastAsia="Georgia" w:cs="Georgia"/>
                <w:color w:val="auto"/>
              </w:rPr>
              <w:t xml:space="preserve"> that applicants should</w:t>
            </w:r>
            <w:r w:rsidRPr="392781B5" w:rsidR="00494C0C">
              <w:rPr>
                <w:rFonts w:eastAsia="Georgia" w:cs="Georgia"/>
                <w:color w:val="auto"/>
              </w:rPr>
              <w:t xml:space="preserve"> target </w:t>
            </w:r>
            <w:r w:rsidRPr="392781B5" w:rsidR="1B1F2759">
              <w:rPr>
                <w:rFonts w:eastAsia="Georgia" w:cs="Georgia"/>
                <w:color w:val="auto"/>
              </w:rPr>
              <w:t xml:space="preserve">at least </w:t>
            </w:r>
            <w:r w:rsidRPr="392781B5" w:rsidR="00494C0C">
              <w:rPr>
                <w:rFonts w:eastAsia="Georgia" w:cs="Georgia"/>
                <w:color w:val="auto"/>
              </w:rPr>
              <w:t>80% youth, the</w:t>
            </w:r>
            <w:r w:rsidRPr="392781B5" w:rsidR="1972C364">
              <w:rPr>
                <w:rFonts w:eastAsia="Georgia" w:cs="Georgia"/>
                <w:color w:val="auto"/>
              </w:rPr>
              <w:t xml:space="preserve"> </w:t>
            </w:r>
            <w:r w:rsidRPr="392781B5" w:rsidR="3EB147B5">
              <w:rPr>
                <w:rFonts w:eastAsia="Georgia" w:cs="Georgia"/>
                <w:color w:val="auto"/>
              </w:rPr>
              <w:t xml:space="preserve">remaining </w:t>
            </w:r>
            <w:r w:rsidRPr="392781B5" w:rsidR="00494C0C">
              <w:rPr>
                <w:rFonts w:eastAsia="Georgia" w:cs="Georgia"/>
                <w:color w:val="auto"/>
              </w:rPr>
              <w:t>20% can target people of other age brackets.</w:t>
            </w:r>
          </w:p>
        </w:tc>
      </w:tr>
      <w:tr w:rsidRPr="00FD2F58" w:rsidR="00FD2F58" w:rsidTr="574A0DC3" w14:paraId="1C61F441" w14:textId="77777777">
        <w:tc>
          <w:tcPr>
            <w:tcW w:w="638" w:type="dxa"/>
            <w:shd w:val="clear" w:color="auto" w:fill="auto"/>
            <w:tcMar/>
            <w:vAlign w:val="center"/>
          </w:tcPr>
          <w:p w:rsidRPr="00FD2F58" w:rsidR="00FD2F58" w:rsidP="4545DF18" w:rsidRDefault="00FD2F58" w14:paraId="1C61F43E" w14:textId="1FC0A74D">
            <w:pPr>
              <w:spacing w:before="120" w:after="120"/>
              <w:jc w:val="center"/>
              <w:rPr>
                <w:rFonts w:eastAsia="Georgia" w:cs="Georgia"/>
                <w:color w:val="auto"/>
              </w:rPr>
            </w:pPr>
            <w:r w:rsidRPr="542F0705">
              <w:rPr>
                <w:rFonts w:eastAsia="Georgia" w:cs="Georgia"/>
                <w:color w:val="auto"/>
              </w:rPr>
              <w:t>6.</w:t>
            </w:r>
          </w:p>
        </w:tc>
        <w:tc>
          <w:tcPr>
            <w:tcW w:w="3919" w:type="dxa"/>
            <w:shd w:val="clear" w:color="auto" w:fill="auto"/>
            <w:tcMar/>
            <w:vAlign w:val="center"/>
          </w:tcPr>
          <w:p w:rsidRPr="00BC60AC" w:rsidR="00FD2F58" w:rsidP="4545DF18" w:rsidRDefault="00C159A6" w14:paraId="1C61F43F" w14:textId="3EB8DA47">
            <w:pPr>
              <w:spacing w:before="120" w:after="120"/>
              <w:jc w:val="both"/>
              <w:rPr>
                <w:rFonts w:eastAsia="Georgia" w:cs="Georgia"/>
                <w:color w:val="auto"/>
              </w:rPr>
            </w:pPr>
            <w:r>
              <w:rPr>
                <w:rFonts w:eastAsia="Georgia" w:cs="Georgia"/>
                <w:color w:val="auto"/>
              </w:rPr>
              <w:t xml:space="preserve">How can </w:t>
            </w:r>
            <w:r w:rsidR="00D73431">
              <w:rPr>
                <w:rFonts w:eastAsia="Georgia" w:cs="Georgia"/>
                <w:color w:val="auto"/>
              </w:rPr>
              <w:t>applicant capture outputs that are more than 1?</w:t>
            </w:r>
          </w:p>
        </w:tc>
        <w:tc>
          <w:tcPr>
            <w:tcW w:w="3937" w:type="dxa"/>
            <w:shd w:val="clear" w:color="auto" w:fill="auto"/>
            <w:tcMar/>
            <w:vAlign w:val="center"/>
          </w:tcPr>
          <w:p w:rsidRPr="00BC60AC" w:rsidR="00FD2F58" w:rsidP="4545DF18" w:rsidRDefault="00CE7E53" w14:paraId="1C61F440" w14:textId="0B7AD257">
            <w:pPr>
              <w:spacing w:before="120" w:after="120"/>
              <w:jc w:val="both"/>
              <w:rPr>
                <w:rFonts w:eastAsia="Georgia" w:cs="Georgia"/>
                <w:color w:val="auto"/>
              </w:rPr>
            </w:pPr>
            <w:r w:rsidRPr="392781B5" w:rsidR="6E6B03C1">
              <w:rPr>
                <w:rFonts w:eastAsia="Georgia" w:cs="Georgia"/>
                <w:color w:val="auto"/>
              </w:rPr>
              <w:t>Applicants can have multiple o</w:t>
            </w:r>
            <w:r w:rsidRPr="392781B5" w:rsidR="008A4EC3">
              <w:rPr>
                <w:rFonts w:eastAsia="Georgia" w:cs="Georgia"/>
                <w:color w:val="auto"/>
              </w:rPr>
              <w:t>utputs</w:t>
            </w:r>
            <w:r w:rsidRPr="392781B5" w:rsidR="10AB11C0">
              <w:rPr>
                <w:rFonts w:eastAsia="Georgia" w:cs="Georgia"/>
                <w:color w:val="auto"/>
              </w:rPr>
              <w:t>/results</w:t>
            </w:r>
            <w:r w:rsidRPr="392781B5" w:rsidR="008A4EC3">
              <w:rPr>
                <w:rFonts w:eastAsia="Georgia" w:cs="Georgia"/>
                <w:color w:val="auto"/>
              </w:rPr>
              <w:t xml:space="preserve"> </w:t>
            </w:r>
            <w:r w:rsidRPr="392781B5" w:rsidR="289068E2">
              <w:rPr>
                <w:rFonts w:eastAsia="Georgia" w:cs="Georgia"/>
                <w:color w:val="auto"/>
              </w:rPr>
              <w:t xml:space="preserve">that contribute to one or more specific </w:t>
            </w:r>
            <w:r w:rsidRPr="392781B5" w:rsidR="289068E2">
              <w:rPr>
                <w:rFonts w:eastAsia="Georgia" w:cs="Georgia"/>
                <w:color w:val="auto"/>
              </w:rPr>
              <w:t>objectives</w:t>
            </w:r>
            <w:r w:rsidRPr="392781B5" w:rsidR="289068E2">
              <w:rPr>
                <w:rFonts w:eastAsia="Georgia" w:cs="Georgia"/>
                <w:color w:val="auto"/>
              </w:rPr>
              <w:t>. Each output should come with its own set of activities. N</w:t>
            </w:r>
            <w:r w:rsidRPr="392781B5" w:rsidR="008A4EC3">
              <w:rPr>
                <w:rFonts w:eastAsia="Georgia" w:cs="Georgia"/>
                <w:color w:val="auto"/>
              </w:rPr>
              <w:t xml:space="preserve">umbering </w:t>
            </w:r>
            <w:r w:rsidRPr="392781B5" w:rsidR="1F5D947B">
              <w:rPr>
                <w:rFonts w:eastAsia="Georgia" w:cs="Georgia"/>
                <w:color w:val="auto"/>
              </w:rPr>
              <w:t xml:space="preserve">of objectives, outputs and activities </w:t>
            </w:r>
            <w:r w:rsidRPr="392781B5" w:rsidR="008A4EC3">
              <w:rPr>
                <w:rFonts w:eastAsia="Georgia" w:cs="Georgia"/>
                <w:color w:val="auto"/>
              </w:rPr>
              <w:t xml:space="preserve">should be consistent both in the </w:t>
            </w:r>
            <w:r w:rsidRPr="392781B5" w:rsidR="00CE7E53">
              <w:rPr>
                <w:rFonts w:eastAsia="Georgia" w:cs="Georgia"/>
                <w:color w:val="auto"/>
              </w:rPr>
              <w:t>log frame</w:t>
            </w:r>
            <w:r w:rsidRPr="392781B5" w:rsidR="00915614">
              <w:rPr>
                <w:rFonts w:eastAsia="Georgia" w:cs="Georgia"/>
                <w:color w:val="auto"/>
              </w:rPr>
              <w:t xml:space="preserve">, </w:t>
            </w:r>
            <w:r w:rsidRPr="392781B5" w:rsidR="00915614">
              <w:rPr>
                <w:rFonts w:eastAsia="Georgia" w:cs="Georgia"/>
                <w:color w:val="auto"/>
              </w:rPr>
              <w:t>activities</w:t>
            </w:r>
            <w:r w:rsidRPr="392781B5" w:rsidR="00915614">
              <w:rPr>
                <w:rFonts w:eastAsia="Georgia" w:cs="Georgia"/>
                <w:color w:val="auto"/>
              </w:rPr>
              <w:t xml:space="preserve"> and budget.</w:t>
            </w:r>
          </w:p>
        </w:tc>
      </w:tr>
      <w:tr w:rsidRPr="00FD2F58" w:rsidR="00FD2F58" w:rsidTr="574A0DC3" w14:paraId="1C61F445" w14:textId="77777777">
        <w:tc>
          <w:tcPr>
            <w:tcW w:w="638" w:type="dxa"/>
            <w:shd w:val="clear" w:color="auto" w:fill="auto"/>
            <w:tcMar/>
            <w:vAlign w:val="center"/>
          </w:tcPr>
          <w:p w:rsidRPr="00FD2F58" w:rsidR="00FD2F58" w:rsidP="4545DF18" w:rsidRDefault="00FD2F58" w14:paraId="1C61F442" w14:textId="523FF675">
            <w:pPr>
              <w:spacing w:before="120" w:after="120"/>
              <w:jc w:val="center"/>
              <w:rPr>
                <w:rFonts w:eastAsia="Georgia" w:cs="Georgia"/>
                <w:color w:val="auto"/>
              </w:rPr>
            </w:pPr>
            <w:r w:rsidRPr="542F0705">
              <w:rPr>
                <w:rFonts w:eastAsia="Georgia" w:cs="Georgia"/>
                <w:color w:val="auto"/>
              </w:rPr>
              <w:t>7.</w:t>
            </w:r>
          </w:p>
        </w:tc>
        <w:tc>
          <w:tcPr>
            <w:tcW w:w="3919" w:type="dxa"/>
            <w:shd w:val="clear" w:color="auto" w:fill="auto"/>
            <w:tcMar/>
            <w:vAlign w:val="center"/>
          </w:tcPr>
          <w:p w:rsidRPr="00A62F34" w:rsidR="00FD2F58" w:rsidP="542F0705" w:rsidRDefault="00795346" w14:paraId="1C61F443" w14:textId="41A3E74A">
            <w:pPr>
              <w:spacing w:before="120" w:after="120"/>
              <w:rPr>
                <w:rFonts w:eastAsia="Georgia" w:cs="Georgia"/>
                <w:color w:val="auto"/>
              </w:rPr>
            </w:pPr>
            <w:r w:rsidRPr="00795346">
              <w:rPr>
                <w:rFonts w:eastAsia="Georgia" w:cs="Georgia"/>
                <w:color w:val="auto"/>
              </w:rPr>
              <w:t xml:space="preserve">To measure gender transformative processes or indicators, does Enable have specific </w:t>
            </w:r>
            <w:r w:rsidR="00CE7E53">
              <w:rPr>
                <w:rFonts w:eastAsia="Georgia" w:cs="Georgia"/>
                <w:color w:val="auto"/>
              </w:rPr>
              <w:t xml:space="preserve">tools or an applicant can use </w:t>
            </w:r>
            <w:r w:rsidR="00F05717">
              <w:rPr>
                <w:rFonts w:eastAsia="Georgia" w:cs="Georgia"/>
                <w:color w:val="auto"/>
              </w:rPr>
              <w:t xml:space="preserve">their </w:t>
            </w:r>
            <w:r w:rsidRPr="00795346" w:rsidR="00F05717">
              <w:rPr>
                <w:rFonts w:eastAsia="Georgia" w:cs="Georgia"/>
                <w:color w:val="auto"/>
              </w:rPr>
              <w:t>own</w:t>
            </w:r>
            <w:r w:rsidRPr="00795346">
              <w:rPr>
                <w:rFonts w:eastAsia="Georgia" w:cs="Georgia"/>
                <w:color w:val="auto"/>
              </w:rPr>
              <w:t xml:space="preserve"> organizational indicators?</w:t>
            </w:r>
          </w:p>
        </w:tc>
        <w:tc>
          <w:tcPr>
            <w:tcW w:w="3937" w:type="dxa"/>
            <w:shd w:val="clear" w:color="auto" w:fill="auto"/>
            <w:tcMar/>
            <w:vAlign w:val="center"/>
          </w:tcPr>
          <w:p w:rsidRPr="00A62F34" w:rsidR="00FD2F58" w:rsidP="4545DF18" w:rsidRDefault="00E97B6E" w14:paraId="1C61F444" w14:textId="4A070831">
            <w:pPr>
              <w:rPr>
                <w:rFonts w:eastAsia="Georgia" w:cs="Georgia"/>
                <w:color w:val="auto"/>
              </w:rPr>
            </w:pPr>
            <w:r w:rsidRPr="392781B5" w:rsidR="00E97B6E">
              <w:rPr>
                <w:rFonts w:eastAsia="Georgia" w:cs="Georgia"/>
                <w:color w:val="auto"/>
              </w:rPr>
              <w:t xml:space="preserve">Applicants </w:t>
            </w:r>
            <w:r w:rsidRPr="392781B5" w:rsidR="00E97B6E">
              <w:rPr>
                <w:rFonts w:eastAsia="Georgia" w:cs="Georgia"/>
                <w:color w:val="auto"/>
              </w:rPr>
              <w:t>can</w:t>
            </w:r>
            <w:r w:rsidRPr="392781B5" w:rsidR="00A16913">
              <w:rPr>
                <w:rFonts w:eastAsia="Georgia" w:cs="Georgia"/>
                <w:color w:val="auto"/>
              </w:rPr>
              <w:t xml:space="preserve"> use your own </w:t>
            </w:r>
            <w:r w:rsidRPr="392781B5" w:rsidR="00877215">
              <w:rPr>
                <w:rFonts w:eastAsia="Georgia" w:cs="Georgia"/>
                <w:color w:val="auto"/>
              </w:rPr>
              <w:t>indicators,</w:t>
            </w:r>
            <w:r w:rsidRPr="392781B5" w:rsidR="00A16913">
              <w:rPr>
                <w:rFonts w:eastAsia="Georgia" w:cs="Georgia"/>
                <w:color w:val="auto"/>
              </w:rPr>
              <w:t xml:space="preserve"> but </w:t>
            </w:r>
            <w:r w:rsidRPr="392781B5" w:rsidR="5708FD6C">
              <w:rPr>
                <w:rFonts w:eastAsia="Georgia" w:cs="Georgia"/>
                <w:color w:val="auto"/>
              </w:rPr>
              <w:t xml:space="preserve">these should be </w:t>
            </w:r>
            <w:r w:rsidRPr="392781B5" w:rsidR="00A16913">
              <w:rPr>
                <w:rFonts w:eastAsia="Georgia" w:cs="Georgia"/>
                <w:color w:val="auto"/>
              </w:rPr>
              <w:t>align</w:t>
            </w:r>
            <w:r w:rsidRPr="392781B5" w:rsidR="4540B127">
              <w:rPr>
                <w:rFonts w:eastAsia="Georgia" w:cs="Georgia"/>
                <w:color w:val="auto"/>
              </w:rPr>
              <w:t>ed</w:t>
            </w:r>
            <w:r w:rsidRPr="392781B5" w:rsidR="00A16913">
              <w:rPr>
                <w:rFonts w:eastAsia="Georgia" w:cs="Georgia"/>
                <w:color w:val="auto"/>
              </w:rPr>
              <w:t xml:space="preserve"> to what Enabel is targeting under the call, as specified in the guidelines</w:t>
            </w:r>
          </w:p>
        </w:tc>
      </w:tr>
      <w:tr w:rsidRPr="00FD2F58" w:rsidR="00FD2F58" w:rsidTr="574A0DC3" w14:paraId="1C61F449" w14:textId="77777777">
        <w:tc>
          <w:tcPr>
            <w:tcW w:w="638" w:type="dxa"/>
            <w:shd w:val="clear" w:color="auto" w:fill="auto"/>
            <w:tcMar/>
            <w:vAlign w:val="center"/>
          </w:tcPr>
          <w:p w:rsidRPr="002E7E12" w:rsidR="00FD2F58" w:rsidP="4545DF18" w:rsidRDefault="00FD2F58" w14:paraId="1C61F446" w14:textId="34B59682">
            <w:pPr>
              <w:spacing w:before="120" w:after="120"/>
              <w:jc w:val="center"/>
              <w:rPr>
                <w:rFonts w:eastAsia="Georgia" w:cs="Georgia"/>
                <w:color w:val="auto"/>
              </w:rPr>
            </w:pPr>
            <w:r w:rsidRPr="542F0705">
              <w:rPr>
                <w:rFonts w:eastAsia="Georgia" w:cs="Georgia"/>
                <w:color w:val="auto"/>
              </w:rPr>
              <w:t>8.</w:t>
            </w:r>
          </w:p>
        </w:tc>
        <w:tc>
          <w:tcPr>
            <w:tcW w:w="3919" w:type="dxa"/>
            <w:shd w:val="clear" w:color="auto" w:fill="auto"/>
            <w:tcMar/>
            <w:vAlign w:val="center"/>
          </w:tcPr>
          <w:p w:rsidRPr="002E7E12" w:rsidR="00FD2F58" w:rsidP="4545DF18" w:rsidRDefault="002320FF" w14:paraId="1C61F447" w14:textId="6D2B8EE6">
            <w:pPr>
              <w:spacing w:before="120" w:after="120"/>
              <w:jc w:val="both"/>
              <w:rPr>
                <w:rFonts w:eastAsia="Georgia" w:cs="Georgia"/>
                <w:color w:val="auto"/>
              </w:rPr>
            </w:pPr>
            <w:r>
              <w:rPr>
                <w:rFonts w:eastAsia="Georgia" w:cs="Georgia"/>
                <w:color w:val="auto"/>
              </w:rPr>
              <w:t xml:space="preserve">The </w:t>
            </w:r>
            <w:r w:rsidR="003B537A">
              <w:rPr>
                <w:rFonts w:eastAsia="Georgia" w:cs="Georgia"/>
                <w:color w:val="auto"/>
              </w:rPr>
              <w:t xml:space="preserve">call proposes to target  </w:t>
            </w:r>
            <w:r w:rsidRPr="00B97ECB" w:rsidR="00B97ECB">
              <w:rPr>
                <w:rFonts w:eastAsia="Georgia" w:cs="Georgia"/>
                <w:color w:val="auto"/>
              </w:rPr>
              <w:t xml:space="preserve"> 50% women</w:t>
            </w:r>
            <w:r w:rsidR="00E97B6E">
              <w:rPr>
                <w:rFonts w:eastAsia="Georgia" w:cs="Georgia"/>
                <w:color w:val="auto"/>
              </w:rPr>
              <w:t xml:space="preserve">, what if this </w:t>
            </w:r>
            <w:r w:rsidRPr="00B97ECB" w:rsidR="00E97B6E">
              <w:rPr>
                <w:rFonts w:eastAsia="Georgia" w:cs="Georgia"/>
                <w:color w:val="auto"/>
              </w:rPr>
              <w:t>is</w:t>
            </w:r>
            <w:r w:rsidRPr="00B97ECB" w:rsidR="00B97ECB">
              <w:rPr>
                <w:rFonts w:eastAsia="Georgia" w:cs="Georgia"/>
                <w:color w:val="auto"/>
              </w:rPr>
              <w:t xml:space="preserve"> not attained, what happens?</w:t>
            </w:r>
          </w:p>
        </w:tc>
        <w:tc>
          <w:tcPr>
            <w:tcW w:w="3937" w:type="dxa"/>
            <w:shd w:val="clear" w:color="auto" w:fill="auto"/>
            <w:tcMar/>
            <w:vAlign w:val="center"/>
          </w:tcPr>
          <w:p w:rsidRPr="002E7E12" w:rsidR="00FD2F58" w:rsidP="4545DF18" w:rsidRDefault="00B97ECB" w14:paraId="1C61F448" w14:textId="02E43E7B">
            <w:pPr>
              <w:spacing w:before="120" w:after="120"/>
              <w:jc w:val="both"/>
              <w:rPr>
                <w:rFonts w:eastAsia="Georgia" w:cs="Georgia"/>
                <w:color w:val="auto"/>
              </w:rPr>
            </w:pPr>
            <w:r w:rsidRPr="392781B5" w:rsidR="00B97ECB">
              <w:rPr>
                <w:rFonts w:eastAsia="Georgia" w:cs="Georgia"/>
                <w:color w:val="auto"/>
              </w:rPr>
              <w:t xml:space="preserve">It is important to ensure that the targeted numbers specified in the call are achieved. </w:t>
            </w:r>
            <w:r w:rsidRPr="392781B5" w:rsidR="0D374783">
              <w:rPr>
                <w:rFonts w:eastAsia="Georgia" w:cs="Georgia"/>
                <w:color w:val="auto"/>
              </w:rPr>
              <w:t>Applicants should describe in detail in the proposal how they are going to ensure participation of</w:t>
            </w:r>
            <w:r w:rsidRPr="392781B5" w:rsidR="00B97ECB">
              <w:rPr>
                <w:rFonts w:eastAsia="Georgia" w:cs="Georgia"/>
                <w:color w:val="auto"/>
              </w:rPr>
              <w:t xml:space="preserve"> </w:t>
            </w:r>
            <w:r w:rsidRPr="392781B5" w:rsidR="00B97ECB">
              <w:rPr>
                <w:rFonts w:eastAsia="Georgia" w:cs="Georgia"/>
                <w:color w:val="auto"/>
              </w:rPr>
              <w:t xml:space="preserve">at-least 50% women across the district/region of focus. </w:t>
            </w:r>
            <w:r w:rsidRPr="392781B5" w:rsidR="22FF6124">
              <w:rPr>
                <w:rFonts w:eastAsia="Georgia" w:cs="Georgia"/>
                <w:color w:val="auto"/>
              </w:rPr>
              <w:t>S</w:t>
            </w:r>
            <w:r w:rsidRPr="392781B5" w:rsidR="00B97ECB">
              <w:rPr>
                <w:rFonts w:eastAsia="Georgia" w:cs="Georgia"/>
                <w:color w:val="auto"/>
              </w:rPr>
              <w:t xml:space="preserve">trategies to be inclusive will need to be clear, especially on how </w:t>
            </w:r>
            <w:r w:rsidRPr="392781B5" w:rsidR="09A46886">
              <w:rPr>
                <w:rFonts w:eastAsia="Georgia" w:cs="Georgia"/>
                <w:color w:val="auto"/>
              </w:rPr>
              <w:t xml:space="preserve">barriers </w:t>
            </w:r>
            <w:r w:rsidRPr="392781B5" w:rsidR="29CDD227">
              <w:rPr>
                <w:rFonts w:eastAsia="Georgia" w:cs="Georgia"/>
                <w:color w:val="auto"/>
              </w:rPr>
              <w:t xml:space="preserve">for marginalised groups </w:t>
            </w:r>
            <w:r w:rsidRPr="392781B5" w:rsidR="09A46886">
              <w:rPr>
                <w:rFonts w:eastAsia="Georgia" w:cs="Georgia"/>
                <w:color w:val="auto"/>
              </w:rPr>
              <w:t>will be mitigated</w:t>
            </w:r>
            <w:r w:rsidRPr="392781B5" w:rsidR="2D5BC557">
              <w:rPr>
                <w:rFonts w:eastAsia="Georgia" w:cs="Georgia"/>
                <w:color w:val="auto"/>
              </w:rPr>
              <w:t>.</w:t>
            </w:r>
          </w:p>
        </w:tc>
      </w:tr>
      <w:tr w:rsidRPr="00FD2F58" w:rsidR="00FD2F58" w:rsidTr="574A0DC3" w14:paraId="1C61F44D" w14:textId="77777777">
        <w:tc>
          <w:tcPr>
            <w:tcW w:w="638" w:type="dxa"/>
            <w:shd w:val="clear" w:color="auto" w:fill="auto"/>
            <w:tcMar/>
            <w:vAlign w:val="center"/>
          </w:tcPr>
          <w:p w:rsidRPr="00FD2F58" w:rsidR="00FD2F58" w:rsidP="4545DF18" w:rsidRDefault="00FD2F58" w14:paraId="1C61F44A" w14:textId="4F0CAC58">
            <w:pPr>
              <w:spacing w:before="120" w:after="120"/>
              <w:jc w:val="center"/>
              <w:rPr>
                <w:rFonts w:eastAsia="Georgia" w:cs="Georgia"/>
                <w:color w:val="auto"/>
              </w:rPr>
            </w:pPr>
            <w:r w:rsidRPr="542F0705">
              <w:rPr>
                <w:rFonts w:eastAsia="Georgia" w:cs="Georgia"/>
                <w:color w:val="auto"/>
              </w:rPr>
              <w:t>9.</w:t>
            </w:r>
            <w:r w:rsidRPr="00CC28D8" w:rsidR="00CC28D8">
              <w:rPr>
                <w:rFonts w:eastAsia="Georgia" w:cs="Georgia"/>
                <w:color w:val="auto"/>
              </w:rPr>
              <w:t xml:space="preserve"> </w:t>
            </w:r>
          </w:p>
        </w:tc>
        <w:tc>
          <w:tcPr>
            <w:tcW w:w="3919" w:type="dxa"/>
            <w:shd w:val="clear" w:color="auto" w:fill="auto"/>
            <w:tcMar/>
            <w:vAlign w:val="center"/>
          </w:tcPr>
          <w:p w:rsidRPr="00BC60AC" w:rsidR="00FD2F58" w:rsidP="4545DF18" w:rsidRDefault="00E97B6E" w14:paraId="1C61F44B" w14:textId="1FA703BC">
            <w:pPr>
              <w:spacing w:before="120" w:after="120"/>
              <w:jc w:val="both"/>
              <w:rPr>
                <w:rFonts w:eastAsia="Georgia" w:cs="Georgia"/>
                <w:color w:val="auto"/>
              </w:rPr>
            </w:pPr>
            <w:r>
              <w:rPr>
                <w:rFonts w:eastAsia="Georgia" w:cs="Georgia"/>
                <w:color w:val="auto"/>
              </w:rPr>
              <w:t xml:space="preserve">What happens if an organization has had a name change </w:t>
            </w:r>
            <w:r w:rsidR="00481C9A">
              <w:rPr>
                <w:rFonts w:eastAsia="Georgia" w:cs="Georgia"/>
                <w:color w:val="auto"/>
              </w:rPr>
              <w:t>after the submission of the concept note?</w:t>
            </w:r>
          </w:p>
        </w:tc>
        <w:tc>
          <w:tcPr>
            <w:tcW w:w="3937" w:type="dxa"/>
            <w:shd w:val="clear" w:color="auto" w:fill="auto"/>
            <w:tcMar/>
            <w:vAlign w:val="center"/>
          </w:tcPr>
          <w:p w:rsidRPr="002E7E12" w:rsidR="00FD2F58" w:rsidP="392781B5" w:rsidRDefault="00481C9A" w14:paraId="1C61F44C" w14:textId="4D782BAD">
            <w:pPr>
              <w:spacing w:before="120" w:after="120"/>
              <w:jc w:val="both"/>
              <w:rPr>
                <w:rFonts w:eastAsia="Georgia" w:cs="Georgia"/>
                <w:color w:val="auto" w:themeColor="text1" w:themeTint="A6"/>
              </w:rPr>
            </w:pPr>
            <w:r w:rsidRPr="392781B5" w:rsidR="00481C9A">
              <w:rPr>
                <w:rFonts w:eastAsia="Georgia" w:cs="Georgia"/>
                <w:color w:val="auto"/>
              </w:rPr>
              <w:t xml:space="preserve">The applicant </w:t>
            </w:r>
            <w:r w:rsidRPr="392781B5" w:rsidR="1723120E">
              <w:rPr>
                <w:rFonts w:eastAsia="Georgia" w:cs="Georgia"/>
                <w:color w:val="auto"/>
              </w:rPr>
              <w:t>can</w:t>
            </w:r>
            <w:r w:rsidRPr="392781B5" w:rsidR="00DB2BF9">
              <w:rPr>
                <w:rFonts w:eastAsia="Georgia" w:cs="Georgia"/>
                <w:color w:val="auto"/>
              </w:rPr>
              <w:t xml:space="preserve"> </w:t>
            </w:r>
            <w:r w:rsidRPr="392781B5" w:rsidR="00DB2BF9">
              <w:rPr>
                <w:rFonts w:eastAsia="Georgia" w:cs="Georgia"/>
                <w:color w:val="auto"/>
              </w:rPr>
              <w:t>submit</w:t>
            </w:r>
            <w:r w:rsidRPr="392781B5" w:rsidR="00DB2BF9">
              <w:rPr>
                <w:rFonts w:eastAsia="Georgia" w:cs="Georgia"/>
                <w:color w:val="auto"/>
              </w:rPr>
              <w:t xml:space="preserve"> to Enabel the</w:t>
            </w:r>
            <w:r w:rsidRPr="392781B5" w:rsidR="5DC20F2E">
              <w:rPr>
                <w:rFonts w:eastAsia="Georgia" w:cs="Georgia"/>
                <w:color w:val="auto"/>
              </w:rPr>
              <w:t xml:space="preserve"> official name change</w:t>
            </w:r>
            <w:r w:rsidRPr="392781B5" w:rsidR="00DB2BF9">
              <w:rPr>
                <w:rFonts w:eastAsia="Georgia" w:cs="Georgia"/>
                <w:color w:val="auto"/>
              </w:rPr>
              <w:t xml:space="preserve"> </w:t>
            </w:r>
            <w:r w:rsidRPr="392781B5" w:rsidR="005D2F3A">
              <w:rPr>
                <w:rFonts w:eastAsia="Georgia" w:cs="Georgia"/>
                <w:color w:val="auto"/>
              </w:rPr>
              <w:t>certificate</w:t>
            </w:r>
            <w:r w:rsidRPr="392781B5" w:rsidR="1BCCE90B">
              <w:rPr>
                <w:rFonts w:eastAsia="Georgia" w:cs="Georgia"/>
                <w:color w:val="auto"/>
              </w:rPr>
              <w:t xml:space="preserve"> which will be stored in their application file</w:t>
            </w:r>
            <w:r w:rsidRPr="392781B5" w:rsidR="15A56993">
              <w:rPr>
                <w:rFonts w:eastAsia="Georgia" w:cs="Georgia"/>
                <w:color w:val="auto"/>
              </w:rPr>
              <w:t>,</w:t>
            </w:r>
            <w:r w:rsidRPr="392781B5" w:rsidR="381DBBDB">
              <w:rPr>
                <w:rFonts w:eastAsia="Georgia" w:cs="Georgia"/>
                <w:color w:val="auto"/>
              </w:rPr>
              <w:t xml:space="preserve"> </w:t>
            </w:r>
            <w:r w:rsidRPr="392781B5" w:rsidR="00E30E16">
              <w:rPr>
                <w:rFonts w:eastAsia="Georgia" w:cs="Georgia"/>
                <w:color w:val="auto"/>
              </w:rPr>
              <w:t>among other supportive documents</w:t>
            </w:r>
            <w:r w:rsidRPr="392781B5" w:rsidR="54A0CE4D">
              <w:rPr>
                <w:rFonts w:eastAsia="Georgia" w:cs="Georgia"/>
                <w:color w:val="auto"/>
              </w:rPr>
              <w:t xml:space="preserve"> if necessary.</w:t>
            </w:r>
          </w:p>
        </w:tc>
      </w:tr>
      <w:tr w:rsidRPr="00FD2F58" w:rsidR="00FD2F58" w:rsidTr="574A0DC3" w14:paraId="1C61F451" w14:textId="77777777">
        <w:tc>
          <w:tcPr>
            <w:tcW w:w="638" w:type="dxa"/>
            <w:shd w:val="clear" w:color="auto" w:fill="auto"/>
            <w:tcMar/>
            <w:vAlign w:val="center"/>
          </w:tcPr>
          <w:p w:rsidRPr="00F10D8A" w:rsidR="00FD2F58" w:rsidP="3366E6E4" w:rsidRDefault="00FD2F58" w14:paraId="1C61F44E" w14:textId="36905BAE">
            <w:pPr>
              <w:spacing w:before="120" w:after="120"/>
              <w:jc w:val="center"/>
              <w:rPr>
                <w:rFonts w:eastAsia="Georgia" w:cs="Georgia"/>
                <w:color w:val="auto"/>
              </w:rPr>
            </w:pPr>
            <w:r w:rsidRPr="3366E6E4">
              <w:rPr>
                <w:rFonts w:eastAsia="Georgia" w:cs="Georgia"/>
                <w:color w:val="auto"/>
              </w:rPr>
              <w:t>10.</w:t>
            </w:r>
          </w:p>
        </w:tc>
        <w:tc>
          <w:tcPr>
            <w:tcW w:w="3919" w:type="dxa"/>
            <w:shd w:val="clear" w:color="auto" w:fill="auto"/>
            <w:tcMar/>
            <w:vAlign w:val="center"/>
          </w:tcPr>
          <w:p w:rsidRPr="00F10D8A" w:rsidR="00FD2F58" w:rsidP="3366E6E4" w:rsidRDefault="005C18B5" w14:paraId="1C61F44F" w14:textId="5CB3172B">
            <w:pPr>
              <w:spacing w:before="120" w:after="120"/>
              <w:jc w:val="both"/>
              <w:rPr>
                <w:rFonts w:eastAsia="Georgia" w:cs="Georgia"/>
                <w:color w:val="auto"/>
              </w:rPr>
            </w:pPr>
            <w:r>
              <w:rPr>
                <w:rFonts w:eastAsia="Georgia" w:cs="Georgia"/>
                <w:color w:val="auto"/>
              </w:rPr>
              <w:t xml:space="preserve">Are staff </w:t>
            </w:r>
            <w:r w:rsidR="004653A7">
              <w:rPr>
                <w:rFonts w:eastAsia="Georgia" w:cs="Georgia"/>
                <w:color w:val="auto"/>
              </w:rPr>
              <w:t xml:space="preserve">implementing the action captured under general means in the budget? What kind of items are then </w:t>
            </w:r>
            <w:r w:rsidR="00024E3C">
              <w:rPr>
                <w:rFonts w:eastAsia="Georgia" w:cs="Georgia"/>
                <w:color w:val="auto"/>
              </w:rPr>
              <w:t xml:space="preserve">captured </w:t>
            </w:r>
            <w:r w:rsidRPr="00804EFE" w:rsidR="00024E3C">
              <w:rPr>
                <w:rFonts w:eastAsia="Georgia" w:cs="Georgia"/>
                <w:color w:val="auto"/>
              </w:rPr>
              <w:t>in</w:t>
            </w:r>
            <w:r w:rsidRPr="00804EFE" w:rsidR="00804EFE">
              <w:rPr>
                <w:rFonts w:eastAsia="Georgia" w:cs="Georgia"/>
                <w:color w:val="auto"/>
              </w:rPr>
              <w:t xml:space="preserve"> the main activity budget lines.</w:t>
            </w:r>
          </w:p>
        </w:tc>
        <w:tc>
          <w:tcPr>
            <w:tcW w:w="3937" w:type="dxa"/>
            <w:shd w:val="clear" w:color="auto" w:fill="auto"/>
            <w:tcMar/>
            <w:vAlign w:val="center"/>
          </w:tcPr>
          <w:p w:rsidRPr="00F10D8A" w:rsidR="00FD2F58" w:rsidP="392781B5" w:rsidRDefault="00804EFE" w14:paraId="136F9ACC" w14:textId="55E5CB6B">
            <w:pPr>
              <w:pStyle w:val="Normal"/>
              <w:suppressLineNumbers w:val="0"/>
              <w:bidi w:val="0"/>
              <w:spacing w:before="0" w:beforeAutospacing="off" w:after="0" w:afterAutospacing="off" w:line="259" w:lineRule="auto"/>
              <w:ind w:left="0" w:right="0"/>
              <w:jc w:val="both"/>
              <w:rPr>
                <w:rFonts w:eastAsia="Georgia" w:cs="Georgia"/>
                <w:color w:val="000000" w:themeColor="text1" w:themeTint="FF" w:themeShade="FF"/>
              </w:rPr>
            </w:pPr>
            <w:r w:rsidRPr="392781B5" w:rsidR="00804EFE">
              <w:rPr>
                <w:rFonts w:eastAsia="Georgia" w:cs="Georgia"/>
                <w:color w:val="000000" w:themeColor="text1" w:themeTint="FF" w:themeShade="FF"/>
              </w:rPr>
              <w:t xml:space="preserve">General means is a </w:t>
            </w:r>
            <w:r w:rsidRPr="392781B5" w:rsidR="00804EFE">
              <w:rPr>
                <w:rFonts w:eastAsia="Georgia" w:cs="Georgia"/>
                <w:color w:val="000000" w:themeColor="text1" w:themeTint="FF" w:themeShade="FF"/>
              </w:rPr>
              <w:t>component</w:t>
            </w:r>
            <w:r w:rsidRPr="392781B5" w:rsidR="00804EFE">
              <w:rPr>
                <w:rFonts w:eastAsia="Georgia" w:cs="Georgia"/>
                <w:color w:val="000000" w:themeColor="text1" w:themeTint="FF" w:themeShade="FF"/>
              </w:rPr>
              <w:t xml:space="preserve"> under operational costs </w:t>
            </w:r>
            <w:r w:rsidRPr="392781B5" w:rsidR="72AFB6AB">
              <w:rPr>
                <w:rFonts w:eastAsia="Georgia" w:cs="Georgia"/>
                <w:color w:val="000000" w:themeColor="text1" w:themeTint="FF" w:themeShade="FF"/>
              </w:rPr>
              <w:t>reserved</w:t>
            </w:r>
            <w:r w:rsidRPr="392781B5" w:rsidR="00804EFE">
              <w:rPr>
                <w:rFonts w:eastAsia="Georgia" w:cs="Georgia"/>
                <w:color w:val="000000" w:themeColor="text1" w:themeTint="FF" w:themeShade="FF"/>
              </w:rPr>
              <w:t xml:space="preserve"> for staff costs</w:t>
            </w:r>
            <w:r w:rsidRPr="392781B5" w:rsidR="2B623DE9">
              <w:rPr>
                <w:rFonts w:eastAsia="Georgia" w:cs="Georgia"/>
                <w:color w:val="000000" w:themeColor="text1" w:themeTint="FF" w:themeShade="FF"/>
              </w:rPr>
              <w:t xml:space="preserve"> who cannot be placed under a specific output or activity but who contribute/support the project</w:t>
            </w:r>
            <w:r w:rsidRPr="392781B5" w:rsidR="0D40212C">
              <w:rPr>
                <w:rFonts w:eastAsia="Georgia" w:cs="Georgia"/>
                <w:color w:val="000000" w:themeColor="text1" w:themeTint="FF" w:themeShade="FF"/>
              </w:rPr>
              <w:t xml:space="preserve"> directly</w:t>
            </w:r>
            <w:r w:rsidRPr="392781B5" w:rsidR="2B623DE9">
              <w:rPr>
                <w:rFonts w:eastAsia="Georgia" w:cs="Georgia"/>
                <w:color w:val="000000" w:themeColor="text1" w:themeTint="FF" w:themeShade="FF"/>
              </w:rPr>
              <w:t>.</w:t>
            </w:r>
            <w:r w:rsidRPr="392781B5" w:rsidR="00804EFE">
              <w:rPr>
                <w:rFonts w:eastAsia="Georgia" w:cs="Georgia"/>
                <w:color w:val="000000" w:themeColor="text1" w:themeTint="FF" w:themeShade="FF"/>
              </w:rPr>
              <w:t xml:space="preserve"> </w:t>
            </w:r>
          </w:p>
          <w:p w:rsidRPr="00F10D8A" w:rsidR="00FD2F58" w:rsidP="392781B5" w:rsidRDefault="00804EFE" w14:paraId="104E3E25" w14:textId="772974D7">
            <w:pPr>
              <w:pStyle w:val="Normal"/>
              <w:suppressLineNumbers w:val="0"/>
              <w:bidi w:val="0"/>
              <w:spacing w:before="0" w:beforeAutospacing="off" w:after="0" w:afterAutospacing="off" w:line="259" w:lineRule="auto"/>
              <w:ind w:left="0" w:right="0"/>
              <w:jc w:val="both"/>
              <w:rPr>
                <w:rFonts w:eastAsia="Georgia" w:cs="Georgia"/>
                <w:color w:val="000000" w:themeColor="text1" w:themeTint="FF" w:themeShade="FF"/>
              </w:rPr>
            </w:pPr>
          </w:p>
          <w:p w:rsidRPr="00F10D8A" w:rsidR="00FD2F58" w:rsidP="392781B5" w:rsidRDefault="00804EFE" w14:paraId="1C61F450" w14:textId="01802A2E">
            <w:pPr>
              <w:pStyle w:val="Normal"/>
              <w:suppressLineNumbers w:val="0"/>
              <w:bidi w:val="0"/>
              <w:spacing w:before="0" w:beforeAutospacing="off" w:after="0" w:afterAutospacing="off" w:line="259" w:lineRule="auto"/>
              <w:ind w:left="0" w:right="0"/>
              <w:jc w:val="both"/>
              <w:rPr>
                <w:rFonts w:eastAsia="Georgia" w:cs="Georgia"/>
                <w:color w:val="000000" w:themeColor="text1" w:themeTint="FF" w:themeShade="FF"/>
              </w:rPr>
            </w:pPr>
            <w:r w:rsidRPr="392781B5" w:rsidR="05ABD62B">
              <w:rPr>
                <w:rFonts w:eastAsia="Georgia" w:cs="Georgia"/>
                <w:color w:val="000000" w:themeColor="text1" w:themeTint="FF" w:themeShade="FF"/>
              </w:rPr>
              <w:t>M</w:t>
            </w:r>
            <w:r w:rsidRPr="392781B5" w:rsidR="00804EFE">
              <w:rPr>
                <w:rFonts w:eastAsia="Georgia" w:cs="Georgia"/>
                <w:color w:val="000000" w:themeColor="text1" w:themeTint="FF" w:themeShade="FF"/>
              </w:rPr>
              <w:t>anagement costs are the identifiable costs related to management, supervision, coordination, monitoring, control, evaluation and financial audit which specifically originate in the implementation of the action or the justification of the grant, while operational costs are the necessary and indispensable costs for achieving the objectives and results of the action including the costs for achieving verifiable deliverables.</w:t>
            </w:r>
          </w:p>
        </w:tc>
      </w:tr>
      <w:tr w:rsidRPr="00FD2F58" w:rsidR="00E8318A" w:rsidTr="574A0DC3" w14:paraId="2E6B8CED" w14:textId="77777777">
        <w:tc>
          <w:tcPr>
            <w:tcW w:w="638" w:type="dxa"/>
            <w:shd w:val="clear" w:color="auto" w:fill="auto"/>
            <w:tcMar/>
            <w:vAlign w:val="center"/>
          </w:tcPr>
          <w:p w:rsidRPr="00FD2F58" w:rsidR="00E8318A" w:rsidP="4545DF18" w:rsidRDefault="00813709" w14:paraId="5619ED3B" w14:textId="7A4A54A5">
            <w:pPr>
              <w:spacing w:before="120" w:after="120"/>
              <w:jc w:val="center"/>
              <w:rPr>
                <w:rFonts w:eastAsia="Georgia" w:cs="Georgia"/>
                <w:color w:val="auto"/>
              </w:rPr>
            </w:pPr>
            <w:r w:rsidRPr="542F0705">
              <w:rPr>
                <w:rFonts w:eastAsia="Georgia" w:cs="Georgia"/>
                <w:color w:val="auto"/>
              </w:rPr>
              <w:lastRenderedPageBreak/>
              <w:t>11</w:t>
            </w:r>
          </w:p>
        </w:tc>
        <w:tc>
          <w:tcPr>
            <w:tcW w:w="3919" w:type="dxa"/>
            <w:shd w:val="clear" w:color="auto" w:fill="auto"/>
            <w:tcMar/>
            <w:vAlign w:val="center"/>
          </w:tcPr>
          <w:p w:rsidRPr="00BC60AC" w:rsidR="00E8318A" w:rsidP="4545DF18" w:rsidRDefault="00121EF6" w14:paraId="3BAEE0D4" w14:textId="5AF35C94">
            <w:pPr>
              <w:spacing w:before="120" w:after="120"/>
              <w:jc w:val="both"/>
              <w:rPr>
                <w:rFonts w:eastAsia="Georgia" w:cs="Georgia"/>
                <w:color w:val="auto"/>
              </w:rPr>
            </w:pPr>
            <w:r w:rsidRPr="00121EF6">
              <w:rPr>
                <w:rFonts w:eastAsia="Georgia" w:cs="Georgia"/>
                <w:color w:val="auto"/>
              </w:rPr>
              <w:t xml:space="preserve">Is the money going to be transferred to </w:t>
            </w:r>
            <w:r w:rsidR="005233AE">
              <w:rPr>
                <w:rFonts w:eastAsia="Georgia" w:cs="Georgia"/>
                <w:color w:val="auto"/>
              </w:rPr>
              <w:t xml:space="preserve">the </w:t>
            </w:r>
            <w:r w:rsidR="002868AA">
              <w:rPr>
                <w:rFonts w:eastAsia="Georgia" w:cs="Georgia"/>
                <w:color w:val="auto"/>
              </w:rPr>
              <w:t>applicants’</w:t>
            </w:r>
            <w:r w:rsidR="005233AE">
              <w:rPr>
                <w:rFonts w:eastAsia="Georgia" w:cs="Georgia"/>
                <w:color w:val="auto"/>
              </w:rPr>
              <w:t xml:space="preserve"> bank accounts </w:t>
            </w:r>
            <w:r w:rsidR="00675C69">
              <w:rPr>
                <w:rFonts w:eastAsia="Georgia" w:cs="Georgia"/>
                <w:color w:val="auto"/>
              </w:rPr>
              <w:t xml:space="preserve">in </w:t>
            </w:r>
            <w:r w:rsidRPr="00121EF6" w:rsidR="00675C69">
              <w:rPr>
                <w:rFonts w:eastAsia="Georgia" w:cs="Georgia"/>
                <w:color w:val="auto"/>
              </w:rPr>
              <w:t>EUR</w:t>
            </w:r>
            <w:r w:rsidRPr="00121EF6">
              <w:rPr>
                <w:rFonts w:eastAsia="Georgia" w:cs="Georgia"/>
                <w:color w:val="auto"/>
              </w:rPr>
              <w:t xml:space="preserve"> or UGX</w:t>
            </w:r>
            <w:r w:rsidR="00FB26A7">
              <w:rPr>
                <w:rFonts w:eastAsia="Georgia" w:cs="Georgia"/>
                <w:color w:val="auto"/>
              </w:rPr>
              <w:t>?</w:t>
            </w:r>
          </w:p>
        </w:tc>
        <w:tc>
          <w:tcPr>
            <w:tcW w:w="3937" w:type="dxa"/>
            <w:shd w:val="clear" w:color="auto" w:fill="auto"/>
            <w:tcMar/>
            <w:vAlign w:val="center"/>
          </w:tcPr>
          <w:p w:rsidRPr="00BC60AC" w:rsidR="00E8318A" w:rsidP="4545DF18" w:rsidRDefault="00121EF6" w14:paraId="3EF3EA2D" w14:textId="628EA03F">
            <w:pPr>
              <w:spacing w:before="120" w:after="120"/>
              <w:jc w:val="both"/>
              <w:rPr>
                <w:rFonts w:eastAsia="Georgia" w:cs="Georgia"/>
                <w:color w:val="auto"/>
              </w:rPr>
            </w:pPr>
            <w:r w:rsidRPr="392781B5" w:rsidR="00121EF6">
              <w:rPr>
                <w:rFonts w:eastAsia="Georgia" w:cs="Georgia"/>
                <w:color w:val="auto"/>
              </w:rPr>
              <w:t>The transfers from Enabel will be done in E</w:t>
            </w:r>
            <w:r w:rsidRPr="392781B5" w:rsidR="65FFF1A6">
              <w:rPr>
                <w:rFonts w:eastAsia="Georgia" w:cs="Georgia"/>
                <w:color w:val="auto"/>
              </w:rPr>
              <w:t>UR</w:t>
            </w:r>
            <w:r w:rsidRPr="392781B5" w:rsidR="00121EF6">
              <w:rPr>
                <w:rFonts w:eastAsia="Georgia" w:cs="Georgia"/>
                <w:color w:val="auto"/>
              </w:rPr>
              <w:t>.</w:t>
            </w:r>
          </w:p>
        </w:tc>
      </w:tr>
      <w:tr w:rsidRPr="00FD2F58" w:rsidR="00E8318A" w:rsidTr="574A0DC3" w14:paraId="2DB300E0" w14:textId="77777777">
        <w:tc>
          <w:tcPr>
            <w:tcW w:w="638" w:type="dxa"/>
            <w:shd w:val="clear" w:color="auto" w:fill="auto"/>
            <w:tcMar/>
            <w:vAlign w:val="center"/>
          </w:tcPr>
          <w:p w:rsidRPr="007E5026" w:rsidR="00E8318A" w:rsidP="542F0705" w:rsidRDefault="00813709" w14:paraId="5179A57C" w14:textId="6D128056">
            <w:pPr>
              <w:spacing w:before="120" w:after="120"/>
              <w:jc w:val="center"/>
              <w:rPr>
                <w:rFonts w:eastAsia="Georgia" w:cs="Georgia"/>
                <w:color w:val="595959" w:themeColor="text1" w:themeTint="A6"/>
              </w:rPr>
            </w:pPr>
            <w:r w:rsidRPr="542F0705">
              <w:rPr>
                <w:rFonts w:eastAsia="Georgia" w:cs="Georgia"/>
                <w:color w:val="auto"/>
              </w:rPr>
              <w:t>12</w:t>
            </w:r>
          </w:p>
        </w:tc>
        <w:tc>
          <w:tcPr>
            <w:tcW w:w="3919" w:type="dxa"/>
            <w:shd w:val="clear" w:color="auto" w:fill="auto"/>
            <w:tcMar/>
            <w:vAlign w:val="center"/>
          </w:tcPr>
          <w:p w:rsidRPr="007E5026" w:rsidR="00E8318A" w:rsidP="392781B5" w:rsidRDefault="00B04982" w14:paraId="42CE6428" w14:textId="100A5A17" w14:noSpellErr="1">
            <w:pPr>
              <w:spacing w:before="120" w:after="120"/>
              <w:jc w:val="both"/>
              <w:rPr>
                <w:rFonts w:eastAsia="Georgia" w:cs="Georgia"/>
                <w:color w:val="auto" w:themeColor="text1" w:themeTint="A6"/>
              </w:rPr>
            </w:pPr>
            <w:r w:rsidRPr="392781B5" w:rsidR="00B04982">
              <w:rPr>
                <w:rFonts w:eastAsia="Georgia" w:cs="Georgia"/>
                <w:color w:val="auto"/>
              </w:rPr>
              <w:t xml:space="preserve">Please clarify on the allocation of the percentages for </w:t>
            </w:r>
            <w:r w:rsidRPr="392781B5" w:rsidR="002868AA">
              <w:rPr>
                <w:rFonts w:eastAsia="Georgia" w:cs="Georgia"/>
                <w:color w:val="auto"/>
              </w:rPr>
              <w:t xml:space="preserve">the different </w:t>
            </w:r>
            <w:r w:rsidRPr="392781B5" w:rsidR="002868AA">
              <w:rPr>
                <w:rFonts w:eastAsia="Georgia" w:cs="Georgia"/>
                <w:color w:val="auto"/>
              </w:rPr>
              <w:t>the</w:t>
            </w:r>
            <w:r w:rsidRPr="392781B5" w:rsidR="00B04982">
              <w:rPr>
                <w:rFonts w:eastAsia="Georgia" w:cs="Georgia"/>
                <w:color w:val="auto"/>
              </w:rPr>
              <w:t xml:space="preserve"> costs. Is it 70% for operational costs and 30% for general means or operating costs?</w:t>
            </w:r>
          </w:p>
        </w:tc>
        <w:tc>
          <w:tcPr>
            <w:tcW w:w="3937" w:type="dxa"/>
            <w:shd w:val="clear" w:color="auto" w:fill="auto"/>
            <w:tcMar/>
            <w:vAlign w:val="center"/>
          </w:tcPr>
          <w:p w:rsidRPr="007E5026" w:rsidR="00E8318A" w:rsidP="392781B5" w:rsidRDefault="009931F0" w14:paraId="02E531C5" w14:textId="13FC4ED7">
            <w:pPr>
              <w:rPr>
                <w:rFonts w:eastAsia="Georgia" w:cs="Georgia"/>
                <w:color w:val="auto" w:themeColor="text1" w:themeTint="A6"/>
              </w:rPr>
            </w:pPr>
            <w:r w:rsidRPr="392781B5" w:rsidR="2D0B4782">
              <w:rPr>
                <w:rFonts w:eastAsia="Georgia" w:cs="Georgia"/>
                <w:color w:val="auto"/>
              </w:rPr>
              <w:t>G</w:t>
            </w:r>
            <w:r w:rsidRPr="392781B5" w:rsidR="009931F0">
              <w:rPr>
                <w:rFonts w:eastAsia="Georgia" w:cs="Georgia"/>
                <w:color w:val="auto"/>
              </w:rPr>
              <w:t>eneral means are part of the operational costs</w:t>
            </w:r>
            <w:r w:rsidRPr="392781B5" w:rsidR="009931F0">
              <w:rPr>
                <w:rFonts w:eastAsia="Georgia" w:cs="Georgia"/>
                <w:color w:val="auto"/>
              </w:rPr>
              <w:t xml:space="preserve">.  </w:t>
            </w:r>
          </w:p>
        </w:tc>
      </w:tr>
      <w:tr w:rsidRPr="00FD2F58" w:rsidR="00E8318A" w:rsidTr="574A0DC3" w14:paraId="4FAC7C87" w14:textId="77777777">
        <w:tc>
          <w:tcPr>
            <w:tcW w:w="638" w:type="dxa"/>
            <w:shd w:val="clear" w:color="auto" w:fill="auto"/>
            <w:tcMar/>
            <w:vAlign w:val="center"/>
          </w:tcPr>
          <w:p w:rsidRPr="00FD2F58" w:rsidR="00E8318A" w:rsidP="4545DF18" w:rsidRDefault="00BE1D87" w14:paraId="45390AF2" w14:textId="56C8AF01">
            <w:pPr>
              <w:spacing w:before="120" w:after="120"/>
              <w:jc w:val="center"/>
              <w:rPr>
                <w:rFonts w:eastAsia="Georgia" w:cs="Georgia"/>
                <w:color w:val="auto"/>
              </w:rPr>
            </w:pPr>
            <w:r w:rsidRPr="542F0705">
              <w:rPr>
                <w:rFonts w:eastAsia="Georgia" w:cs="Georgia"/>
                <w:color w:val="auto"/>
              </w:rPr>
              <w:t>13</w:t>
            </w:r>
          </w:p>
        </w:tc>
        <w:tc>
          <w:tcPr>
            <w:tcW w:w="3919" w:type="dxa"/>
            <w:shd w:val="clear" w:color="auto" w:fill="auto"/>
            <w:tcMar/>
            <w:vAlign w:val="center"/>
          </w:tcPr>
          <w:p w:rsidRPr="00BC60AC" w:rsidR="00E8318A" w:rsidP="4545DF18" w:rsidRDefault="006F3F06" w14:paraId="3865B1F8" w14:textId="27DD1BB9">
            <w:pPr>
              <w:spacing w:before="120" w:after="120"/>
              <w:jc w:val="both"/>
              <w:rPr>
                <w:rFonts w:eastAsia="Georgia" w:cs="Georgia"/>
                <w:color w:val="auto"/>
              </w:rPr>
            </w:pPr>
            <w:r>
              <w:rPr>
                <w:rFonts w:eastAsia="Georgia" w:cs="Georgia"/>
                <w:color w:val="auto"/>
              </w:rPr>
              <w:t>P</w:t>
            </w:r>
            <w:r w:rsidRPr="000F42AE" w:rsidR="000F42AE">
              <w:rPr>
                <w:rFonts w:eastAsia="Georgia" w:cs="Georgia"/>
                <w:color w:val="auto"/>
              </w:rPr>
              <w:t>er diem rates for Enabel are based on a daily rate of UGX 80,000, but o</w:t>
            </w:r>
            <w:r>
              <w:rPr>
                <w:rFonts w:eastAsia="Georgia" w:cs="Georgia"/>
                <w:color w:val="auto"/>
              </w:rPr>
              <w:t>ther</w:t>
            </w:r>
            <w:r w:rsidRPr="000F42AE" w:rsidR="000F42AE">
              <w:rPr>
                <w:rFonts w:eastAsia="Georgia" w:cs="Georgia"/>
                <w:color w:val="auto"/>
              </w:rPr>
              <w:t xml:space="preserve"> organizations</w:t>
            </w:r>
            <w:r>
              <w:rPr>
                <w:rFonts w:eastAsia="Georgia" w:cs="Georgia"/>
                <w:color w:val="auto"/>
              </w:rPr>
              <w:t xml:space="preserve"> </w:t>
            </w:r>
            <w:r w:rsidR="000B450E">
              <w:rPr>
                <w:rFonts w:eastAsia="Georgia" w:cs="Georgia"/>
                <w:color w:val="auto"/>
              </w:rPr>
              <w:t xml:space="preserve">have </w:t>
            </w:r>
            <w:r w:rsidRPr="000F42AE" w:rsidR="002F455A">
              <w:rPr>
                <w:rFonts w:eastAsia="Georgia" w:cs="Georgia"/>
                <w:color w:val="auto"/>
              </w:rPr>
              <w:t xml:space="preserve">different </w:t>
            </w:r>
            <w:r w:rsidR="002F455A">
              <w:rPr>
                <w:rFonts w:eastAsia="Georgia" w:cs="Georgia"/>
                <w:color w:val="auto"/>
              </w:rPr>
              <w:t>rates</w:t>
            </w:r>
            <w:r w:rsidR="00542B80">
              <w:rPr>
                <w:rFonts w:eastAsia="Georgia" w:cs="Georgia"/>
                <w:color w:val="auto"/>
              </w:rPr>
              <w:t xml:space="preserve"> </w:t>
            </w:r>
            <w:r w:rsidRPr="000F42AE" w:rsidR="000F42AE">
              <w:rPr>
                <w:rFonts w:eastAsia="Georgia" w:cs="Georgia"/>
                <w:color w:val="auto"/>
              </w:rPr>
              <w:t>and</w:t>
            </w:r>
            <w:r w:rsidR="00542B80">
              <w:rPr>
                <w:rFonts w:eastAsia="Georgia" w:cs="Georgia"/>
                <w:color w:val="auto"/>
              </w:rPr>
              <w:t xml:space="preserve"> policies.</w:t>
            </w:r>
            <w:r w:rsidR="00D24FD9">
              <w:rPr>
                <w:rFonts w:eastAsia="Georgia" w:cs="Georgia"/>
                <w:color w:val="auto"/>
              </w:rPr>
              <w:t xml:space="preserve"> This be </w:t>
            </w:r>
            <w:r w:rsidR="000B450E">
              <w:rPr>
                <w:rFonts w:eastAsia="Georgia" w:cs="Georgia"/>
                <w:color w:val="auto"/>
              </w:rPr>
              <w:t xml:space="preserve">aligned </w:t>
            </w:r>
            <w:r w:rsidRPr="000F42AE" w:rsidR="000B450E">
              <w:rPr>
                <w:rFonts w:eastAsia="Georgia" w:cs="Georgia"/>
                <w:color w:val="auto"/>
              </w:rPr>
              <w:t>to</w:t>
            </w:r>
            <w:r w:rsidRPr="000F42AE" w:rsidR="000F42AE">
              <w:rPr>
                <w:rFonts w:eastAsia="Georgia" w:cs="Georgia"/>
                <w:color w:val="auto"/>
              </w:rPr>
              <w:t xml:space="preserve"> other </w:t>
            </w:r>
            <w:r w:rsidRPr="000F42AE" w:rsidR="002F455A">
              <w:rPr>
                <w:rFonts w:eastAsia="Georgia" w:cs="Georgia"/>
                <w:color w:val="auto"/>
              </w:rPr>
              <w:t>proj</w:t>
            </w:r>
            <w:r w:rsidR="002F455A">
              <w:rPr>
                <w:rFonts w:eastAsia="Georgia" w:cs="Georgia"/>
                <w:color w:val="auto"/>
              </w:rPr>
              <w:t xml:space="preserve">ects </w:t>
            </w:r>
            <w:r w:rsidRPr="000F42AE" w:rsidR="002F455A">
              <w:rPr>
                <w:rFonts w:eastAsia="Georgia" w:cs="Georgia"/>
                <w:color w:val="auto"/>
              </w:rPr>
              <w:t>within</w:t>
            </w:r>
            <w:r w:rsidR="002F455A">
              <w:rPr>
                <w:rFonts w:eastAsia="Georgia" w:cs="Georgia"/>
                <w:color w:val="auto"/>
              </w:rPr>
              <w:t xml:space="preserve"> an </w:t>
            </w:r>
            <w:r w:rsidRPr="000F42AE" w:rsidR="000F42AE">
              <w:rPr>
                <w:rFonts w:eastAsia="Georgia" w:cs="Georgia"/>
                <w:color w:val="auto"/>
              </w:rPr>
              <w:t>organization</w:t>
            </w:r>
            <w:r w:rsidR="002F455A">
              <w:rPr>
                <w:rFonts w:eastAsia="Georgia" w:cs="Georgia"/>
                <w:color w:val="auto"/>
              </w:rPr>
              <w:t>?</w:t>
            </w:r>
          </w:p>
        </w:tc>
        <w:tc>
          <w:tcPr>
            <w:tcW w:w="3937" w:type="dxa"/>
            <w:shd w:val="clear" w:color="auto" w:fill="auto"/>
            <w:tcMar/>
            <w:vAlign w:val="center"/>
          </w:tcPr>
          <w:p w:rsidRPr="00BC60AC" w:rsidR="00E8318A" w:rsidP="19CF936D" w:rsidRDefault="000F42AE" w14:paraId="30693895" w14:textId="29574BBE">
            <w:pPr>
              <w:spacing w:before="120" w:after="120"/>
              <w:jc w:val="both"/>
              <w:rPr>
                <w:rFonts w:eastAsia="Georgia" w:cs="Georgia"/>
                <w:color w:val="auto"/>
              </w:rPr>
            </w:pPr>
            <w:r w:rsidRPr="19CF936D" w:rsidR="22B47A8E">
              <w:rPr>
                <w:rFonts w:eastAsia="Georgia" w:cs="Georgia"/>
                <w:color w:val="auto"/>
              </w:rPr>
              <w:t xml:space="preserve">Partners are allowed to use their own policies/rules as long as they </w:t>
            </w:r>
            <w:r w:rsidRPr="19CF936D" w:rsidR="22B47A8E">
              <w:rPr>
                <w:rFonts w:eastAsia="Georgia" w:cs="Georgia"/>
                <w:color w:val="auto"/>
              </w:rPr>
              <w:t>dont</w:t>
            </w:r>
            <w:r w:rsidRPr="19CF936D" w:rsidR="22B47A8E">
              <w:rPr>
                <w:rFonts w:eastAsia="Georgia" w:cs="Georgia"/>
                <w:color w:val="auto"/>
              </w:rPr>
              <w:t xml:space="preserve"> conflict with Enabel thresholds. So, if they are stricter than enabel (rate is lower than UGX 80,000), </w:t>
            </w:r>
            <w:r w:rsidRPr="19CF936D" w:rsidR="0C2558CC">
              <w:rPr>
                <w:rFonts w:eastAsia="Georgia" w:cs="Georgia"/>
                <w:color w:val="auto"/>
              </w:rPr>
              <w:t>grantees can</w:t>
            </w:r>
            <w:r w:rsidRPr="19CF936D" w:rsidR="22B47A8E">
              <w:rPr>
                <w:rFonts w:eastAsia="Georgia" w:cs="Georgia"/>
                <w:color w:val="auto"/>
              </w:rPr>
              <w:t xml:space="preserve"> apply their </w:t>
            </w:r>
            <w:r w:rsidRPr="19CF936D" w:rsidR="134DEA33">
              <w:rPr>
                <w:rFonts w:eastAsia="Georgia" w:cs="Georgia"/>
                <w:color w:val="auto"/>
              </w:rPr>
              <w:t xml:space="preserve">own </w:t>
            </w:r>
            <w:r w:rsidRPr="19CF936D" w:rsidR="22B47A8E">
              <w:rPr>
                <w:rFonts w:eastAsia="Georgia" w:cs="Georgia"/>
                <w:color w:val="auto"/>
              </w:rPr>
              <w:t xml:space="preserve">rates. </w:t>
            </w:r>
            <w:r w:rsidRPr="19CF936D" w:rsidR="6B050B93">
              <w:rPr>
                <w:rFonts w:eastAsia="Georgia" w:cs="Georgia"/>
                <w:color w:val="auto"/>
              </w:rPr>
              <w:t xml:space="preserve">In case the rate is higher than UGX 80,000, you will have to adhere to the </w:t>
            </w:r>
            <w:r w:rsidRPr="19CF936D" w:rsidR="6B050B93">
              <w:rPr>
                <w:rFonts w:eastAsia="Georgia" w:cs="Georgia"/>
                <w:color w:val="auto"/>
              </w:rPr>
              <w:t>maximum</w:t>
            </w:r>
            <w:r w:rsidRPr="19CF936D" w:rsidR="6B050B93">
              <w:rPr>
                <w:rFonts w:eastAsia="Georgia" w:cs="Georgia"/>
                <w:color w:val="auto"/>
              </w:rPr>
              <w:t xml:space="preserve"> UGX 80,000. </w:t>
            </w:r>
            <w:r w:rsidRPr="19CF936D" w:rsidR="2450C698">
              <w:rPr>
                <w:rFonts w:eastAsia="Georgia" w:cs="Georgia"/>
                <w:color w:val="auto"/>
              </w:rPr>
              <w:t>Enabel</w:t>
            </w:r>
            <w:r w:rsidRPr="19CF936D" w:rsidR="2450C698">
              <w:rPr>
                <w:rFonts w:eastAsia="Georgia" w:cs="Georgia"/>
                <w:color w:val="auto"/>
              </w:rPr>
              <w:t xml:space="preserve"> </w:t>
            </w:r>
            <w:r w:rsidRPr="19CF936D" w:rsidR="18FA683B">
              <w:rPr>
                <w:rFonts w:eastAsia="Georgia" w:cs="Georgia"/>
                <w:color w:val="auto"/>
              </w:rPr>
              <w:t>perdie</w:t>
            </w:r>
            <w:r w:rsidRPr="19CF936D" w:rsidR="18FA683B">
              <w:rPr>
                <w:rFonts w:eastAsia="Georgia" w:cs="Georgia"/>
                <w:color w:val="auto"/>
              </w:rPr>
              <w:t>m</w:t>
            </w:r>
            <w:r w:rsidRPr="19CF936D" w:rsidR="18FA683B">
              <w:rPr>
                <w:rFonts w:eastAsia="Georgia" w:cs="Georgia"/>
                <w:color w:val="auto"/>
              </w:rPr>
              <w:t xml:space="preserve"> only covers meals, accommodation is covered</w:t>
            </w:r>
            <w:r w:rsidRPr="19CF936D" w:rsidR="18FA683B">
              <w:rPr>
                <w:rFonts w:eastAsia="Georgia" w:cs="Georgia"/>
                <w:color w:val="auto"/>
              </w:rPr>
              <w:t xml:space="preserve"> </w:t>
            </w:r>
            <w:r w:rsidRPr="19CF936D" w:rsidR="18FA683B">
              <w:rPr>
                <w:rFonts w:eastAsia="Georgia" w:cs="Georgia"/>
                <w:color w:val="auto"/>
              </w:rPr>
              <w:t>seperatel</w:t>
            </w:r>
            <w:r w:rsidRPr="19CF936D" w:rsidR="18FA683B">
              <w:rPr>
                <w:rFonts w:eastAsia="Georgia" w:cs="Georgia"/>
                <w:color w:val="auto"/>
              </w:rPr>
              <w:t>y</w:t>
            </w:r>
            <w:r w:rsidRPr="19CF936D" w:rsidR="18FA683B">
              <w:rPr>
                <w:rFonts w:eastAsia="Georgia" w:cs="Georgia"/>
                <w:color w:val="auto"/>
              </w:rPr>
              <w:t xml:space="preserve">. </w:t>
            </w:r>
          </w:p>
        </w:tc>
      </w:tr>
      <w:tr w:rsidRPr="00FD2F58" w:rsidR="00E8318A" w:rsidTr="574A0DC3" w14:paraId="52605ADE" w14:textId="77777777">
        <w:tc>
          <w:tcPr>
            <w:tcW w:w="638" w:type="dxa"/>
            <w:shd w:val="clear" w:color="auto" w:fill="auto"/>
            <w:tcMar/>
            <w:vAlign w:val="center"/>
          </w:tcPr>
          <w:p w:rsidRPr="00FD2F58" w:rsidR="00E8318A" w:rsidP="4545DF18" w:rsidRDefault="00BE1D87" w14:paraId="46270A01" w14:textId="28232A72">
            <w:pPr>
              <w:spacing w:before="120" w:after="120"/>
              <w:jc w:val="center"/>
              <w:rPr>
                <w:rFonts w:eastAsia="Georgia" w:cs="Georgia"/>
                <w:color w:val="auto"/>
              </w:rPr>
            </w:pPr>
            <w:r w:rsidRPr="542F0705">
              <w:rPr>
                <w:rFonts w:eastAsia="Georgia" w:cs="Georgia"/>
                <w:color w:val="auto"/>
              </w:rPr>
              <w:t>14</w:t>
            </w:r>
          </w:p>
        </w:tc>
        <w:tc>
          <w:tcPr>
            <w:tcW w:w="3919" w:type="dxa"/>
            <w:shd w:val="clear" w:color="auto" w:fill="auto"/>
            <w:tcMar/>
            <w:vAlign w:val="center"/>
          </w:tcPr>
          <w:p w:rsidRPr="00BC60AC" w:rsidR="00E8318A" w:rsidP="4545DF18" w:rsidRDefault="004E0AE3" w14:paraId="62B79670" w14:textId="7C792450">
            <w:pPr>
              <w:spacing w:before="120" w:after="120"/>
              <w:jc w:val="both"/>
              <w:rPr>
                <w:rFonts w:eastAsia="Georgia" w:cs="Georgia"/>
                <w:color w:val="auto"/>
              </w:rPr>
            </w:pPr>
            <w:r w:rsidRPr="004E0AE3">
              <w:rPr>
                <w:rFonts w:eastAsia="Georgia" w:cs="Georgia"/>
                <w:color w:val="auto"/>
              </w:rPr>
              <w:t>How should costs</w:t>
            </w:r>
            <w:r w:rsidR="00B4377A">
              <w:rPr>
                <w:rFonts w:eastAsia="Georgia" w:cs="Georgia"/>
                <w:color w:val="auto"/>
              </w:rPr>
              <w:t xml:space="preserve"> fo</w:t>
            </w:r>
            <w:r w:rsidRPr="004E0AE3">
              <w:rPr>
                <w:rFonts w:eastAsia="Georgia" w:cs="Georgia"/>
                <w:color w:val="auto"/>
              </w:rPr>
              <w:t>r experts</w:t>
            </w:r>
            <w:r w:rsidR="002761CC">
              <w:rPr>
                <w:rFonts w:eastAsia="Georgia" w:cs="Georgia"/>
                <w:color w:val="auto"/>
              </w:rPr>
              <w:t xml:space="preserve">/international </w:t>
            </w:r>
            <w:r w:rsidR="00277353">
              <w:rPr>
                <w:rFonts w:eastAsia="Georgia" w:cs="Georgia"/>
                <w:color w:val="auto"/>
              </w:rPr>
              <w:t xml:space="preserve">staff </w:t>
            </w:r>
            <w:r w:rsidRPr="004E0AE3" w:rsidR="00277353">
              <w:rPr>
                <w:rFonts w:eastAsia="Georgia" w:cs="Georgia"/>
                <w:color w:val="auto"/>
              </w:rPr>
              <w:t>and</w:t>
            </w:r>
            <w:r w:rsidRPr="004E0AE3">
              <w:rPr>
                <w:rFonts w:eastAsia="Georgia" w:cs="Georgia"/>
                <w:color w:val="auto"/>
              </w:rPr>
              <w:t xml:space="preserve"> CEOs </w:t>
            </w:r>
            <w:r w:rsidR="00C910CA">
              <w:rPr>
                <w:rFonts w:eastAsia="Georgia" w:cs="Georgia"/>
                <w:color w:val="auto"/>
              </w:rPr>
              <w:t>be allocated?</w:t>
            </w:r>
          </w:p>
        </w:tc>
        <w:tc>
          <w:tcPr>
            <w:tcW w:w="3937" w:type="dxa"/>
            <w:shd w:val="clear" w:color="auto" w:fill="auto"/>
            <w:tcMar/>
            <w:vAlign w:val="center"/>
          </w:tcPr>
          <w:p w:rsidRPr="00BC60AC" w:rsidR="00FF252B" w:rsidP="392781B5" w:rsidRDefault="00FF252B" w14:paraId="5EA91DB7" w14:textId="6C333B73">
            <w:pPr>
              <w:spacing w:before="120" w:after="120"/>
              <w:jc w:val="both"/>
              <w:rPr>
                <w:rFonts w:eastAsia="Georgia" w:cs="Georgia"/>
                <w:color w:val="auto"/>
              </w:rPr>
            </w:pPr>
            <w:r w:rsidRPr="392781B5" w:rsidR="48595D01">
              <w:rPr>
                <w:rFonts w:eastAsia="Georgia" w:cs="Georgia"/>
                <w:color w:val="auto"/>
              </w:rPr>
              <w:t>T</w:t>
            </w:r>
            <w:r w:rsidRPr="392781B5" w:rsidR="00CF1A38">
              <w:rPr>
                <w:rFonts w:eastAsia="Georgia" w:cs="Georgia"/>
                <w:color w:val="auto"/>
              </w:rPr>
              <w:t>he consultants whom you hire are not staff,</w:t>
            </w:r>
            <w:r w:rsidRPr="392781B5" w:rsidR="00C910CA">
              <w:rPr>
                <w:rFonts w:eastAsia="Georgia" w:cs="Georgia"/>
                <w:color w:val="auto"/>
              </w:rPr>
              <w:t xml:space="preserve"> </w:t>
            </w:r>
            <w:r w:rsidRPr="392781B5" w:rsidR="00277353">
              <w:rPr>
                <w:rFonts w:eastAsia="Georgia" w:cs="Georgia"/>
                <w:color w:val="auto"/>
              </w:rPr>
              <w:t xml:space="preserve">but </w:t>
            </w:r>
            <w:r w:rsidRPr="392781B5" w:rsidR="00277353">
              <w:rPr>
                <w:rFonts w:eastAsia="Georgia" w:cs="Georgia"/>
                <w:color w:val="auto"/>
              </w:rPr>
              <w:t>part</w:t>
            </w:r>
            <w:r w:rsidRPr="392781B5" w:rsidR="00CF1A38">
              <w:rPr>
                <w:rFonts w:eastAsia="Georgia" w:cs="Georgia"/>
                <w:color w:val="auto"/>
              </w:rPr>
              <w:t xml:space="preserve"> of the specific activity they are supporting</w:t>
            </w:r>
            <w:r w:rsidRPr="392781B5" w:rsidR="3CFAC174">
              <w:rPr>
                <w:rFonts w:eastAsia="Georgia" w:cs="Georgia"/>
                <w:color w:val="auto"/>
              </w:rPr>
              <w:t xml:space="preserve"> so should be covered under that activity</w:t>
            </w:r>
            <w:r w:rsidRPr="392781B5" w:rsidR="00CF1A38">
              <w:rPr>
                <w:rFonts w:eastAsia="Georgia" w:cs="Georgia"/>
                <w:color w:val="auto"/>
              </w:rPr>
              <w:t xml:space="preserve">. </w:t>
            </w:r>
            <w:r w:rsidRPr="392781B5" w:rsidR="7B795E74">
              <w:rPr>
                <w:rFonts w:eastAsia="Georgia" w:cs="Georgia"/>
                <w:color w:val="auto"/>
              </w:rPr>
              <w:t>Depending on the work of the experts, they can be covered under a specific activity or general means.</w:t>
            </w:r>
          </w:p>
          <w:p w:rsidRPr="00BC60AC" w:rsidR="00FF252B" w:rsidP="4545DF18" w:rsidRDefault="00FF252B" w14:paraId="38132ADE" w14:textId="363F88D1">
            <w:pPr>
              <w:spacing w:before="120" w:after="120"/>
              <w:jc w:val="both"/>
              <w:rPr>
                <w:rFonts w:eastAsia="Georgia" w:cs="Georgia"/>
                <w:color w:val="auto"/>
              </w:rPr>
            </w:pPr>
            <w:r w:rsidRPr="392781B5" w:rsidR="00CF1A38">
              <w:rPr>
                <w:rFonts w:eastAsia="Georgia" w:cs="Georgia"/>
                <w:color w:val="auto"/>
              </w:rPr>
              <w:t xml:space="preserve">CEO </w:t>
            </w:r>
            <w:r w:rsidRPr="392781B5" w:rsidR="7D986D04">
              <w:rPr>
                <w:rFonts w:eastAsia="Georgia" w:cs="Georgia"/>
                <w:color w:val="auto"/>
              </w:rPr>
              <w:t xml:space="preserve">is typically covered in structural costs since they do not contribute directly to the project </w:t>
            </w:r>
            <w:r w:rsidRPr="392781B5" w:rsidR="00CF1A38">
              <w:rPr>
                <w:rFonts w:eastAsia="Georgia" w:cs="Georgia"/>
                <w:color w:val="auto"/>
              </w:rPr>
              <w:t>as project staff</w:t>
            </w:r>
            <w:r w:rsidRPr="392781B5" w:rsidR="00277353">
              <w:rPr>
                <w:rFonts w:eastAsia="Georgia" w:cs="Georgia"/>
                <w:color w:val="auto"/>
              </w:rPr>
              <w:t>.</w:t>
            </w:r>
            <w:r w:rsidRPr="392781B5" w:rsidR="3EB3D031">
              <w:rPr>
                <w:rFonts w:eastAsia="Georgia" w:cs="Georgia"/>
                <w:color w:val="auto"/>
              </w:rPr>
              <w:t xml:space="preserve"> Any staff mentioned in operational costs or management cost will need to be justified with time sheets.</w:t>
            </w:r>
            <w:r w:rsidRPr="392781B5" w:rsidR="00CF1A38">
              <w:rPr>
                <w:rFonts w:eastAsia="Georgia" w:cs="Georgia"/>
                <w:color w:val="auto"/>
              </w:rPr>
              <w:t xml:space="preserve"> </w:t>
            </w:r>
          </w:p>
        </w:tc>
      </w:tr>
      <w:tr w:rsidRPr="00FD2F58" w:rsidR="00E8318A" w:rsidTr="574A0DC3" w14:paraId="7731C20D" w14:textId="77777777">
        <w:tc>
          <w:tcPr>
            <w:tcW w:w="638" w:type="dxa"/>
            <w:shd w:val="clear" w:color="auto" w:fill="auto"/>
            <w:tcMar/>
            <w:vAlign w:val="center"/>
          </w:tcPr>
          <w:p w:rsidRPr="00FD2F58" w:rsidR="00E8318A" w:rsidP="4545DF18" w:rsidRDefault="00BE1D87" w14:paraId="337EB8DF" w14:textId="436AE56F">
            <w:pPr>
              <w:spacing w:before="120" w:after="120"/>
              <w:jc w:val="center"/>
              <w:rPr>
                <w:rFonts w:eastAsia="Georgia" w:cs="Georgia"/>
                <w:color w:val="auto"/>
              </w:rPr>
            </w:pPr>
            <w:r w:rsidRPr="542F0705">
              <w:rPr>
                <w:rFonts w:eastAsia="Georgia" w:cs="Georgia"/>
                <w:color w:val="auto"/>
              </w:rPr>
              <w:t>15</w:t>
            </w:r>
          </w:p>
        </w:tc>
        <w:tc>
          <w:tcPr>
            <w:tcW w:w="3919" w:type="dxa"/>
            <w:shd w:val="clear" w:color="auto" w:fill="auto"/>
            <w:tcMar/>
            <w:vAlign w:val="center"/>
          </w:tcPr>
          <w:p w:rsidRPr="00BC60AC" w:rsidR="00E8318A" w:rsidP="4545DF18" w:rsidRDefault="00351D4B" w14:paraId="1F87016E" w14:textId="22A5DF7A">
            <w:pPr>
              <w:spacing w:before="120" w:after="120"/>
              <w:jc w:val="both"/>
              <w:rPr>
                <w:rFonts w:eastAsia="Georgia" w:cs="Georgia"/>
                <w:color w:val="auto"/>
              </w:rPr>
            </w:pPr>
            <w:r>
              <w:rPr>
                <w:rFonts w:eastAsia="Georgia" w:cs="Georgia"/>
                <w:color w:val="auto"/>
              </w:rPr>
              <w:t>E</w:t>
            </w:r>
            <w:r w:rsidRPr="006F123C" w:rsidR="006F123C">
              <w:rPr>
                <w:rFonts w:eastAsia="Georgia" w:cs="Georgia"/>
                <w:color w:val="auto"/>
              </w:rPr>
              <w:t>xchange rate</w:t>
            </w:r>
            <w:r>
              <w:rPr>
                <w:rFonts w:eastAsia="Georgia" w:cs="Georgia"/>
                <w:color w:val="auto"/>
              </w:rPr>
              <w:t xml:space="preserve"> may have varied from the time of concept note submission to </w:t>
            </w:r>
            <w:r w:rsidR="00460D67">
              <w:rPr>
                <w:rFonts w:eastAsia="Georgia" w:cs="Georgia"/>
                <w:color w:val="auto"/>
              </w:rPr>
              <w:t>the time the activity will be implemented, h</w:t>
            </w:r>
            <w:r w:rsidRPr="006F123C" w:rsidR="006F123C">
              <w:rPr>
                <w:rFonts w:eastAsia="Georgia" w:cs="Georgia"/>
                <w:color w:val="auto"/>
              </w:rPr>
              <w:t xml:space="preserve">ow </w:t>
            </w:r>
            <w:r w:rsidR="005E0348">
              <w:rPr>
                <w:rFonts w:eastAsia="Georgia" w:cs="Georgia"/>
                <w:color w:val="auto"/>
              </w:rPr>
              <w:t xml:space="preserve">is </w:t>
            </w:r>
            <w:r w:rsidRPr="006F123C" w:rsidR="005E0348">
              <w:rPr>
                <w:rFonts w:eastAsia="Georgia" w:cs="Georgia"/>
                <w:color w:val="auto"/>
              </w:rPr>
              <w:t>the</w:t>
            </w:r>
            <w:r w:rsidRPr="006F123C" w:rsidR="006F123C">
              <w:rPr>
                <w:rFonts w:eastAsia="Georgia" w:cs="Georgia"/>
                <w:color w:val="auto"/>
              </w:rPr>
              <w:t xml:space="preserve"> variance catered for?</w:t>
            </w:r>
          </w:p>
        </w:tc>
        <w:tc>
          <w:tcPr>
            <w:tcW w:w="3937" w:type="dxa"/>
            <w:shd w:val="clear" w:color="auto" w:fill="auto"/>
            <w:tcMar/>
            <w:vAlign w:val="center"/>
          </w:tcPr>
          <w:p w:rsidRPr="00BC60AC" w:rsidR="00E8318A" w:rsidP="392781B5" w:rsidRDefault="006F123C" w14:paraId="39CC1786" w14:textId="7BF48714">
            <w:pPr>
              <w:spacing w:before="120" w:after="120"/>
              <w:jc w:val="both"/>
              <w:rPr>
                <w:rFonts w:eastAsia="Georgia" w:cs="Georgia"/>
                <w:color w:val="auto"/>
              </w:rPr>
            </w:pPr>
            <w:r w:rsidRPr="392781B5" w:rsidR="2BD2D7EC">
              <w:rPr>
                <w:rFonts w:eastAsia="Georgia" w:cs="Georgia"/>
                <w:color w:val="auto"/>
              </w:rPr>
              <w:t xml:space="preserve">Enabel disburses in </w:t>
            </w:r>
            <w:r w:rsidRPr="392781B5" w:rsidR="2BD2D7EC">
              <w:rPr>
                <w:rFonts w:eastAsia="Georgia" w:cs="Georgia"/>
                <w:color w:val="auto"/>
              </w:rPr>
              <w:t>EUR</w:t>
            </w:r>
            <w:r w:rsidRPr="392781B5" w:rsidR="2BD2D7EC">
              <w:rPr>
                <w:rFonts w:eastAsia="Georgia" w:cs="Georgia"/>
                <w:color w:val="auto"/>
              </w:rPr>
              <w:t xml:space="preserve"> so we do not involve ourselves in any variance in exchange rate. It is </w:t>
            </w:r>
            <w:r w:rsidRPr="392781B5" w:rsidR="2BD2D7EC">
              <w:rPr>
                <w:rFonts w:eastAsia="Georgia" w:cs="Georgia"/>
                <w:color w:val="auto"/>
              </w:rPr>
              <w:t>entrely</w:t>
            </w:r>
            <w:r w:rsidRPr="392781B5" w:rsidR="2BD2D7EC">
              <w:rPr>
                <w:rFonts w:eastAsia="Georgia" w:cs="Georgia"/>
                <w:color w:val="auto"/>
              </w:rPr>
              <w:t xml:space="preserve"> up to grantees to manage e</w:t>
            </w:r>
            <w:r w:rsidRPr="392781B5" w:rsidR="006F123C">
              <w:rPr>
                <w:rFonts w:eastAsia="Georgia" w:cs="Georgia"/>
                <w:color w:val="auto"/>
              </w:rPr>
              <w:t>xchange gains and losses</w:t>
            </w:r>
            <w:r w:rsidRPr="392781B5" w:rsidR="002F6467">
              <w:rPr>
                <w:rFonts w:eastAsia="Georgia" w:cs="Georgia"/>
                <w:color w:val="auto"/>
              </w:rPr>
              <w:t xml:space="preserve"> depending on negotiations with their respective banks. </w:t>
            </w:r>
          </w:p>
          <w:p w:rsidRPr="00BC60AC" w:rsidR="00E8318A" w:rsidP="392781B5" w:rsidRDefault="006F123C" w14:paraId="194E9834" w14:textId="728C2CA1">
            <w:pPr>
              <w:pStyle w:val="Normal"/>
              <w:spacing w:before="120" w:after="120"/>
              <w:jc w:val="both"/>
              <w:rPr>
                <w:rFonts w:eastAsia="Georgia" w:cs="Georgia"/>
                <w:color w:val="auto"/>
              </w:rPr>
            </w:pPr>
            <w:r w:rsidRPr="392781B5" w:rsidR="006D5C82">
              <w:rPr>
                <w:rFonts w:eastAsia="Georgia" w:cs="Georgia"/>
                <w:color w:val="auto"/>
              </w:rPr>
              <w:t xml:space="preserve">Any gains made should be </w:t>
            </w:r>
            <w:r w:rsidRPr="392781B5" w:rsidR="505198EE">
              <w:rPr>
                <w:rFonts w:eastAsia="Georgia" w:cs="Georgia"/>
                <w:color w:val="auto"/>
              </w:rPr>
              <w:t>re-</w:t>
            </w:r>
            <w:r w:rsidRPr="392781B5" w:rsidR="006D5C82">
              <w:rPr>
                <w:rFonts w:eastAsia="Georgia" w:cs="Georgia"/>
                <w:color w:val="auto"/>
              </w:rPr>
              <w:t xml:space="preserve">invested </w:t>
            </w:r>
            <w:r w:rsidRPr="392781B5" w:rsidR="00C94EB5">
              <w:rPr>
                <w:rFonts w:eastAsia="Georgia" w:cs="Georgia"/>
                <w:color w:val="auto"/>
              </w:rPr>
              <w:t xml:space="preserve">in </w:t>
            </w:r>
            <w:r w:rsidRPr="392781B5" w:rsidR="2FE1AC6A">
              <w:rPr>
                <w:rFonts w:eastAsia="Georgia" w:cs="Georgia"/>
                <w:color w:val="auto"/>
              </w:rPr>
              <w:t>the project after Enabel approval and s</w:t>
            </w:r>
            <w:r w:rsidRPr="392781B5" w:rsidR="005E0348">
              <w:rPr>
                <w:rFonts w:eastAsia="Georgia" w:cs="Georgia"/>
                <w:color w:val="auto"/>
              </w:rPr>
              <w:t>hould be reflected in the accountability re</w:t>
            </w:r>
            <w:r w:rsidRPr="392781B5" w:rsidR="00CB3BB6">
              <w:rPr>
                <w:rFonts w:eastAsia="Georgia" w:cs="Georgia"/>
                <w:color w:val="auto"/>
              </w:rPr>
              <w:t xml:space="preserve">conciliation </w:t>
            </w:r>
            <w:r w:rsidRPr="392781B5" w:rsidR="007A1CFC">
              <w:rPr>
                <w:rFonts w:eastAsia="Georgia" w:cs="Georgia"/>
                <w:color w:val="auto"/>
              </w:rPr>
              <w:t xml:space="preserve">presented </w:t>
            </w:r>
            <w:r w:rsidRPr="392781B5" w:rsidR="007A1CFC">
              <w:rPr>
                <w:rFonts w:eastAsia="Georgia" w:cs="Georgia"/>
                <w:color w:val="auto"/>
              </w:rPr>
              <w:t>to</w:t>
            </w:r>
            <w:r w:rsidRPr="392781B5" w:rsidR="006F123C">
              <w:rPr>
                <w:rFonts w:eastAsia="Georgia" w:cs="Georgia"/>
                <w:color w:val="auto"/>
              </w:rPr>
              <w:t xml:space="preserve"> Enabel</w:t>
            </w:r>
          </w:p>
        </w:tc>
      </w:tr>
      <w:tr w:rsidRPr="00FD2F58" w:rsidR="00E8318A" w:rsidTr="574A0DC3" w14:paraId="60462495" w14:textId="77777777">
        <w:tc>
          <w:tcPr>
            <w:tcW w:w="638" w:type="dxa"/>
            <w:shd w:val="clear" w:color="auto" w:fill="auto"/>
            <w:tcMar/>
            <w:vAlign w:val="center"/>
          </w:tcPr>
          <w:p w:rsidRPr="00807244" w:rsidR="00E8318A" w:rsidP="568532DB" w:rsidRDefault="00D6733C" w14:paraId="6896FE42" w14:textId="045D66D2">
            <w:pPr>
              <w:spacing w:before="120" w:after="120"/>
              <w:jc w:val="center"/>
              <w:rPr>
                <w:rFonts w:eastAsia="Georgia" w:cs="Georgia"/>
                <w:color w:val="000000" w:themeColor="text1"/>
              </w:rPr>
            </w:pPr>
            <w:r w:rsidRPr="568532DB">
              <w:rPr>
                <w:rFonts w:eastAsia="Georgia" w:cs="Georgia"/>
                <w:color w:val="auto"/>
              </w:rPr>
              <w:lastRenderedPageBreak/>
              <w:t>16</w:t>
            </w:r>
          </w:p>
        </w:tc>
        <w:tc>
          <w:tcPr>
            <w:tcW w:w="3919" w:type="dxa"/>
            <w:shd w:val="clear" w:color="auto" w:fill="auto"/>
            <w:tcMar/>
            <w:vAlign w:val="center"/>
          </w:tcPr>
          <w:p w:rsidRPr="00807244" w:rsidR="00E8318A" w:rsidP="568532DB" w:rsidRDefault="003014A6" w14:paraId="03A50AF0" w14:textId="13BA8F6E">
            <w:pPr>
              <w:rPr>
                <w:rFonts w:eastAsia="Georgia" w:cs="Georgia"/>
                <w:color w:val="000000" w:themeColor="text1"/>
              </w:rPr>
            </w:pPr>
            <w:r>
              <w:rPr>
                <w:rFonts w:eastAsia="Georgia" w:cs="Georgia"/>
                <w:color w:val="000000" w:themeColor="text1"/>
              </w:rPr>
              <w:t>Can the Enabel fun</w:t>
            </w:r>
            <w:r w:rsidR="007A1CFC">
              <w:rPr>
                <w:rFonts w:eastAsia="Georgia" w:cs="Georgia"/>
                <w:color w:val="000000" w:themeColor="text1"/>
              </w:rPr>
              <w:t>d be deposited in an account that earns interest?</w:t>
            </w:r>
          </w:p>
        </w:tc>
        <w:tc>
          <w:tcPr>
            <w:tcW w:w="3937" w:type="dxa"/>
            <w:shd w:val="clear" w:color="auto" w:fill="auto"/>
            <w:tcMar/>
            <w:vAlign w:val="center"/>
          </w:tcPr>
          <w:p w:rsidRPr="00807244" w:rsidR="00E8318A" w:rsidP="392781B5" w:rsidRDefault="008F098C" w14:paraId="6DA14E4F" w14:textId="2764528F">
            <w:pPr>
              <w:pStyle w:val="Normal"/>
              <w:suppressLineNumbers w:val="0"/>
              <w:bidi w:val="0"/>
              <w:spacing w:before="120" w:beforeAutospacing="off" w:after="120" w:afterAutospacing="off" w:line="259" w:lineRule="auto"/>
              <w:ind w:left="0" w:right="0"/>
              <w:jc w:val="both"/>
              <w:rPr>
                <w:rFonts w:eastAsia="Georgia" w:cs="Georgia"/>
                <w:color w:val="000000" w:themeColor="text1" w:themeTint="FF" w:themeShade="FF"/>
              </w:rPr>
            </w:pPr>
            <w:r w:rsidRPr="392781B5" w:rsidR="66E64E06">
              <w:rPr>
                <w:rFonts w:eastAsia="Georgia" w:cs="Georgia"/>
                <w:color w:val="000000" w:themeColor="text1" w:themeTint="FF" w:themeShade="FF"/>
              </w:rPr>
              <w:t xml:space="preserve">Grantees are not allowed to make profit with the funds received from Enabel. </w:t>
            </w:r>
            <w:r w:rsidRPr="392781B5" w:rsidR="008F098C">
              <w:rPr>
                <w:rFonts w:eastAsia="Georgia" w:cs="Georgia"/>
                <w:color w:val="000000" w:themeColor="text1" w:themeTint="FF" w:themeShade="FF"/>
              </w:rPr>
              <w:t xml:space="preserve">It is </w:t>
            </w:r>
            <w:r w:rsidRPr="392781B5" w:rsidR="2161169B">
              <w:rPr>
                <w:rFonts w:eastAsia="Georgia" w:cs="Georgia"/>
                <w:color w:val="000000" w:themeColor="text1" w:themeTint="FF" w:themeShade="FF"/>
              </w:rPr>
              <w:t xml:space="preserve">mandatory </w:t>
            </w:r>
            <w:r w:rsidRPr="392781B5" w:rsidR="008F098C">
              <w:rPr>
                <w:rFonts w:eastAsia="Georgia" w:cs="Georgia"/>
                <w:color w:val="000000" w:themeColor="text1" w:themeTint="FF" w:themeShade="FF"/>
              </w:rPr>
              <w:t xml:space="preserve">to open </w:t>
            </w:r>
            <w:r w:rsidRPr="392781B5" w:rsidR="00CF17C0">
              <w:rPr>
                <w:rFonts w:eastAsia="Georgia" w:cs="Georgia"/>
                <w:color w:val="000000" w:themeColor="text1" w:themeTint="FF" w:themeShade="FF"/>
              </w:rPr>
              <w:t xml:space="preserve">a </w:t>
            </w:r>
            <w:r w:rsidRPr="392781B5" w:rsidR="63B9A486">
              <w:rPr>
                <w:rFonts w:eastAsia="Georgia" w:cs="Georgia"/>
                <w:color w:val="000000" w:themeColor="text1" w:themeTint="FF" w:themeShade="FF"/>
              </w:rPr>
              <w:t>new/</w:t>
            </w:r>
            <w:r w:rsidRPr="392781B5" w:rsidR="00CF17C0">
              <w:rPr>
                <w:rFonts w:eastAsia="Georgia" w:cs="Georgia"/>
                <w:color w:val="000000" w:themeColor="text1" w:themeTint="FF" w:themeShade="FF"/>
              </w:rPr>
              <w:t>separate</w:t>
            </w:r>
            <w:r w:rsidRPr="392781B5" w:rsidR="007A1CFC">
              <w:rPr>
                <w:rFonts w:eastAsia="Georgia" w:cs="Georgia"/>
                <w:color w:val="000000" w:themeColor="text1" w:themeTint="FF" w:themeShade="FF"/>
              </w:rPr>
              <w:t xml:space="preserve"> </w:t>
            </w:r>
            <w:r w:rsidRPr="392781B5" w:rsidR="008F098C">
              <w:rPr>
                <w:rFonts w:eastAsia="Georgia" w:cs="Georgia"/>
                <w:color w:val="000000" w:themeColor="text1" w:themeTint="FF" w:themeShade="FF"/>
              </w:rPr>
              <w:t>ba</w:t>
            </w:r>
            <w:r w:rsidRPr="392781B5" w:rsidR="007A1CFC">
              <w:rPr>
                <w:rFonts w:eastAsia="Georgia" w:cs="Georgia"/>
                <w:color w:val="000000" w:themeColor="text1" w:themeTint="FF" w:themeShade="FF"/>
              </w:rPr>
              <w:t>n</w:t>
            </w:r>
            <w:r w:rsidRPr="392781B5" w:rsidR="008F098C">
              <w:rPr>
                <w:rFonts w:eastAsia="Georgia" w:cs="Georgia"/>
                <w:color w:val="000000" w:themeColor="text1" w:themeTint="FF" w:themeShade="FF"/>
              </w:rPr>
              <w:t xml:space="preserve">k </w:t>
            </w:r>
            <w:r w:rsidRPr="392781B5" w:rsidR="007B4910">
              <w:rPr>
                <w:rFonts w:eastAsia="Georgia" w:cs="Georgia"/>
                <w:color w:val="000000" w:themeColor="text1" w:themeTint="FF" w:themeShade="FF"/>
              </w:rPr>
              <w:t>account</w:t>
            </w:r>
            <w:r w:rsidRPr="392781B5" w:rsidR="007A1CFC">
              <w:rPr>
                <w:rFonts w:eastAsia="Georgia" w:cs="Georgia"/>
                <w:color w:val="000000" w:themeColor="text1" w:themeTint="FF" w:themeShade="FF"/>
              </w:rPr>
              <w:t xml:space="preserve"> for the purpose of the </w:t>
            </w:r>
            <w:r w:rsidRPr="392781B5" w:rsidR="00CF17C0">
              <w:rPr>
                <w:rFonts w:eastAsia="Georgia" w:cs="Georgia"/>
                <w:color w:val="000000" w:themeColor="text1" w:themeTint="FF" w:themeShade="FF"/>
              </w:rPr>
              <w:t>project,</w:t>
            </w:r>
            <w:r w:rsidRPr="392781B5" w:rsidR="007A1CFC">
              <w:rPr>
                <w:rFonts w:eastAsia="Georgia" w:cs="Georgia"/>
                <w:color w:val="000000" w:themeColor="text1" w:themeTint="FF" w:themeShade="FF"/>
              </w:rPr>
              <w:t xml:space="preserve"> </w:t>
            </w:r>
            <w:r w:rsidRPr="392781B5" w:rsidR="008F098C">
              <w:rPr>
                <w:rFonts w:eastAsia="Georgia" w:cs="Georgia"/>
                <w:color w:val="000000" w:themeColor="text1" w:themeTint="FF" w:themeShade="FF"/>
              </w:rPr>
              <w:t xml:space="preserve">but it is not </w:t>
            </w:r>
            <w:r w:rsidRPr="392781B5" w:rsidR="05B580E4">
              <w:rPr>
                <w:rFonts w:eastAsia="Georgia" w:cs="Georgia"/>
                <w:color w:val="000000" w:themeColor="text1" w:themeTint="FF" w:themeShade="FF"/>
              </w:rPr>
              <w:t xml:space="preserve">allowed </w:t>
            </w:r>
            <w:r w:rsidRPr="392781B5" w:rsidR="008F098C">
              <w:rPr>
                <w:rFonts w:eastAsia="Georgia" w:cs="Georgia"/>
                <w:color w:val="000000" w:themeColor="text1" w:themeTint="FF" w:themeShade="FF"/>
              </w:rPr>
              <w:t xml:space="preserve">to invest the funds into </w:t>
            </w:r>
            <w:r w:rsidRPr="392781B5" w:rsidR="00205DD1">
              <w:rPr>
                <w:rFonts w:eastAsia="Georgia" w:cs="Georgia"/>
                <w:color w:val="000000" w:themeColor="text1" w:themeTint="FF" w:themeShade="FF"/>
              </w:rPr>
              <w:t>a fixed account</w:t>
            </w:r>
            <w:r w:rsidRPr="392781B5" w:rsidR="00B20138">
              <w:rPr>
                <w:rFonts w:eastAsia="Georgia" w:cs="Georgia"/>
                <w:color w:val="000000" w:themeColor="text1" w:themeTint="FF" w:themeShade="FF"/>
              </w:rPr>
              <w:t xml:space="preserve">, trust funds or any other investment activities </w:t>
            </w:r>
            <w:r w:rsidRPr="392781B5" w:rsidR="00205DD1">
              <w:rPr>
                <w:rFonts w:eastAsia="Georgia" w:cs="Georgia"/>
                <w:color w:val="000000" w:themeColor="text1" w:themeTint="FF" w:themeShade="FF"/>
              </w:rPr>
              <w:t xml:space="preserve">for the purpose of earning interest. </w:t>
            </w:r>
          </w:p>
        </w:tc>
      </w:tr>
      <w:tr w:rsidRPr="00FD2F58" w:rsidR="00BE1D87" w:rsidTr="574A0DC3" w14:paraId="2EEC2680" w14:textId="77777777">
        <w:tc>
          <w:tcPr>
            <w:tcW w:w="638" w:type="dxa"/>
            <w:shd w:val="clear" w:color="auto" w:fill="auto"/>
            <w:tcMar/>
            <w:vAlign w:val="center"/>
          </w:tcPr>
          <w:p w:rsidRPr="00807244" w:rsidR="00BE1D87" w:rsidP="542F0705" w:rsidRDefault="007C39DC" w14:paraId="1263CA27" w14:textId="25EB5724">
            <w:pPr>
              <w:spacing w:before="120" w:after="120"/>
              <w:jc w:val="center"/>
              <w:rPr>
                <w:rFonts w:eastAsia="Georgia" w:cs="Georgia"/>
                <w:color w:val="595959" w:themeColor="text1" w:themeTint="A6"/>
              </w:rPr>
            </w:pPr>
            <w:r w:rsidRPr="542F0705">
              <w:rPr>
                <w:rFonts w:eastAsia="Georgia" w:cs="Georgia"/>
                <w:color w:val="auto"/>
              </w:rPr>
              <w:t>17</w:t>
            </w:r>
          </w:p>
        </w:tc>
        <w:tc>
          <w:tcPr>
            <w:tcW w:w="3919" w:type="dxa"/>
            <w:shd w:val="clear" w:color="auto" w:fill="auto"/>
            <w:tcMar/>
            <w:vAlign w:val="center"/>
          </w:tcPr>
          <w:p w:rsidRPr="00807244" w:rsidR="00BE1D87" w:rsidP="392781B5" w:rsidRDefault="00574296" w14:paraId="194EE2A2" w14:textId="2FB179B7" w14:noSpellErr="1">
            <w:pPr>
              <w:spacing w:before="120" w:after="120"/>
              <w:jc w:val="both"/>
              <w:rPr>
                <w:rFonts w:eastAsia="Georgia" w:cs="Georgia"/>
                <w:color w:val="auto" w:themeColor="text1" w:themeTint="A6"/>
              </w:rPr>
            </w:pPr>
            <w:r w:rsidRPr="392781B5" w:rsidR="00574296">
              <w:rPr>
                <w:rFonts w:eastAsia="Georgia" w:cs="Georgia"/>
                <w:color w:val="auto"/>
              </w:rPr>
              <w:t xml:space="preserve">Can an </w:t>
            </w:r>
            <w:r w:rsidRPr="392781B5" w:rsidR="00CF17C0">
              <w:rPr>
                <w:rFonts w:eastAsia="Georgia" w:cs="Georgia"/>
                <w:color w:val="auto"/>
              </w:rPr>
              <w:t xml:space="preserve">applicant </w:t>
            </w:r>
            <w:r w:rsidRPr="392781B5" w:rsidR="00CF17C0">
              <w:rPr>
                <w:rFonts w:eastAsia="Georgia" w:cs="Georgia"/>
                <w:color w:val="auto"/>
              </w:rPr>
              <w:t>put</w:t>
            </w:r>
            <w:r w:rsidRPr="392781B5" w:rsidR="008F098C">
              <w:rPr>
                <w:rFonts w:eastAsia="Georgia" w:cs="Georgia"/>
                <w:color w:val="auto"/>
              </w:rPr>
              <w:t xml:space="preserve"> </w:t>
            </w:r>
            <w:r w:rsidRPr="392781B5" w:rsidR="00B27570">
              <w:rPr>
                <w:rFonts w:eastAsia="Georgia" w:cs="Georgia"/>
                <w:color w:val="auto"/>
              </w:rPr>
              <w:t>a staff who may be holding a higher role in th</w:t>
            </w:r>
            <w:r w:rsidRPr="392781B5" w:rsidR="009A2F1E">
              <w:rPr>
                <w:rFonts w:eastAsia="Georgia" w:cs="Georgia"/>
                <w:color w:val="auto"/>
              </w:rPr>
              <w:t xml:space="preserve">e </w:t>
            </w:r>
            <w:r w:rsidRPr="392781B5" w:rsidR="00B27570">
              <w:rPr>
                <w:rFonts w:eastAsia="Georgia" w:cs="Georgia"/>
                <w:color w:val="auto"/>
              </w:rPr>
              <w:t>organization</w:t>
            </w:r>
            <w:r w:rsidRPr="392781B5" w:rsidR="009A2F1E">
              <w:rPr>
                <w:rFonts w:eastAsia="Georgia" w:cs="Georgia"/>
                <w:color w:val="auto"/>
              </w:rPr>
              <w:t xml:space="preserve"> as a project implementing staff under the Enabel project?</w:t>
            </w:r>
          </w:p>
        </w:tc>
        <w:tc>
          <w:tcPr>
            <w:tcW w:w="3937" w:type="dxa"/>
            <w:shd w:val="clear" w:color="auto" w:fill="auto"/>
            <w:tcMar/>
            <w:vAlign w:val="center"/>
          </w:tcPr>
          <w:p w:rsidRPr="00807244" w:rsidR="00BE1D87" w:rsidP="392781B5" w:rsidRDefault="00C3741E" w14:paraId="025917A1" w14:textId="70607845">
            <w:pPr>
              <w:spacing w:before="120" w:after="120"/>
              <w:jc w:val="both"/>
              <w:rPr>
                <w:rFonts w:eastAsia="Georgia" w:cs="Georgia"/>
                <w:color w:val="auto" w:themeColor="text1" w:themeTint="A6"/>
              </w:rPr>
            </w:pPr>
            <w:r w:rsidRPr="392781B5" w:rsidR="5DE0DA2F">
              <w:rPr>
                <w:rFonts w:eastAsia="Georgia" w:cs="Georgia"/>
                <w:color w:val="auto"/>
              </w:rPr>
              <w:t>If</w:t>
            </w:r>
            <w:r w:rsidRPr="392781B5" w:rsidR="00CF17C0">
              <w:rPr>
                <w:rFonts w:eastAsia="Georgia" w:cs="Georgia"/>
                <w:color w:val="auto"/>
              </w:rPr>
              <w:t xml:space="preserve"> the impl</w:t>
            </w:r>
            <w:r w:rsidRPr="392781B5" w:rsidR="00C3741E">
              <w:rPr>
                <w:rFonts w:eastAsia="Georgia" w:cs="Georgia"/>
                <w:color w:val="auto"/>
              </w:rPr>
              <w:t>i</w:t>
            </w:r>
            <w:r w:rsidRPr="392781B5" w:rsidR="00CF17C0">
              <w:rPr>
                <w:rFonts w:eastAsia="Georgia" w:cs="Georgia"/>
                <w:color w:val="auto"/>
              </w:rPr>
              <w:t xml:space="preserve">cation would be that </w:t>
            </w:r>
            <w:r w:rsidRPr="392781B5" w:rsidR="00B764A2">
              <w:rPr>
                <w:rFonts w:eastAsia="Georgia" w:cs="Georgia"/>
                <w:color w:val="auto"/>
              </w:rPr>
              <w:t>the staff is holding two contracts with the organization</w:t>
            </w:r>
            <w:r w:rsidRPr="392781B5" w:rsidR="090F5FC6">
              <w:rPr>
                <w:rFonts w:eastAsia="Georgia" w:cs="Georgia"/>
                <w:color w:val="auto"/>
              </w:rPr>
              <w:t xml:space="preserve">, this </w:t>
            </w:r>
            <w:r w:rsidRPr="392781B5" w:rsidR="00B764A2">
              <w:rPr>
                <w:rFonts w:eastAsia="Georgia" w:cs="Georgia"/>
                <w:color w:val="auto"/>
              </w:rPr>
              <w:t>cannot be the case.</w:t>
            </w:r>
            <w:r w:rsidRPr="392781B5" w:rsidR="00A31C9D">
              <w:rPr>
                <w:rFonts w:eastAsia="Georgia" w:cs="Georgia"/>
                <w:color w:val="auto"/>
              </w:rPr>
              <w:t xml:space="preserve"> </w:t>
            </w:r>
            <w:r w:rsidRPr="392781B5" w:rsidR="6CAAA278">
              <w:rPr>
                <w:rFonts w:eastAsia="Georgia" w:cs="Georgia"/>
                <w:color w:val="auto"/>
              </w:rPr>
              <w:t xml:space="preserve">If a project staff is working 100% for the project, this should be reflected in their time sheets. </w:t>
            </w:r>
            <w:r w:rsidRPr="392781B5" w:rsidR="007B4910">
              <w:rPr>
                <w:rFonts w:eastAsia="Georgia" w:cs="Georgia"/>
                <w:color w:val="auto"/>
              </w:rPr>
              <w:t xml:space="preserve">  </w:t>
            </w:r>
          </w:p>
        </w:tc>
      </w:tr>
      <w:tr w:rsidRPr="00FD2F58" w:rsidR="00BE1D87" w:rsidTr="574A0DC3" w14:paraId="3FF81697" w14:textId="77777777">
        <w:tc>
          <w:tcPr>
            <w:tcW w:w="638" w:type="dxa"/>
            <w:shd w:val="clear" w:color="auto" w:fill="auto"/>
            <w:tcMar/>
            <w:vAlign w:val="center"/>
          </w:tcPr>
          <w:p w:rsidRPr="00FD2F58" w:rsidR="00BE1D87" w:rsidP="4545DF18" w:rsidRDefault="00841F2A" w14:paraId="0018C333" w14:textId="20242BBD">
            <w:pPr>
              <w:spacing w:before="120" w:after="120"/>
              <w:jc w:val="center"/>
              <w:rPr>
                <w:rFonts w:eastAsia="Georgia" w:cs="Georgia"/>
                <w:color w:val="auto"/>
              </w:rPr>
            </w:pPr>
            <w:r w:rsidRPr="542F0705">
              <w:rPr>
                <w:rFonts w:eastAsia="Georgia" w:cs="Georgia"/>
                <w:color w:val="auto"/>
              </w:rPr>
              <w:t>18</w:t>
            </w:r>
          </w:p>
        </w:tc>
        <w:tc>
          <w:tcPr>
            <w:tcW w:w="3919" w:type="dxa"/>
            <w:shd w:val="clear" w:color="auto" w:fill="auto"/>
            <w:tcMar/>
            <w:vAlign w:val="center"/>
          </w:tcPr>
          <w:p w:rsidRPr="00BC60AC" w:rsidR="00BE1D87" w:rsidP="4545DF18" w:rsidRDefault="00516607" w14:paraId="510528A2" w14:textId="4EDF6DAE">
            <w:pPr>
              <w:spacing w:before="120" w:after="120"/>
              <w:jc w:val="both"/>
              <w:rPr>
                <w:rFonts w:eastAsia="Georgia" w:cs="Georgia"/>
                <w:color w:val="auto"/>
              </w:rPr>
            </w:pPr>
            <w:r w:rsidRPr="00516607">
              <w:rPr>
                <w:rFonts w:eastAsia="Georgia" w:cs="Georgia"/>
                <w:color w:val="auto"/>
              </w:rPr>
              <w:t xml:space="preserve">How </w:t>
            </w:r>
            <w:r w:rsidR="00EC401C">
              <w:rPr>
                <w:rFonts w:eastAsia="Georgia" w:cs="Georgia"/>
                <w:color w:val="auto"/>
              </w:rPr>
              <w:t xml:space="preserve">should </w:t>
            </w:r>
            <w:r w:rsidR="00CA2530">
              <w:rPr>
                <w:rFonts w:eastAsia="Georgia" w:cs="Georgia"/>
                <w:color w:val="auto"/>
              </w:rPr>
              <w:t xml:space="preserve">structure cost be allocated aware that </w:t>
            </w:r>
            <w:r w:rsidRPr="00516607">
              <w:rPr>
                <w:rFonts w:eastAsia="Georgia" w:cs="Georgia"/>
                <w:color w:val="auto"/>
              </w:rPr>
              <w:t>operational costs should not go beyond 70%.</w:t>
            </w:r>
          </w:p>
        </w:tc>
        <w:tc>
          <w:tcPr>
            <w:tcW w:w="3937" w:type="dxa"/>
            <w:shd w:val="clear" w:color="auto" w:fill="auto"/>
            <w:tcMar/>
            <w:vAlign w:val="center"/>
          </w:tcPr>
          <w:p w:rsidRPr="00BC60AC" w:rsidR="00BE1D87" w:rsidP="4545DF18" w:rsidRDefault="00CA2530" w14:paraId="4DF4B607" w14:textId="1041E295">
            <w:pPr>
              <w:spacing w:before="120" w:after="120"/>
              <w:jc w:val="both"/>
              <w:rPr>
                <w:rFonts w:eastAsia="Georgia" w:cs="Georgia"/>
                <w:color w:val="auto"/>
              </w:rPr>
            </w:pPr>
            <w:r w:rsidRPr="392781B5" w:rsidR="49D71114">
              <w:rPr>
                <w:rFonts w:eastAsia="Georgia" w:cs="Georgia"/>
                <w:color w:val="auto"/>
              </w:rPr>
              <w:t>Operational costs do not have a ceiling. It is up to applicants to make up their own budgets. Enabel only guides that management costs should not go above 30% of the budget.</w:t>
            </w:r>
            <w:r w:rsidRPr="392781B5" w:rsidR="00767D58">
              <w:rPr>
                <w:rFonts w:eastAsia="Georgia" w:cs="Georgia"/>
                <w:color w:val="auto"/>
              </w:rPr>
              <w:t xml:space="preserve">  </w:t>
            </w:r>
          </w:p>
        </w:tc>
      </w:tr>
      <w:tr w:rsidRPr="00FD2F58" w:rsidR="00BE1D87" w:rsidTr="574A0DC3" w14:paraId="694075FD" w14:textId="77777777">
        <w:tc>
          <w:tcPr>
            <w:tcW w:w="638" w:type="dxa"/>
            <w:shd w:val="clear" w:color="auto" w:fill="auto"/>
            <w:tcMar/>
            <w:vAlign w:val="center"/>
          </w:tcPr>
          <w:p w:rsidRPr="00FD2F58" w:rsidR="00BE1D87" w:rsidP="4545DF18" w:rsidRDefault="00841F2A" w14:paraId="63739999" w14:textId="1C5A2AA6">
            <w:pPr>
              <w:spacing w:before="120" w:after="120"/>
              <w:jc w:val="center"/>
              <w:rPr>
                <w:rFonts w:eastAsia="Georgia" w:cs="Georgia"/>
                <w:color w:val="auto"/>
              </w:rPr>
            </w:pPr>
            <w:r w:rsidRPr="542F0705">
              <w:rPr>
                <w:rFonts w:eastAsia="Georgia" w:cs="Georgia"/>
                <w:color w:val="auto"/>
              </w:rPr>
              <w:t>19</w:t>
            </w:r>
          </w:p>
        </w:tc>
        <w:tc>
          <w:tcPr>
            <w:tcW w:w="3919" w:type="dxa"/>
            <w:shd w:val="clear" w:color="auto" w:fill="auto"/>
            <w:tcMar/>
            <w:vAlign w:val="center"/>
          </w:tcPr>
          <w:p w:rsidRPr="00BC60AC" w:rsidR="00BE1D87" w:rsidP="4545DF18" w:rsidRDefault="000D6B87" w14:paraId="64D86B7B" w14:textId="3D1138B7">
            <w:pPr>
              <w:spacing w:before="120" w:after="120"/>
              <w:jc w:val="both"/>
              <w:rPr>
                <w:rFonts w:eastAsia="Georgia" w:cs="Georgia"/>
                <w:color w:val="auto"/>
              </w:rPr>
            </w:pPr>
            <w:r w:rsidRPr="000D6B87">
              <w:rPr>
                <w:rFonts w:eastAsia="Georgia" w:cs="Georgia"/>
                <w:color w:val="auto"/>
              </w:rPr>
              <w:t>What is the reporting currency that is recommended under the project</w:t>
            </w:r>
            <w:r w:rsidR="00E232F5">
              <w:rPr>
                <w:rFonts w:eastAsia="Georgia" w:cs="Georgia"/>
                <w:color w:val="auto"/>
              </w:rPr>
              <w:t>?</w:t>
            </w:r>
          </w:p>
        </w:tc>
        <w:tc>
          <w:tcPr>
            <w:tcW w:w="3937" w:type="dxa"/>
            <w:shd w:val="clear" w:color="auto" w:fill="auto"/>
            <w:tcMar/>
            <w:vAlign w:val="center"/>
          </w:tcPr>
          <w:p w:rsidRPr="00BC60AC" w:rsidR="00BE1D87" w:rsidP="4545DF18" w:rsidRDefault="000D6B87" w14:paraId="5DA049EA" w14:textId="26FD6D6D">
            <w:pPr>
              <w:spacing w:before="120" w:after="120"/>
              <w:jc w:val="both"/>
              <w:rPr>
                <w:rFonts w:eastAsia="Georgia" w:cs="Georgia"/>
                <w:color w:val="auto"/>
              </w:rPr>
            </w:pPr>
            <w:r w:rsidRPr="392781B5" w:rsidR="000D6B87">
              <w:rPr>
                <w:rFonts w:eastAsia="Georgia" w:cs="Georgia"/>
                <w:color w:val="auto"/>
              </w:rPr>
              <w:t>Enabel transfers funds to the grantees in E</w:t>
            </w:r>
            <w:r w:rsidRPr="392781B5" w:rsidR="16A6DF84">
              <w:rPr>
                <w:rFonts w:eastAsia="Georgia" w:cs="Georgia"/>
                <w:color w:val="auto"/>
              </w:rPr>
              <w:t>UR</w:t>
            </w:r>
            <w:r w:rsidRPr="392781B5" w:rsidR="000D6B87">
              <w:rPr>
                <w:rFonts w:eastAsia="Georgia" w:cs="Georgia"/>
                <w:color w:val="auto"/>
              </w:rPr>
              <w:t xml:space="preserve">, and </w:t>
            </w:r>
            <w:r w:rsidRPr="392781B5" w:rsidR="000D6B87">
              <w:rPr>
                <w:rFonts w:eastAsia="Georgia" w:cs="Georgia"/>
                <w:color w:val="auto"/>
              </w:rPr>
              <w:t>that’s</w:t>
            </w:r>
            <w:r w:rsidRPr="392781B5" w:rsidR="000D6B87">
              <w:rPr>
                <w:rFonts w:eastAsia="Georgia" w:cs="Georgia"/>
                <w:color w:val="auto"/>
              </w:rPr>
              <w:t xml:space="preserve"> the currency </w:t>
            </w:r>
            <w:r w:rsidRPr="392781B5" w:rsidR="00E232F5">
              <w:rPr>
                <w:rFonts w:eastAsia="Georgia" w:cs="Georgia"/>
                <w:color w:val="auto"/>
              </w:rPr>
              <w:t xml:space="preserve">to be </w:t>
            </w:r>
            <w:r w:rsidRPr="392781B5" w:rsidR="00961060">
              <w:rPr>
                <w:rFonts w:eastAsia="Georgia" w:cs="Georgia"/>
                <w:color w:val="auto"/>
              </w:rPr>
              <w:t>use</w:t>
            </w:r>
            <w:r w:rsidRPr="392781B5" w:rsidR="00961060">
              <w:rPr>
                <w:rFonts w:eastAsia="Georgia" w:cs="Georgia"/>
                <w:color w:val="auto"/>
              </w:rPr>
              <w:t>d</w:t>
            </w:r>
            <w:r w:rsidRPr="392781B5" w:rsidR="00961060">
              <w:rPr>
                <w:rFonts w:eastAsia="Georgia" w:cs="Georgia"/>
                <w:color w:val="auto"/>
              </w:rPr>
              <w:t xml:space="preserve"> in</w:t>
            </w:r>
            <w:r w:rsidRPr="392781B5" w:rsidR="000D6B87">
              <w:rPr>
                <w:rFonts w:eastAsia="Georgia" w:cs="Georgia"/>
                <w:color w:val="auto"/>
              </w:rPr>
              <w:t xml:space="preserve"> reporting. </w:t>
            </w:r>
            <w:r w:rsidRPr="392781B5" w:rsidR="4C7DA1BC">
              <w:rPr>
                <w:rFonts w:eastAsia="Georgia" w:cs="Georgia"/>
                <w:color w:val="auto"/>
              </w:rPr>
              <w:t>T</w:t>
            </w:r>
            <w:r w:rsidRPr="392781B5" w:rsidR="000D6B87">
              <w:rPr>
                <w:rFonts w:eastAsia="Georgia" w:cs="Georgia"/>
                <w:color w:val="auto"/>
              </w:rPr>
              <w:t xml:space="preserve">he budgets </w:t>
            </w:r>
            <w:r w:rsidRPr="392781B5" w:rsidR="4ADE34DF">
              <w:rPr>
                <w:rFonts w:eastAsia="Georgia" w:cs="Georgia"/>
                <w:color w:val="auto"/>
              </w:rPr>
              <w:t>submitted</w:t>
            </w:r>
            <w:r w:rsidRPr="392781B5" w:rsidR="4ADE34DF">
              <w:rPr>
                <w:rFonts w:eastAsia="Georgia" w:cs="Georgia"/>
                <w:color w:val="auto"/>
              </w:rPr>
              <w:t xml:space="preserve"> with your proposal application must also be presented</w:t>
            </w:r>
            <w:r w:rsidRPr="392781B5" w:rsidR="000D6B87">
              <w:rPr>
                <w:rFonts w:eastAsia="Georgia" w:cs="Georgia"/>
                <w:color w:val="auto"/>
              </w:rPr>
              <w:t xml:space="preserve"> in EUR. It is not </w:t>
            </w:r>
            <w:r w:rsidRPr="392781B5" w:rsidR="000D6B87">
              <w:rPr>
                <w:rFonts w:eastAsia="Georgia" w:cs="Georgia"/>
                <w:color w:val="auto"/>
              </w:rPr>
              <w:t>Enabel’s responsibility to manage the partners’ treasury. Grants are disbursed in Euros, and the reports shall be in Euros.</w:t>
            </w:r>
          </w:p>
        </w:tc>
      </w:tr>
      <w:tr w:rsidRPr="00FD2F58" w:rsidR="00BE1D87" w:rsidTr="574A0DC3" w14:paraId="13F18D92" w14:textId="77777777">
        <w:tc>
          <w:tcPr>
            <w:tcW w:w="638" w:type="dxa"/>
            <w:shd w:val="clear" w:color="auto" w:fill="auto"/>
            <w:tcMar/>
            <w:vAlign w:val="center"/>
          </w:tcPr>
          <w:p w:rsidRPr="00FD2F58" w:rsidR="00BE1D87" w:rsidP="4545DF18" w:rsidRDefault="00DA2D67" w14:paraId="4BD2F89F" w14:textId="20E66DB6">
            <w:pPr>
              <w:spacing w:before="120" w:after="120"/>
              <w:jc w:val="center"/>
              <w:rPr>
                <w:rFonts w:eastAsia="Georgia" w:cs="Georgia"/>
                <w:color w:val="auto"/>
              </w:rPr>
            </w:pPr>
            <w:r w:rsidRPr="542F0705">
              <w:rPr>
                <w:rFonts w:eastAsia="Georgia" w:cs="Georgia"/>
                <w:color w:val="auto"/>
              </w:rPr>
              <w:t>20</w:t>
            </w:r>
          </w:p>
        </w:tc>
        <w:tc>
          <w:tcPr>
            <w:tcW w:w="3919" w:type="dxa"/>
            <w:shd w:val="clear" w:color="auto" w:fill="auto"/>
            <w:tcMar/>
            <w:vAlign w:val="center"/>
          </w:tcPr>
          <w:p w:rsidRPr="00BC60AC" w:rsidR="00BE1D87" w:rsidP="4545DF18" w:rsidRDefault="008608E3" w14:paraId="7798CBF7" w14:textId="20B9DA30" w14:noSpellErr="1">
            <w:pPr>
              <w:spacing w:before="120" w:after="120"/>
              <w:jc w:val="both"/>
              <w:rPr>
                <w:rFonts w:eastAsia="Georgia" w:cs="Georgia"/>
                <w:color w:val="auto"/>
              </w:rPr>
            </w:pPr>
            <w:r w:rsidRPr="392781B5" w:rsidR="008608E3">
              <w:rPr>
                <w:rFonts w:eastAsia="Georgia" w:cs="Georgia"/>
                <w:color w:val="auto"/>
              </w:rPr>
              <w:t>The 7</w:t>
            </w:r>
            <w:r w:rsidRPr="392781B5" w:rsidR="00961060">
              <w:rPr>
                <w:rFonts w:eastAsia="Georgia" w:cs="Georgia"/>
                <w:color w:val="auto"/>
              </w:rPr>
              <w:t xml:space="preserve">% </w:t>
            </w:r>
            <w:r w:rsidRPr="392781B5" w:rsidR="00961060">
              <w:rPr>
                <w:rFonts w:eastAsia="Georgia" w:cs="Georgia"/>
                <w:color w:val="auto"/>
              </w:rPr>
              <w:t>structure</w:t>
            </w:r>
            <w:r w:rsidRPr="392781B5" w:rsidR="00E232F5">
              <w:rPr>
                <w:rFonts w:eastAsia="Georgia" w:cs="Georgia"/>
                <w:color w:val="auto"/>
              </w:rPr>
              <w:t xml:space="preserve"> cost </w:t>
            </w:r>
            <w:r w:rsidRPr="392781B5" w:rsidR="007C6CC3">
              <w:rPr>
                <w:rFonts w:eastAsia="Georgia" w:cs="Georgia"/>
                <w:color w:val="auto"/>
              </w:rPr>
              <w:t xml:space="preserve">is considered as </w:t>
            </w:r>
            <w:r w:rsidRPr="392781B5" w:rsidR="00961060">
              <w:rPr>
                <w:rFonts w:eastAsia="Georgia" w:cs="Georgia"/>
                <w:color w:val="auto"/>
              </w:rPr>
              <w:t xml:space="preserve">a </w:t>
            </w:r>
            <w:r w:rsidRPr="392781B5" w:rsidR="00961060">
              <w:rPr>
                <w:rFonts w:eastAsia="Georgia" w:cs="Georgia"/>
                <w:color w:val="auto"/>
              </w:rPr>
              <w:t>contribution</w:t>
            </w:r>
            <w:r w:rsidRPr="392781B5" w:rsidR="007C6CC3">
              <w:rPr>
                <w:rFonts w:eastAsia="Georgia" w:cs="Georgia"/>
                <w:color w:val="auto"/>
              </w:rPr>
              <w:t xml:space="preserve"> to respective </w:t>
            </w:r>
            <w:r w:rsidRPr="392781B5" w:rsidR="009C180C">
              <w:rPr>
                <w:rFonts w:eastAsia="Georgia" w:cs="Georgia"/>
                <w:color w:val="auto"/>
              </w:rPr>
              <w:t>or</w:t>
            </w:r>
            <w:r w:rsidRPr="392781B5" w:rsidR="008608E3">
              <w:rPr>
                <w:rFonts w:eastAsia="Georgia" w:cs="Georgia"/>
                <w:color w:val="auto"/>
              </w:rPr>
              <w:t xml:space="preserve">ganizations </w:t>
            </w:r>
            <w:r w:rsidRPr="392781B5" w:rsidR="009C180C">
              <w:rPr>
                <w:rFonts w:eastAsia="Georgia" w:cs="Georgia"/>
                <w:color w:val="auto"/>
              </w:rPr>
              <w:t>for capacity development</w:t>
            </w:r>
            <w:r w:rsidRPr="392781B5" w:rsidR="00D95260">
              <w:rPr>
                <w:rFonts w:eastAsia="Georgia" w:cs="Georgia"/>
                <w:color w:val="auto"/>
              </w:rPr>
              <w:t xml:space="preserve">. </w:t>
            </w:r>
            <w:r w:rsidRPr="392781B5" w:rsidR="00961060">
              <w:rPr>
                <w:rFonts w:eastAsia="Georgia" w:cs="Georgia"/>
                <w:color w:val="auto"/>
              </w:rPr>
              <w:t>H</w:t>
            </w:r>
            <w:r w:rsidRPr="392781B5" w:rsidR="008608E3">
              <w:rPr>
                <w:rFonts w:eastAsia="Georgia" w:cs="Georgia"/>
                <w:color w:val="auto"/>
              </w:rPr>
              <w:t xml:space="preserve">ow will the institutions also </w:t>
            </w:r>
            <w:r w:rsidRPr="392781B5" w:rsidR="008608E3">
              <w:rPr>
                <w:rFonts w:eastAsia="Georgia" w:cs="Georgia"/>
                <w:color w:val="auto"/>
              </w:rPr>
              <w:t>benefit</w:t>
            </w:r>
            <w:r w:rsidRPr="392781B5" w:rsidR="008608E3">
              <w:rPr>
                <w:rFonts w:eastAsia="Georgia" w:cs="Georgia"/>
                <w:color w:val="auto"/>
              </w:rPr>
              <w:t xml:space="preserve"> from the projects if staff welfare aspects like teas, rent </w:t>
            </w:r>
            <w:r w:rsidRPr="392781B5" w:rsidR="008608E3">
              <w:rPr>
                <w:rFonts w:eastAsia="Georgia" w:cs="Georgia"/>
                <w:color w:val="auto"/>
              </w:rPr>
              <w:t>are</w:t>
            </w:r>
            <w:r w:rsidRPr="392781B5" w:rsidR="008608E3">
              <w:rPr>
                <w:rFonts w:eastAsia="Georgia" w:cs="Georgia"/>
                <w:color w:val="auto"/>
              </w:rPr>
              <w:t xml:space="preserve"> not allowable</w:t>
            </w:r>
          </w:p>
        </w:tc>
        <w:tc>
          <w:tcPr>
            <w:tcW w:w="3937" w:type="dxa"/>
            <w:shd w:val="clear" w:color="auto" w:fill="auto"/>
            <w:tcMar/>
            <w:vAlign w:val="center"/>
          </w:tcPr>
          <w:p w:rsidRPr="004A1D23" w:rsidR="00BE1D87" w:rsidP="392781B5" w:rsidRDefault="008608E3" w14:paraId="3BD5CBA0" w14:textId="149E45A1" w14:noSpellErr="1">
            <w:pPr>
              <w:rPr>
                <w:rFonts w:eastAsia="Georgia" w:cs="Georgia"/>
                <w:color w:val="auto" w:themeColor="text1" w:themeTint="A6"/>
              </w:rPr>
            </w:pPr>
            <w:r w:rsidRPr="392781B5" w:rsidR="008608E3">
              <w:rPr>
                <w:rFonts w:eastAsia="Georgia" w:cs="Georgia"/>
                <w:color w:val="auto"/>
              </w:rPr>
              <w:t xml:space="preserve">Unfortunately, utilities are not directly attributable to the implementation of the action and are therefore ineligible. Allowable costs under the project are those that are directly attributed to the implementation of the project. Where some costs are administrative but not </w:t>
            </w:r>
            <w:r w:rsidRPr="392781B5" w:rsidR="008608E3">
              <w:rPr>
                <w:rFonts w:eastAsia="Georgia" w:cs="Georgia"/>
                <w:color w:val="auto"/>
              </w:rPr>
              <w:t>directly related</w:t>
            </w:r>
            <w:r w:rsidRPr="392781B5" w:rsidR="008608E3">
              <w:rPr>
                <w:rFonts w:eastAsia="Georgia" w:cs="Georgia"/>
                <w:color w:val="auto"/>
              </w:rPr>
              <w:t xml:space="preserve"> to the project implementation, they should go to structure costs.</w:t>
            </w:r>
          </w:p>
        </w:tc>
      </w:tr>
      <w:tr w:rsidRPr="00FD2F58" w:rsidR="00BE1D87" w:rsidTr="574A0DC3" w14:paraId="29C1888B" w14:textId="77777777">
        <w:tc>
          <w:tcPr>
            <w:tcW w:w="638" w:type="dxa"/>
            <w:shd w:val="clear" w:color="auto" w:fill="auto"/>
            <w:tcMar/>
            <w:vAlign w:val="center"/>
          </w:tcPr>
          <w:p w:rsidRPr="00FD2F58" w:rsidR="00BE1D87" w:rsidP="4545DF18" w:rsidRDefault="003964D2" w14:paraId="73B9D843" w14:textId="7EAF732E">
            <w:pPr>
              <w:spacing w:before="120" w:after="120"/>
              <w:jc w:val="center"/>
              <w:rPr>
                <w:rFonts w:eastAsia="Georgia" w:cs="Georgia"/>
                <w:color w:val="auto"/>
              </w:rPr>
            </w:pPr>
            <w:r w:rsidRPr="542F0705">
              <w:rPr>
                <w:rFonts w:eastAsia="Georgia" w:cs="Georgia"/>
                <w:color w:val="auto"/>
              </w:rPr>
              <w:t>21</w:t>
            </w:r>
          </w:p>
        </w:tc>
        <w:tc>
          <w:tcPr>
            <w:tcW w:w="3919" w:type="dxa"/>
            <w:shd w:val="clear" w:color="auto" w:fill="auto"/>
            <w:tcMar/>
            <w:vAlign w:val="center"/>
          </w:tcPr>
          <w:p w:rsidRPr="00BC60AC" w:rsidR="00BE1D87" w:rsidP="4545DF18" w:rsidRDefault="00672EDC" w14:paraId="3BAA86E3" w14:textId="664CF6E7">
            <w:pPr>
              <w:spacing w:before="120" w:after="120"/>
              <w:jc w:val="both"/>
              <w:rPr>
                <w:rFonts w:eastAsia="Georgia" w:cs="Georgia"/>
                <w:color w:val="auto"/>
              </w:rPr>
            </w:pPr>
            <w:r w:rsidRPr="00672EDC">
              <w:rPr>
                <w:rFonts w:eastAsia="Georgia" w:cs="Georgia"/>
                <w:color w:val="auto"/>
              </w:rPr>
              <w:t>Various disbursements will be at varying rates over the implementation of the action, how shall</w:t>
            </w:r>
            <w:r w:rsidR="00877215">
              <w:rPr>
                <w:rFonts w:eastAsia="Georgia" w:cs="Georgia"/>
                <w:color w:val="auto"/>
              </w:rPr>
              <w:t xml:space="preserve"> </w:t>
            </w:r>
            <w:r w:rsidRPr="00672EDC">
              <w:rPr>
                <w:rFonts w:eastAsia="Georgia" w:cs="Georgia"/>
                <w:color w:val="auto"/>
              </w:rPr>
              <w:t>this be reported?</w:t>
            </w:r>
          </w:p>
        </w:tc>
        <w:tc>
          <w:tcPr>
            <w:tcW w:w="3937" w:type="dxa"/>
            <w:shd w:val="clear" w:color="auto" w:fill="auto"/>
            <w:tcMar/>
            <w:vAlign w:val="center"/>
          </w:tcPr>
          <w:p w:rsidRPr="00BC60AC" w:rsidR="00BE1D87" w:rsidP="4545DF18" w:rsidRDefault="00672EDC" w14:paraId="180598BF" w14:textId="7E909830">
            <w:pPr>
              <w:rPr>
                <w:rFonts w:eastAsia="Georgia" w:cs="Georgia"/>
                <w:color w:val="auto"/>
                <w:highlight w:val="yellow"/>
              </w:rPr>
            </w:pPr>
            <w:r w:rsidRPr="19CF936D" w:rsidR="055C47A4">
              <w:rPr>
                <w:rFonts w:eastAsia="Georgia" w:cs="Georgia"/>
                <w:color w:val="auto"/>
              </w:rPr>
              <w:t xml:space="preserve">Disbursements are made in </w:t>
            </w:r>
            <w:r w:rsidRPr="19CF936D" w:rsidR="055C47A4">
              <w:rPr>
                <w:rFonts w:eastAsia="Georgia" w:cs="Georgia"/>
                <w:color w:val="auto"/>
              </w:rPr>
              <w:t>EUR</w:t>
            </w:r>
            <w:r w:rsidRPr="19CF936D" w:rsidR="055C47A4">
              <w:rPr>
                <w:rFonts w:eastAsia="Georgia" w:cs="Georgia"/>
                <w:color w:val="auto"/>
              </w:rPr>
              <w:t xml:space="preserve"> and reporting is also to be done in EUR. If the partner has to draw funds and transfer to their UGX accounts for local transactions, they will use the weighted average exchange rate for reporting purpose</w:t>
            </w:r>
          </w:p>
        </w:tc>
      </w:tr>
      <w:tr w:rsidRPr="00FD2F58" w:rsidR="005A2FF2" w:rsidTr="574A0DC3" w14:paraId="633B38EB" w14:textId="77777777">
        <w:tc>
          <w:tcPr>
            <w:tcW w:w="638" w:type="dxa"/>
            <w:shd w:val="clear" w:color="auto" w:fill="auto"/>
            <w:tcMar/>
            <w:vAlign w:val="center"/>
          </w:tcPr>
          <w:p w:rsidRPr="005A2FF2" w:rsidR="005A2FF2" w:rsidP="32AC0C2E" w:rsidRDefault="005A2FF2" w14:paraId="42F3CA3A" w14:textId="2E4C0AB1">
            <w:pPr>
              <w:spacing w:before="120" w:after="120"/>
              <w:jc w:val="center"/>
              <w:rPr>
                <w:rFonts w:eastAsia="Georgia" w:cs="Georgia"/>
                <w:color w:val="000000" w:themeColor="text1"/>
              </w:rPr>
            </w:pPr>
            <w:r w:rsidRPr="32AC0C2E">
              <w:rPr>
                <w:rFonts w:eastAsia="Georgia" w:cs="Georgia"/>
                <w:color w:val="auto"/>
              </w:rPr>
              <w:lastRenderedPageBreak/>
              <w:t>22</w:t>
            </w:r>
          </w:p>
        </w:tc>
        <w:tc>
          <w:tcPr>
            <w:tcW w:w="3919" w:type="dxa"/>
            <w:shd w:val="clear" w:color="auto" w:fill="auto"/>
            <w:tcMar/>
            <w:vAlign w:val="center"/>
          </w:tcPr>
          <w:p w:rsidRPr="005A2FF2" w:rsidR="005A2FF2" w:rsidP="32AC0C2E" w:rsidRDefault="008E00B5" w14:paraId="1DA1E33F" w14:textId="6B1F84DB">
            <w:pPr>
              <w:spacing w:before="120" w:after="120"/>
              <w:jc w:val="both"/>
              <w:rPr>
                <w:rFonts w:eastAsia="Georgia" w:cs="Georgia"/>
                <w:color w:val="000000" w:themeColor="text1"/>
              </w:rPr>
            </w:pPr>
            <w:r>
              <w:rPr>
                <w:rFonts w:eastAsia="Georgia" w:cs="Georgia"/>
                <w:color w:val="000000" w:themeColor="text1"/>
              </w:rPr>
              <w:t xml:space="preserve">The budget </w:t>
            </w:r>
            <w:r w:rsidR="009B04E3">
              <w:rPr>
                <w:rFonts w:eastAsia="Georgia" w:cs="Georgia"/>
                <w:color w:val="000000" w:themeColor="text1"/>
              </w:rPr>
              <w:t>a</w:t>
            </w:r>
            <w:r w:rsidRPr="00513990" w:rsidR="00513990">
              <w:rPr>
                <w:rFonts w:eastAsia="Georgia" w:cs="Georgia"/>
                <w:color w:val="000000" w:themeColor="text1"/>
              </w:rPr>
              <w:t xml:space="preserve">mounts proposed </w:t>
            </w:r>
            <w:r w:rsidR="009B04E3">
              <w:rPr>
                <w:rFonts w:eastAsia="Georgia" w:cs="Georgia"/>
                <w:color w:val="000000" w:themeColor="text1"/>
              </w:rPr>
              <w:t>in</w:t>
            </w:r>
            <w:r w:rsidRPr="00513990" w:rsidR="00513990">
              <w:rPr>
                <w:rFonts w:eastAsia="Georgia" w:cs="Georgia"/>
                <w:color w:val="000000" w:themeColor="text1"/>
              </w:rPr>
              <w:t xml:space="preserve"> the concept</w:t>
            </w:r>
            <w:r w:rsidR="009B04E3">
              <w:rPr>
                <w:rFonts w:eastAsia="Georgia" w:cs="Georgia"/>
                <w:color w:val="000000" w:themeColor="text1"/>
              </w:rPr>
              <w:t xml:space="preserve"> </w:t>
            </w:r>
            <w:r w:rsidR="001C3341">
              <w:rPr>
                <w:rFonts w:eastAsia="Georgia" w:cs="Georgia"/>
                <w:color w:val="000000" w:themeColor="text1"/>
              </w:rPr>
              <w:t xml:space="preserve">note </w:t>
            </w:r>
            <w:r w:rsidRPr="00513990" w:rsidR="001C3341">
              <w:rPr>
                <w:rFonts w:eastAsia="Georgia" w:cs="Georgia"/>
                <w:color w:val="000000" w:themeColor="text1"/>
              </w:rPr>
              <w:t>phase</w:t>
            </w:r>
            <w:r w:rsidRPr="00513990" w:rsidR="00513990">
              <w:rPr>
                <w:rFonts w:eastAsia="Georgia" w:cs="Georgia"/>
                <w:color w:val="000000" w:themeColor="text1"/>
              </w:rPr>
              <w:t>, are they allowed to change?</w:t>
            </w:r>
          </w:p>
        </w:tc>
        <w:tc>
          <w:tcPr>
            <w:tcW w:w="3937" w:type="dxa"/>
            <w:shd w:val="clear" w:color="auto" w:fill="auto"/>
            <w:tcMar/>
            <w:vAlign w:val="center"/>
          </w:tcPr>
          <w:p w:rsidRPr="005A2FF2" w:rsidR="005A2FF2" w:rsidP="32AC0C2E" w:rsidRDefault="008E00B5" w14:paraId="6697A8FF" w14:textId="73DC895A">
            <w:pPr>
              <w:spacing w:before="120" w:after="120"/>
              <w:jc w:val="both"/>
              <w:rPr>
                <w:rFonts w:eastAsia="Georgia" w:cs="Georgia"/>
                <w:color w:val="000000" w:themeColor="text1"/>
              </w:rPr>
            </w:pPr>
            <w:r w:rsidRPr="392781B5" w:rsidR="008E00B5">
              <w:rPr>
                <w:rFonts w:eastAsia="Georgia" w:cs="Georgia"/>
                <w:color w:val="000000" w:themeColor="text1" w:themeTint="FF" w:themeShade="FF"/>
              </w:rPr>
              <w:t>T</w:t>
            </w:r>
            <w:r w:rsidRPr="392781B5" w:rsidR="00513990">
              <w:rPr>
                <w:rFonts w:eastAsia="Georgia" w:cs="Georgia"/>
                <w:color w:val="000000" w:themeColor="text1" w:themeTint="FF" w:themeShade="FF"/>
              </w:rPr>
              <w:t xml:space="preserve">he </w:t>
            </w:r>
            <w:r w:rsidRPr="392781B5" w:rsidR="15A26661">
              <w:rPr>
                <w:rFonts w:eastAsia="Georgia" w:cs="Georgia"/>
                <w:color w:val="000000" w:themeColor="text1" w:themeTint="FF" w:themeShade="FF"/>
              </w:rPr>
              <w:t xml:space="preserve">requested amount </w:t>
            </w:r>
            <w:r w:rsidRPr="392781B5" w:rsidR="00513990">
              <w:rPr>
                <w:rFonts w:eastAsia="Georgia" w:cs="Georgia"/>
                <w:color w:val="000000" w:themeColor="text1" w:themeTint="FF" w:themeShade="FF"/>
              </w:rPr>
              <w:t xml:space="preserve">can change </w:t>
            </w:r>
            <w:r w:rsidRPr="392781B5" w:rsidR="6684D1D0">
              <w:rPr>
                <w:rFonts w:eastAsia="Georgia" w:cs="Georgia"/>
                <w:color w:val="000000" w:themeColor="text1" w:themeTint="FF" w:themeShade="FF"/>
              </w:rPr>
              <w:t>up to</w:t>
            </w:r>
            <w:r w:rsidRPr="392781B5" w:rsidR="00513990">
              <w:rPr>
                <w:rFonts w:eastAsia="Georgia" w:cs="Georgia"/>
                <w:color w:val="000000" w:themeColor="text1" w:themeTint="FF" w:themeShade="FF"/>
              </w:rPr>
              <w:t xml:space="preserve"> 20% </w:t>
            </w:r>
            <w:r w:rsidRPr="392781B5" w:rsidR="317C7151">
              <w:rPr>
                <w:rFonts w:eastAsia="Georgia" w:cs="Georgia"/>
                <w:color w:val="000000" w:themeColor="text1" w:themeTint="FF" w:themeShade="FF"/>
              </w:rPr>
              <w:t>as long as</w:t>
            </w:r>
            <w:r w:rsidRPr="392781B5" w:rsidR="317C7151">
              <w:rPr>
                <w:rFonts w:eastAsia="Georgia" w:cs="Georgia"/>
                <w:color w:val="000000" w:themeColor="text1" w:themeTint="FF" w:themeShade="FF"/>
              </w:rPr>
              <w:t xml:space="preserve"> it </w:t>
            </w:r>
            <w:r w:rsidRPr="392781B5" w:rsidR="317C7151">
              <w:rPr>
                <w:rFonts w:eastAsia="Georgia" w:cs="Georgia"/>
                <w:color w:val="000000" w:themeColor="text1" w:themeTint="FF" w:themeShade="FF"/>
              </w:rPr>
              <w:t>remains</w:t>
            </w:r>
            <w:r w:rsidRPr="392781B5" w:rsidR="317C7151">
              <w:rPr>
                <w:rFonts w:eastAsia="Georgia" w:cs="Georgia"/>
                <w:color w:val="000000" w:themeColor="text1" w:themeTint="FF" w:themeShade="FF"/>
              </w:rPr>
              <w:t xml:space="preserve"> within the allowable range of the call (150,000EUR – 500,000EUR)</w:t>
            </w:r>
            <w:r w:rsidRPr="392781B5" w:rsidR="00513990">
              <w:rPr>
                <w:rFonts w:eastAsia="Georgia" w:cs="Georgia"/>
                <w:color w:val="000000" w:themeColor="text1" w:themeTint="FF" w:themeShade="FF"/>
              </w:rPr>
              <w:t>. However, amounts under the different cost categories</w:t>
            </w:r>
            <w:r w:rsidRPr="392781B5" w:rsidR="66685FD1">
              <w:rPr>
                <w:rFonts w:eastAsia="Georgia" w:cs="Georgia"/>
                <w:color w:val="000000" w:themeColor="text1" w:themeTint="FF" w:themeShade="FF"/>
              </w:rPr>
              <w:t xml:space="preserve"> in the budget</w:t>
            </w:r>
            <w:r w:rsidRPr="392781B5" w:rsidR="00513990">
              <w:rPr>
                <w:rFonts w:eastAsia="Georgia" w:cs="Georgia"/>
                <w:color w:val="000000" w:themeColor="text1" w:themeTint="FF" w:themeShade="FF"/>
              </w:rPr>
              <w:t xml:space="preserve"> can be adjusted at proposal phase</w:t>
            </w:r>
            <w:r w:rsidRPr="392781B5" w:rsidR="19FEA3E7">
              <w:rPr>
                <w:rFonts w:eastAsia="Georgia" w:cs="Georgia"/>
                <w:color w:val="000000" w:themeColor="text1" w:themeTint="FF" w:themeShade="FF"/>
              </w:rPr>
              <w:t xml:space="preserve"> since it now requires a detailed budget</w:t>
            </w:r>
            <w:r w:rsidRPr="392781B5" w:rsidR="00513990">
              <w:rPr>
                <w:rFonts w:eastAsia="Georgia" w:cs="Georgia"/>
                <w:color w:val="000000" w:themeColor="text1" w:themeTint="FF" w:themeShade="FF"/>
              </w:rPr>
              <w:t>.</w:t>
            </w:r>
          </w:p>
        </w:tc>
      </w:tr>
      <w:tr w:rsidRPr="00FD2F58" w:rsidR="005A2FF2" w:rsidTr="574A0DC3" w14:paraId="1E18218E" w14:textId="77777777">
        <w:tc>
          <w:tcPr>
            <w:tcW w:w="638" w:type="dxa"/>
            <w:shd w:val="clear" w:color="auto" w:fill="auto"/>
            <w:tcMar/>
            <w:vAlign w:val="center"/>
          </w:tcPr>
          <w:p w:rsidRPr="005A2FF2" w:rsidR="005A2FF2" w:rsidP="542F0705" w:rsidRDefault="005A2FF2" w14:paraId="39576A2D" w14:textId="516E34D3">
            <w:pPr>
              <w:spacing w:before="120" w:after="120"/>
              <w:jc w:val="center"/>
              <w:rPr>
                <w:rFonts w:eastAsia="Georgia" w:cs="Georgia"/>
                <w:color w:val="595959" w:themeColor="text1" w:themeTint="A6"/>
              </w:rPr>
            </w:pPr>
            <w:r w:rsidRPr="542F0705">
              <w:rPr>
                <w:rFonts w:eastAsia="Georgia" w:cs="Georgia"/>
                <w:color w:val="auto"/>
              </w:rPr>
              <w:t>23</w:t>
            </w:r>
          </w:p>
        </w:tc>
        <w:tc>
          <w:tcPr>
            <w:tcW w:w="3919" w:type="dxa"/>
            <w:shd w:val="clear" w:color="auto" w:fill="auto"/>
            <w:tcMar/>
            <w:vAlign w:val="center"/>
          </w:tcPr>
          <w:p w:rsidRPr="005A2FF2" w:rsidR="005A2FF2" w:rsidP="392781B5" w:rsidRDefault="009F4959" w14:paraId="69910BCC" w14:textId="5AC127E3" w14:noSpellErr="1">
            <w:pPr>
              <w:spacing w:before="120" w:after="120"/>
              <w:jc w:val="both"/>
              <w:rPr>
                <w:rFonts w:eastAsia="Georgia" w:cs="Georgia"/>
                <w:color w:val="auto" w:themeColor="text1" w:themeTint="A6"/>
              </w:rPr>
            </w:pPr>
            <w:r w:rsidRPr="392781B5" w:rsidR="009F4959">
              <w:rPr>
                <w:rFonts w:eastAsia="Georgia" w:cs="Georgia"/>
                <w:color w:val="auto"/>
              </w:rPr>
              <w:t>Where is travel and accommodation cost charged</w:t>
            </w:r>
            <w:r w:rsidRPr="392781B5" w:rsidR="001C3341">
              <w:rPr>
                <w:rFonts w:eastAsia="Georgia" w:cs="Georgia"/>
                <w:color w:val="auto"/>
              </w:rPr>
              <w:t>?</w:t>
            </w:r>
          </w:p>
        </w:tc>
        <w:tc>
          <w:tcPr>
            <w:tcW w:w="3937" w:type="dxa"/>
            <w:shd w:val="clear" w:color="auto" w:fill="auto"/>
            <w:tcMar/>
            <w:vAlign w:val="center"/>
          </w:tcPr>
          <w:p w:rsidRPr="005A2FF2" w:rsidR="005A2FF2" w:rsidP="392781B5" w:rsidRDefault="00FB5F09" w14:paraId="7C7E8DF0" w14:textId="0220AF5A" w14:noSpellErr="1">
            <w:pPr>
              <w:spacing w:before="120" w:after="120"/>
              <w:jc w:val="both"/>
              <w:rPr>
                <w:rFonts w:eastAsia="Georgia" w:cs="Georgia"/>
                <w:color w:val="auto" w:themeColor="text1" w:themeTint="A6"/>
              </w:rPr>
            </w:pPr>
            <w:r w:rsidRPr="392781B5" w:rsidR="00FB5F09">
              <w:rPr>
                <w:rFonts w:eastAsia="Georgia" w:cs="Georgia"/>
                <w:color w:val="auto"/>
              </w:rPr>
              <w:t xml:space="preserve">If the travel and accommodation is linked to a specific activity, it can be charged directly under </w:t>
            </w:r>
            <w:r w:rsidRPr="392781B5" w:rsidR="005A62B5">
              <w:rPr>
                <w:rFonts w:eastAsia="Georgia" w:cs="Georgia"/>
                <w:color w:val="auto"/>
              </w:rPr>
              <w:t xml:space="preserve">the activity. If it is not </w:t>
            </w:r>
            <w:r w:rsidRPr="392781B5" w:rsidR="005A62B5">
              <w:rPr>
                <w:rFonts w:eastAsia="Georgia" w:cs="Georgia"/>
                <w:color w:val="auto"/>
              </w:rPr>
              <w:t>directly linked</w:t>
            </w:r>
            <w:r w:rsidRPr="392781B5" w:rsidR="005A62B5">
              <w:rPr>
                <w:rFonts w:eastAsia="Georgia" w:cs="Georgia"/>
                <w:color w:val="auto"/>
              </w:rPr>
              <w:t xml:space="preserve"> to an activity, it can be covered under general means, still in operational costs.</w:t>
            </w:r>
          </w:p>
        </w:tc>
      </w:tr>
      <w:tr w:rsidRPr="00FD2F58" w:rsidR="005A2FF2" w:rsidTr="574A0DC3" w14:paraId="02480F1A" w14:textId="77777777">
        <w:tc>
          <w:tcPr>
            <w:tcW w:w="638" w:type="dxa"/>
            <w:shd w:val="clear" w:color="auto" w:fill="auto"/>
            <w:tcMar/>
            <w:vAlign w:val="center"/>
          </w:tcPr>
          <w:p w:rsidRPr="00FD2F58" w:rsidR="005A2FF2" w:rsidP="4545DF18" w:rsidRDefault="005A2FF2" w14:paraId="459C79E8" w14:textId="0D69DD7D">
            <w:pPr>
              <w:spacing w:before="120" w:after="120"/>
              <w:jc w:val="center"/>
              <w:rPr>
                <w:rFonts w:eastAsia="Georgia" w:cs="Georgia"/>
                <w:color w:val="auto"/>
              </w:rPr>
            </w:pPr>
            <w:r w:rsidRPr="542F0705">
              <w:rPr>
                <w:rFonts w:eastAsia="Georgia" w:cs="Georgia"/>
                <w:color w:val="auto"/>
              </w:rPr>
              <w:t>24</w:t>
            </w:r>
          </w:p>
        </w:tc>
        <w:tc>
          <w:tcPr>
            <w:tcW w:w="3919" w:type="dxa"/>
            <w:shd w:val="clear" w:color="auto" w:fill="auto"/>
            <w:tcMar/>
            <w:vAlign w:val="center"/>
          </w:tcPr>
          <w:p w:rsidRPr="00BC60AC" w:rsidR="005A2FF2" w:rsidP="4545DF18" w:rsidRDefault="001C3341" w14:paraId="1EFDA0E9" w14:textId="6CAB64A8">
            <w:pPr>
              <w:spacing w:before="120" w:after="120"/>
              <w:jc w:val="both"/>
              <w:rPr>
                <w:rFonts w:eastAsia="Georgia" w:cs="Georgia"/>
                <w:color w:val="auto"/>
              </w:rPr>
            </w:pPr>
            <w:r>
              <w:rPr>
                <w:rFonts w:eastAsia="Georgia" w:cs="Georgia"/>
                <w:color w:val="auto"/>
              </w:rPr>
              <w:t>Where can activities like procurement of computers and furniture be charged?</w:t>
            </w:r>
          </w:p>
        </w:tc>
        <w:tc>
          <w:tcPr>
            <w:tcW w:w="3937" w:type="dxa"/>
            <w:shd w:val="clear" w:color="auto" w:fill="auto"/>
            <w:tcMar/>
            <w:vAlign w:val="center"/>
          </w:tcPr>
          <w:p w:rsidRPr="00BC60AC" w:rsidR="005A2FF2" w:rsidP="19CF936D" w:rsidRDefault="00D44001" w14:paraId="0312C624" w14:textId="48E12A9B">
            <w:pPr>
              <w:spacing w:before="120" w:after="120"/>
              <w:jc w:val="both"/>
              <w:rPr>
                <w:rFonts w:eastAsia="Georgia" w:cs="Georgia"/>
                <w:color w:val="auto"/>
              </w:rPr>
            </w:pPr>
            <w:r w:rsidRPr="19CF936D" w:rsidR="77A96AC2">
              <w:rPr>
                <w:rFonts w:eastAsia="Georgia" w:cs="Georgia"/>
                <w:color w:val="auto"/>
              </w:rPr>
              <w:t>This depends on who the user is. If the user is an operations/</w:t>
            </w:r>
            <w:r w:rsidRPr="19CF936D" w:rsidR="77A96AC2">
              <w:rPr>
                <w:rFonts w:eastAsia="Georgia" w:cs="Georgia"/>
                <w:color w:val="auto"/>
              </w:rPr>
              <w:t>techical</w:t>
            </w:r>
            <w:r w:rsidRPr="19CF936D" w:rsidR="77A96AC2">
              <w:rPr>
                <w:rFonts w:eastAsia="Georgia" w:cs="Georgia"/>
                <w:color w:val="auto"/>
              </w:rPr>
              <w:t>/field staff, they can be put under operational cost (general means section). However, if the user is an administrative/management staff, then they can be planned under management costs</w:t>
            </w:r>
          </w:p>
        </w:tc>
      </w:tr>
      <w:tr w:rsidRPr="00FD2F58" w:rsidR="005A2FF2" w:rsidTr="574A0DC3" w14:paraId="3B253421" w14:textId="77777777">
        <w:tc>
          <w:tcPr>
            <w:tcW w:w="638" w:type="dxa"/>
            <w:shd w:val="clear" w:color="auto" w:fill="auto"/>
            <w:tcMar/>
            <w:vAlign w:val="center"/>
          </w:tcPr>
          <w:p w:rsidRPr="00FD2F58" w:rsidR="005A2FF2" w:rsidP="4545DF18" w:rsidRDefault="005A2FF2" w14:paraId="6A38FF8B" w14:textId="7773E50D">
            <w:pPr>
              <w:spacing w:before="120" w:after="120"/>
              <w:jc w:val="center"/>
              <w:rPr>
                <w:rFonts w:eastAsia="Georgia" w:cs="Georgia"/>
                <w:color w:val="auto"/>
              </w:rPr>
            </w:pPr>
            <w:r w:rsidRPr="542F0705">
              <w:rPr>
                <w:rFonts w:eastAsia="Georgia" w:cs="Georgia"/>
                <w:color w:val="auto"/>
              </w:rPr>
              <w:t>25</w:t>
            </w:r>
          </w:p>
        </w:tc>
        <w:tc>
          <w:tcPr>
            <w:tcW w:w="3919" w:type="dxa"/>
            <w:shd w:val="clear" w:color="auto" w:fill="auto"/>
            <w:tcMar/>
            <w:vAlign w:val="center"/>
          </w:tcPr>
          <w:p w:rsidRPr="00BC60AC" w:rsidR="005A2FF2" w:rsidP="4545DF18" w:rsidRDefault="005A2FF2" w14:paraId="27B066C4" w14:textId="556AD3AC">
            <w:pPr>
              <w:spacing w:before="120" w:after="120"/>
              <w:rPr>
                <w:rFonts w:eastAsia="Georgia" w:cs="Georgia"/>
                <w:color w:val="auto"/>
              </w:rPr>
            </w:pPr>
            <w:r w:rsidRPr="19CF936D" w:rsidR="343FE34E">
              <w:rPr>
                <w:rFonts w:eastAsia="Georgia" w:cs="Georgia"/>
                <w:color w:val="auto"/>
              </w:rPr>
              <w:t xml:space="preserve">Section </w:t>
            </w:r>
            <w:r w:rsidRPr="19CF936D" w:rsidR="13764D73">
              <w:rPr>
                <w:rFonts w:eastAsia="Georgia" w:cs="Georgia"/>
                <w:color w:val="auto"/>
              </w:rPr>
              <w:t>“</w:t>
            </w:r>
            <w:r w:rsidRPr="19CF936D" w:rsidR="343FE34E">
              <w:rPr>
                <w:rFonts w:eastAsia="Georgia" w:cs="Georgia"/>
                <w:color w:val="auto"/>
              </w:rPr>
              <w:t>2.5.5.2 Source(s) of financing</w:t>
            </w:r>
            <w:r w:rsidRPr="19CF936D" w:rsidR="2064FA6F">
              <w:rPr>
                <w:rFonts w:eastAsia="Georgia" w:cs="Georgia"/>
                <w:color w:val="auto"/>
              </w:rPr>
              <w:t>”</w:t>
            </w:r>
            <w:r w:rsidRPr="19CF936D" w:rsidR="343FE34E">
              <w:rPr>
                <w:rFonts w:eastAsia="Georgia" w:cs="Georgia"/>
                <w:color w:val="auto"/>
              </w:rPr>
              <w:t xml:space="preserve"> of the proposal template; we would like to find out what period this section in the proposal is referring to</w:t>
            </w:r>
            <w:r w:rsidRPr="19CF936D" w:rsidR="6FA59F24">
              <w:rPr>
                <w:rFonts w:eastAsia="Georgia" w:cs="Georgia"/>
                <w:color w:val="auto"/>
              </w:rPr>
              <w:t>.</w:t>
            </w:r>
          </w:p>
        </w:tc>
        <w:tc>
          <w:tcPr>
            <w:tcW w:w="3937" w:type="dxa"/>
            <w:shd w:val="clear" w:color="auto" w:fill="auto"/>
            <w:tcMar/>
            <w:vAlign w:val="center"/>
          </w:tcPr>
          <w:p w:rsidRPr="005A2FF2" w:rsidR="005A2FF2" w:rsidP="4545DF18" w:rsidRDefault="005A2FF2" w14:paraId="35633CEE" w14:textId="3FB685FC">
            <w:pPr>
              <w:rPr>
                <w:rFonts w:eastAsia="Georgia" w:cs="Georgia"/>
                <w:color w:val="auto"/>
              </w:rPr>
            </w:pPr>
            <w:r w:rsidRPr="19CF936D" w:rsidR="4083D477">
              <w:rPr>
                <w:rFonts w:eastAsia="Georgia" w:cs="Georgia"/>
                <w:color w:val="auto"/>
              </w:rPr>
              <w:t xml:space="preserve">While there is no specific period mentioned, the emphasis should be on the relevance and stability of funding that applicants believe would strengthen their application for this specific call. This could relate to any funding for the same action as the subject of this application or similar actions, any funding within the same context/region, </w:t>
            </w:r>
            <w:r w:rsidRPr="19CF936D" w:rsidR="4083D477">
              <w:rPr>
                <w:rFonts w:eastAsia="Georgia" w:cs="Georgia"/>
                <w:color w:val="auto"/>
              </w:rPr>
              <w:t xml:space="preserve">etc.  </w:t>
            </w:r>
          </w:p>
        </w:tc>
      </w:tr>
      <w:tr w:rsidR="19CF936D" w:rsidTr="574A0DC3" w14:paraId="5FD63F07">
        <w:trPr>
          <w:trHeight w:val="300"/>
        </w:trPr>
        <w:tc>
          <w:tcPr>
            <w:tcW w:w="638" w:type="dxa"/>
            <w:shd w:val="clear" w:color="auto" w:fill="auto"/>
            <w:tcMar/>
            <w:vAlign w:val="center"/>
          </w:tcPr>
          <w:p w:rsidR="0F4AFE05" w:rsidP="19CF936D" w:rsidRDefault="0F4AFE05" w14:paraId="647FD858" w14:textId="6E42F4CE">
            <w:pPr>
              <w:pStyle w:val="Normal"/>
              <w:jc w:val="center"/>
              <w:rPr>
                <w:rFonts w:eastAsia="Georgia" w:cs="Georgia"/>
                <w:color w:val="auto"/>
              </w:rPr>
            </w:pPr>
            <w:r w:rsidRPr="19CF936D" w:rsidR="0F4AFE05">
              <w:rPr>
                <w:rFonts w:eastAsia="Georgia" w:cs="Georgia"/>
                <w:color w:val="auto"/>
              </w:rPr>
              <w:t>26</w:t>
            </w:r>
          </w:p>
        </w:tc>
        <w:tc>
          <w:tcPr>
            <w:tcW w:w="3919" w:type="dxa"/>
            <w:shd w:val="clear" w:color="auto" w:fill="auto"/>
            <w:tcMar/>
            <w:vAlign w:val="center"/>
          </w:tcPr>
          <w:p w:rsidR="0F4AFE05" w:rsidP="19CF936D" w:rsidRDefault="0F4AFE05" w14:paraId="6F328DAE" w14:textId="020C2863">
            <w:pPr>
              <w:pStyle w:val="Normal"/>
              <w:rPr>
                <w:rFonts w:eastAsia="Georgia" w:cs="Georgia"/>
                <w:color w:val="auto"/>
              </w:rPr>
            </w:pPr>
            <w:r w:rsidRPr="19CF936D" w:rsidR="0F4AFE05">
              <w:rPr>
                <w:rFonts w:eastAsia="Georgia" w:cs="Georgia"/>
                <w:color w:val="auto"/>
              </w:rPr>
              <w:t>About the Labour Market Analysis, are we expected to conduct one at this stage or use what we have and have it as a primary activity?</w:t>
            </w:r>
          </w:p>
        </w:tc>
        <w:tc>
          <w:tcPr>
            <w:tcW w:w="3937" w:type="dxa"/>
            <w:shd w:val="clear" w:color="auto" w:fill="auto"/>
            <w:tcMar/>
            <w:vAlign w:val="center"/>
          </w:tcPr>
          <w:p w:rsidR="6BD7A53F" w:rsidP="19CF936D" w:rsidRDefault="6BD7A53F" w14:paraId="71CB7CC2" w14:textId="088A425C">
            <w:pPr>
              <w:pStyle w:val="Normal"/>
              <w:suppressLineNumbers w:val="0"/>
              <w:bidi w:val="0"/>
              <w:spacing w:before="0" w:beforeAutospacing="off" w:after="0" w:afterAutospacing="off" w:line="259" w:lineRule="auto"/>
              <w:ind w:left="0" w:right="0"/>
              <w:jc w:val="left"/>
              <w:rPr>
                <w:rFonts w:eastAsia="Georgia" w:cs="Georgia"/>
                <w:color w:val="auto"/>
              </w:rPr>
            </w:pPr>
            <w:r w:rsidRPr="19CF936D" w:rsidR="6BD7A53F">
              <w:rPr>
                <w:rFonts w:eastAsia="Georgia" w:cs="Georgia"/>
                <w:color w:val="auto"/>
              </w:rPr>
              <w:t>Applicants can choose themselves if they want to conduct any assessments</w:t>
            </w:r>
            <w:r w:rsidRPr="19CF936D" w:rsidR="3F7995EC">
              <w:rPr>
                <w:rFonts w:eastAsia="Georgia" w:cs="Georgia"/>
                <w:color w:val="auto"/>
              </w:rPr>
              <w:t xml:space="preserve"> at this stage</w:t>
            </w:r>
            <w:r w:rsidRPr="19CF936D" w:rsidR="6BD7A53F">
              <w:rPr>
                <w:rFonts w:eastAsia="Georgia" w:cs="Georgia"/>
                <w:color w:val="auto"/>
              </w:rPr>
              <w:t xml:space="preserve"> to further strengthen their application. During implementation, a small analysis should be done</w:t>
            </w:r>
            <w:r w:rsidRPr="19CF936D" w:rsidR="588ED04B">
              <w:rPr>
                <w:rFonts w:eastAsia="Georgia" w:cs="Georgia"/>
                <w:color w:val="auto"/>
              </w:rPr>
              <w:t xml:space="preserve"> to </w:t>
            </w:r>
            <w:r w:rsidRPr="19CF936D" w:rsidR="588ED04B">
              <w:rPr>
                <w:rFonts w:eastAsia="Georgia" w:cs="Georgia"/>
                <w:color w:val="auto"/>
              </w:rPr>
              <w:t>identify</w:t>
            </w:r>
            <w:r w:rsidRPr="19CF936D" w:rsidR="588ED04B">
              <w:rPr>
                <w:rFonts w:eastAsia="Georgia" w:cs="Georgia"/>
                <w:color w:val="auto"/>
              </w:rPr>
              <w:t xml:space="preserve"> market gaps in selected trades that inform training.</w:t>
            </w:r>
          </w:p>
        </w:tc>
      </w:tr>
      <w:tr w:rsidR="19CF936D" w:rsidTr="574A0DC3" w14:paraId="056AA2EC">
        <w:trPr>
          <w:trHeight w:val="300"/>
        </w:trPr>
        <w:tc>
          <w:tcPr>
            <w:tcW w:w="638" w:type="dxa"/>
            <w:shd w:val="clear" w:color="auto" w:fill="auto"/>
            <w:tcMar/>
            <w:vAlign w:val="center"/>
          </w:tcPr>
          <w:p w:rsidR="0F4AFE05" w:rsidP="19CF936D" w:rsidRDefault="0F4AFE05" w14:paraId="4D8B6C0E" w14:textId="2F1BE0A4">
            <w:pPr>
              <w:pStyle w:val="Normal"/>
              <w:jc w:val="center"/>
              <w:rPr>
                <w:rFonts w:eastAsia="Georgia" w:cs="Georgia"/>
                <w:color w:val="auto"/>
              </w:rPr>
            </w:pPr>
            <w:r w:rsidRPr="19CF936D" w:rsidR="0F4AFE05">
              <w:rPr>
                <w:rFonts w:eastAsia="Georgia" w:cs="Georgia"/>
                <w:color w:val="auto"/>
              </w:rPr>
              <w:t>27</w:t>
            </w:r>
          </w:p>
        </w:tc>
        <w:tc>
          <w:tcPr>
            <w:tcW w:w="3919" w:type="dxa"/>
            <w:shd w:val="clear" w:color="auto" w:fill="auto"/>
            <w:tcMar/>
            <w:vAlign w:val="center"/>
          </w:tcPr>
          <w:p w:rsidR="0F4AFE05" w:rsidP="19CF936D" w:rsidRDefault="0F4AFE05" w14:paraId="0257A26B" w14:textId="496D2398">
            <w:pPr>
              <w:pStyle w:val="Normal"/>
            </w:pPr>
            <w:r w:rsidRPr="19CF936D" w:rsidR="0F4AFE05">
              <w:rPr>
                <w:rFonts w:eastAsia="Georgia" w:cs="Georgia"/>
                <w:color w:val="auto"/>
              </w:rPr>
              <w:t>Are the Interpol certificate of good conduct, NSSF and URA tax clearance certificates needed at this stage too?</w:t>
            </w:r>
          </w:p>
        </w:tc>
        <w:tc>
          <w:tcPr>
            <w:tcW w:w="3937" w:type="dxa"/>
            <w:shd w:val="clear" w:color="auto" w:fill="auto"/>
            <w:tcMar/>
            <w:vAlign w:val="center"/>
          </w:tcPr>
          <w:p w:rsidR="45B9FC8B" w:rsidP="19CF936D" w:rsidRDefault="45B9FC8B" w14:paraId="13AF6AB8" w14:textId="4120C1A9">
            <w:pPr>
              <w:pStyle w:val="Normal"/>
              <w:rPr>
                <w:rFonts w:eastAsia="Georgia" w:cs="Georgia"/>
                <w:color w:val="auto"/>
              </w:rPr>
            </w:pPr>
            <w:r w:rsidRPr="19CF936D" w:rsidR="45B9FC8B">
              <w:rPr>
                <w:rFonts w:eastAsia="Georgia" w:cs="Georgia"/>
                <w:color w:val="auto"/>
              </w:rPr>
              <w:t xml:space="preserve">After evaluation of proposals, Enabel will notify only provisionally selected candidates to provide these documents. No need to </w:t>
            </w:r>
            <w:r w:rsidRPr="19CF936D" w:rsidR="45B9FC8B">
              <w:rPr>
                <w:rFonts w:eastAsia="Georgia" w:cs="Georgia"/>
                <w:color w:val="auto"/>
              </w:rPr>
              <w:t>submit</w:t>
            </w:r>
            <w:r w:rsidRPr="19CF936D" w:rsidR="45B9FC8B">
              <w:rPr>
                <w:rFonts w:eastAsia="Georgia" w:cs="Georgia"/>
                <w:color w:val="auto"/>
              </w:rPr>
              <w:t xml:space="preserve"> them at this stage as part of the proposal documents.</w:t>
            </w:r>
          </w:p>
        </w:tc>
      </w:tr>
      <w:tr w:rsidR="19CF936D" w:rsidTr="574A0DC3" w14:paraId="0B6A40BF">
        <w:trPr>
          <w:trHeight w:val="300"/>
        </w:trPr>
        <w:tc>
          <w:tcPr>
            <w:tcW w:w="638" w:type="dxa"/>
            <w:shd w:val="clear" w:color="auto" w:fill="auto"/>
            <w:tcMar/>
            <w:vAlign w:val="center"/>
          </w:tcPr>
          <w:p w:rsidR="0F4AFE05" w:rsidP="19CF936D" w:rsidRDefault="0F4AFE05" w14:paraId="14A3C518" w14:textId="79519889">
            <w:pPr>
              <w:pStyle w:val="Normal"/>
              <w:jc w:val="center"/>
              <w:rPr>
                <w:rFonts w:eastAsia="Georgia" w:cs="Georgia"/>
                <w:color w:val="auto"/>
              </w:rPr>
            </w:pPr>
            <w:r w:rsidRPr="19CF936D" w:rsidR="0F4AFE05">
              <w:rPr>
                <w:rFonts w:eastAsia="Georgia" w:cs="Georgia"/>
                <w:color w:val="auto"/>
              </w:rPr>
              <w:t>28</w:t>
            </w:r>
          </w:p>
        </w:tc>
        <w:tc>
          <w:tcPr>
            <w:tcW w:w="3919" w:type="dxa"/>
            <w:shd w:val="clear" w:color="auto" w:fill="auto"/>
            <w:tcMar/>
            <w:vAlign w:val="center"/>
          </w:tcPr>
          <w:p w:rsidR="0F4AFE05" w:rsidP="19CF936D" w:rsidRDefault="0F4AFE05" w14:paraId="661EDAA7" w14:textId="731DB2D7">
            <w:pPr>
              <w:pStyle w:val="Normal"/>
              <w:rPr>
                <w:rFonts w:eastAsia="Georgia" w:cs="Georgia"/>
                <w:color w:val="auto"/>
              </w:rPr>
            </w:pPr>
            <w:r w:rsidRPr="19CF936D" w:rsidR="0F4AFE05">
              <w:rPr>
                <w:rFonts w:eastAsia="Georgia" w:cs="Georgia"/>
                <w:color w:val="auto"/>
              </w:rPr>
              <w:t>In the budget template, how is office supplies under General means different from office supplies under Management costs?</w:t>
            </w:r>
          </w:p>
        </w:tc>
        <w:tc>
          <w:tcPr>
            <w:tcW w:w="3937" w:type="dxa"/>
            <w:shd w:val="clear" w:color="auto" w:fill="auto"/>
            <w:tcMar/>
            <w:vAlign w:val="center"/>
          </w:tcPr>
          <w:p w:rsidR="33CC14D1" w:rsidP="19CF936D" w:rsidRDefault="33CC14D1" w14:paraId="214807C5" w14:textId="34BD07C4">
            <w:pPr>
              <w:spacing w:before="120" w:after="120"/>
              <w:jc w:val="both"/>
              <w:rPr>
                <w:rFonts w:eastAsia="Georgia" w:cs="Georgia"/>
                <w:color w:val="auto"/>
              </w:rPr>
            </w:pPr>
            <w:r w:rsidRPr="574A0DC3" w:rsidR="33CC14D1">
              <w:rPr>
                <w:rFonts w:eastAsia="Georgia" w:cs="Georgia"/>
                <w:color w:val="auto"/>
              </w:rPr>
              <w:t>This depends on who the user is. If the user is an operations/</w:t>
            </w:r>
            <w:r w:rsidRPr="574A0DC3" w:rsidR="33CC14D1">
              <w:rPr>
                <w:rFonts w:eastAsia="Georgia" w:cs="Georgia"/>
                <w:color w:val="auto"/>
              </w:rPr>
              <w:t>tech</w:t>
            </w:r>
            <w:r w:rsidRPr="574A0DC3" w:rsidR="4BF0A799">
              <w:rPr>
                <w:rFonts w:eastAsia="Georgia" w:cs="Georgia"/>
                <w:color w:val="auto"/>
              </w:rPr>
              <w:t>n</w:t>
            </w:r>
            <w:r w:rsidRPr="574A0DC3" w:rsidR="33CC14D1">
              <w:rPr>
                <w:rFonts w:eastAsia="Georgia" w:cs="Georgia"/>
                <w:color w:val="auto"/>
              </w:rPr>
              <w:t>ical</w:t>
            </w:r>
            <w:r w:rsidRPr="574A0DC3" w:rsidR="33CC14D1">
              <w:rPr>
                <w:rFonts w:eastAsia="Georgia" w:cs="Georgia"/>
                <w:color w:val="auto"/>
              </w:rPr>
              <w:t>/field staff, they can be put under operational cost (general means section). However, if the user is an administrative/management staff, then they can be planned under management costs</w:t>
            </w:r>
          </w:p>
        </w:tc>
      </w:tr>
      <w:tr w:rsidR="19CF936D" w:rsidTr="574A0DC3" w14:paraId="0A4B7E4A">
        <w:trPr>
          <w:trHeight w:val="300"/>
        </w:trPr>
        <w:tc>
          <w:tcPr>
            <w:tcW w:w="638" w:type="dxa"/>
            <w:shd w:val="clear" w:color="auto" w:fill="auto"/>
            <w:tcMar/>
            <w:vAlign w:val="center"/>
          </w:tcPr>
          <w:p w:rsidR="0F4AFE05" w:rsidP="19CF936D" w:rsidRDefault="0F4AFE05" w14:paraId="3966B4AF" w14:textId="14AC3F1D">
            <w:pPr>
              <w:pStyle w:val="Normal"/>
              <w:jc w:val="center"/>
              <w:rPr>
                <w:rFonts w:eastAsia="Georgia" w:cs="Georgia"/>
                <w:color w:val="auto"/>
              </w:rPr>
            </w:pPr>
            <w:r w:rsidRPr="19CF936D" w:rsidR="0F4AFE05">
              <w:rPr>
                <w:rFonts w:eastAsia="Georgia" w:cs="Georgia"/>
                <w:color w:val="auto"/>
              </w:rPr>
              <w:t>29</w:t>
            </w:r>
          </w:p>
        </w:tc>
        <w:tc>
          <w:tcPr>
            <w:tcW w:w="3919" w:type="dxa"/>
            <w:shd w:val="clear" w:color="auto" w:fill="auto"/>
            <w:tcMar/>
            <w:vAlign w:val="center"/>
          </w:tcPr>
          <w:p w:rsidR="0F4AFE05" w:rsidP="19CF936D" w:rsidRDefault="0F4AFE05" w14:paraId="4DC81F1D" w14:textId="6C3F6B6D">
            <w:pPr>
              <w:pStyle w:val="Normal"/>
            </w:pPr>
            <w:r w:rsidRPr="19CF936D" w:rsidR="0F4AFE05">
              <w:rPr>
                <w:rFonts w:eastAsia="Georgia" w:cs="Georgia"/>
                <w:color w:val="auto"/>
              </w:rPr>
              <w:t>Will the Project Audit be conducted and paid for by Enabel or we budget for it? Can Enabel contribute a percentage to our Organization’s annual Statutory external audit where the project is covered in the period being audited?</w:t>
            </w:r>
          </w:p>
        </w:tc>
        <w:tc>
          <w:tcPr>
            <w:tcW w:w="3937" w:type="dxa"/>
            <w:shd w:val="clear" w:color="auto" w:fill="auto"/>
            <w:tcMar/>
            <w:vAlign w:val="center"/>
          </w:tcPr>
          <w:p w:rsidR="12A65082" w:rsidP="19CF936D" w:rsidRDefault="12A65082" w14:paraId="70E69480" w14:textId="3F13EF27">
            <w:pPr>
              <w:pStyle w:val="Normal"/>
              <w:rPr>
                <w:rFonts w:eastAsia="Georgia" w:cs="Georgia"/>
                <w:color w:val="auto"/>
              </w:rPr>
            </w:pPr>
            <w:r w:rsidRPr="19CF936D" w:rsidR="12A65082">
              <w:rPr>
                <w:rFonts w:eastAsia="Georgia" w:cs="Georgia"/>
                <w:color w:val="auto"/>
              </w:rPr>
              <w:t xml:space="preserve">Enabel does not pay for audit of partners by external Auditors unless its Enabel who has appointed the auditors to perform an audit. </w:t>
            </w:r>
            <w:r w:rsidRPr="19CF936D" w:rsidR="12A65082">
              <w:rPr>
                <w:rFonts w:eastAsia="Georgia" w:cs="Georgia"/>
                <w:color w:val="auto"/>
              </w:rPr>
              <w:t xml:space="preserve">Partners are encouraged to plan for such audits in their grant budget. If </w:t>
            </w:r>
            <w:r w:rsidRPr="19CF936D" w:rsidR="12A65082">
              <w:rPr>
                <w:rFonts w:eastAsia="Georgia" w:cs="Georgia"/>
                <w:color w:val="auto"/>
              </w:rPr>
              <w:t>it is</w:t>
            </w:r>
            <w:r w:rsidRPr="19CF936D" w:rsidR="12A65082">
              <w:rPr>
                <w:rFonts w:eastAsia="Georgia" w:cs="Georgia"/>
                <w:color w:val="auto"/>
              </w:rPr>
              <w:t xml:space="preserve"> a general audit including enabel grant, the contribution can be planned under management </w:t>
            </w:r>
            <w:r w:rsidRPr="19CF936D" w:rsidR="12A65082">
              <w:rPr>
                <w:rFonts w:eastAsia="Georgia" w:cs="Georgia"/>
                <w:color w:val="auto"/>
              </w:rPr>
              <w:t>costs (</w:t>
            </w:r>
            <w:r w:rsidRPr="19CF936D" w:rsidR="12A65082">
              <w:rPr>
                <w:rFonts w:eastAsia="Georgia" w:cs="Georgia"/>
                <w:color w:val="auto"/>
              </w:rPr>
              <w:t xml:space="preserve">if can be </w:t>
            </w:r>
            <w:r w:rsidRPr="19CF936D" w:rsidR="12A65082">
              <w:rPr>
                <w:rFonts w:eastAsia="Georgia" w:cs="Georgia"/>
                <w:color w:val="auto"/>
              </w:rPr>
              <w:t>allocated</w:t>
            </w:r>
            <w:r w:rsidRPr="19CF936D" w:rsidR="12A65082">
              <w:rPr>
                <w:rFonts w:eastAsia="Georgia" w:cs="Georgia"/>
                <w:color w:val="auto"/>
              </w:rPr>
              <w:t xml:space="preserve">) </w:t>
            </w:r>
            <w:r w:rsidRPr="19CF936D" w:rsidR="12A65082">
              <w:rPr>
                <w:rFonts w:eastAsia="Georgia" w:cs="Georgia"/>
                <w:color w:val="auto"/>
              </w:rPr>
              <w:t>otherwise,</w:t>
            </w:r>
            <w:r w:rsidRPr="19CF936D" w:rsidR="12A65082">
              <w:rPr>
                <w:rFonts w:eastAsia="Georgia" w:cs="Georgia"/>
                <w:color w:val="auto"/>
              </w:rPr>
              <w:t xml:space="preserve"> comes from Structure costs</w:t>
            </w:r>
          </w:p>
        </w:tc>
      </w:tr>
      <w:tr w:rsidR="19CF936D" w:rsidTr="574A0DC3" w14:paraId="2485843E">
        <w:trPr>
          <w:trHeight w:val="300"/>
        </w:trPr>
        <w:tc>
          <w:tcPr>
            <w:tcW w:w="638" w:type="dxa"/>
            <w:shd w:val="clear" w:color="auto" w:fill="auto"/>
            <w:tcMar/>
            <w:vAlign w:val="center"/>
          </w:tcPr>
          <w:p w:rsidR="0F4AFE05" w:rsidP="19CF936D" w:rsidRDefault="0F4AFE05" w14:paraId="6B42506C" w14:textId="684785D7">
            <w:pPr>
              <w:pStyle w:val="Normal"/>
              <w:jc w:val="center"/>
              <w:rPr>
                <w:rFonts w:eastAsia="Georgia" w:cs="Georgia"/>
                <w:color w:val="auto"/>
              </w:rPr>
            </w:pPr>
            <w:r w:rsidRPr="19CF936D" w:rsidR="0F4AFE05">
              <w:rPr>
                <w:rFonts w:eastAsia="Georgia" w:cs="Georgia"/>
                <w:color w:val="auto"/>
              </w:rPr>
              <w:t>30</w:t>
            </w:r>
          </w:p>
        </w:tc>
        <w:tc>
          <w:tcPr>
            <w:tcW w:w="3919" w:type="dxa"/>
            <w:shd w:val="clear" w:color="auto" w:fill="auto"/>
            <w:tcMar/>
            <w:vAlign w:val="center"/>
          </w:tcPr>
          <w:p w:rsidR="0F4AFE05" w:rsidP="19CF936D" w:rsidRDefault="0F4AFE05" w14:paraId="1B787F9E" w14:textId="6870F390">
            <w:pPr>
              <w:pStyle w:val="Normal"/>
            </w:pPr>
            <w:r w:rsidRPr="19CF936D" w:rsidR="0F4AFE05">
              <w:rPr>
                <w:rFonts w:eastAsia="Georgia" w:cs="Georgia"/>
                <w:color w:val="auto"/>
              </w:rPr>
              <w:t>To take care of OSH, shall the PPEs for trainees be taken care of by Enabel?</w:t>
            </w:r>
          </w:p>
        </w:tc>
        <w:tc>
          <w:tcPr>
            <w:tcW w:w="3937" w:type="dxa"/>
            <w:shd w:val="clear" w:color="auto" w:fill="auto"/>
            <w:tcMar/>
            <w:vAlign w:val="center"/>
          </w:tcPr>
          <w:p w:rsidR="0114C5F3" w:rsidP="19CF936D" w:rsidRDefault="0114C5F3" w14:paraId="084B0ED9" w14:textId="0D6D0103">
            <w:pPr>
              <w:pStyle w:val="Normal"/>
              <w:rPr>
                <w:rFonts w:eastAsia="Georgia" w:cs="Georgia"/>
                <w:color w:val="auto"/>
              </w:rPr>
            </w:pPr>
            <w:r w:rsidRPr="19CF936D" w:rsidR="0114C5F3">
              <w:rPr>
                <w:rFonts w:eastAsia="Georgia" w:cs="Georgia"/>
                <w:color w:val="auto"/>
              </w:rPr>
              <w:t>All OSH measures, including PPEs, are to be provided for by the grantees</w:t>
            </w:r>
          </w:p>
        </w:tc>
      </w:tr>
    </w:tbl>
    <w:p w:rsidR="6E2806F6" w:rsidP="4545DF18" w:rsidRDefault="6E2806F6" w14:paraId="43203077" w14:textId="4C7E30B7">
      <w:pPr>
        <w:rPr>
          <w:rFonts w:eastAsia="Georgia" w:cs="Georgia"/>
          <w:color w:val="auto"/>
        </w:rPr>
      </w:pPr>
    </w:p>
    <w:p w:rsidR="00FD2F58" w:rsidP="4545DF18" w:rsidRDefault="00FD2F58" w14:paraId="1C61F452" w14:textId="2005FEEA">
      <w:pPr>
        <w:spacing w:before="120" w:after="120"/>
        <w:jc w:val="both"/>
        <w:rPr>
          <w:rFonts w:eastAsia="Georgia" w:cs="Georgia"/>
          <w:color w:val="auto"/>
        </w:rPr>
      </w:pPr>
    </w:p>
    <w:p w:rsidR="0094072F" w:rsidP="4545DF18" w:rsidRDefault="0094072F" w14:paraId="1C61F453" w14:textId="6F6E316A">
      <w:pPr>
        <w:spacing w:before="360" w:after="120"/>
        <w:jc w:val="both"/>
        <w:rPr>
          <w:rFonts w:eastAsia="Georgia" w:cs="Georgia"/>
          <w:color w:val="auto"/>
        </w:rPr>
      </w:pPr>
      <w:r w:rsidRPr="542F0705">
        <w:rPr>
          <w:rFonts w:eastAsia="Georgia" w:cs="Georgia"/>
          <w:color w:val="auto"/>
        </w:rPr>
        <w:t>Done in ………………………., on ………………….</w:t>
      </w:r>
    </w:p>
    <w:p w:rsidR="0094072F" w:rsidP="4545DF18" w:rsidRDefault="0094072F" w14:paraId="1C61F454" w14:textId="74514F47">
      <w:pPr>
        <w:spacing w:before="360" w:after="120"/>
        <w:jc w:val="both"/>
        <w:rPr>
          <w:rFonts w:eastAsia="Georgia" w:cs="Georgia"/>
          <w:color w:val="auto"/>
        </w:rPr>
      </w:pPr>
      <w:r w:rsidRPr="542F0705">
        <w:rPr>
          <w:rFonts w:eastAsia="Georgia" w:cs="Georgia"/>
          <w:color w:val="auto"/>
        </w:rPr>
        <w:t>Signature:</w:t>
      </w:r>
    </w:p>
    <w:p w:rsidRPr="00FD2F58" w:rsidR="0094072F" w:rsidP="4545DF18" w:rsidRDefault="0094072F" w14:paraId="1C61F455" w14:textId="069B010D">
      <w:pPr>
        <w:spacing w:before="360" w:after="120"/>
        <w:jc w:val="both"/>
        <w:rPr>
          <w:rFonts w:eastAsia="Georgia" w:cs="Georgia"/>
          <w:color w:val="auto"/>
        </w:rPr>
      </w:pPr>
      <w:r w:rsidRPr="542F0705">
        <w:rPr>
          <w:rFonts w:eastAsia="Georgia" w:cs="Georgia"/>
          <w:color w:val="auto"/>
        </w:rPr>
        <w:t>Function:</w:t>
      </w:r>
    </w:p>
    <w:sectPr w:rsidRPr="00FD2F58" w:rsidR="0094072F" w:rsidSect="004A43AD">
      <w:headerReference w:type="default" r:id="rId11"/>
      <w:footerReference w:type="default" r:id="rId12"/>
      <w:headerReference w:type="first" r:id="rId13"/>
      <w:footerReference w:type="first" r:id="rId14"/>
      <w:type w:val="continuous"/>
      <w:pgSz w:w="11906" w:h="16838" w:orient="portrait"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24A" w:rsidP="00742DDE" w:rsidRDefault="002C724A" w14:paraId="23D891EB" w14:textId="77777777">
      <w:r>
        <w:separator/>
      </w:r>
    </w:p>
  </w:endnote>
  <w:endnote w:type="continuationSeparator" w:id="0">
    <w:p w:rsidR="002C724A" w:rsidP="00742DDE" w:rsidRDefault="002C724A" w14:paraId="5413FB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D485E" w:rsidP="00FA099F" w:rsidRDefault="00DD485E" w14:paraId="1C61F45B" w14:textId="506B2DA5">
    <w:pPr>
      <w:pStyle w:val="Footer"/>
      <w:jc w:val="right"/>
    </w:pPr>
    <w:r>
      <w:rPr>
        <w:noProof/>
        <w:color w:val="2B579A"/>
        <w:shd w:val="clear" w:color="auto" w:fill="E6E6E6"/>
        <w:lang w:val="en-US"/>
      </w:rPr>
      <mc:AlternateContent>
        <mc:Choice Requires="wps">
          <w:drawing>
            <wp:anchor distT="45720" distB="45720" distL="114300" distR="114300" simplePos="0" relativeHeight="251658240" behindDoc="1" locked="0" layoutInCell="1" allowOverlap="1" wp14:anchorId="1C61F462" wp14:editId="1C61F463">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rsidRPr="00921643" w:rsidR="00DD485E" w:rsidP="00E05ED3" w:rsidRDefault="00DD485E" w14:paraId="1C61F468" w14:textId="77777777">
                          <w:pPr>
                            <w:rPr>
                              <w:rFonts w:ascii="Calibri" w:hAnsi="Calibri"/>
                              <w:sz w:val="18"/>
                              <w:lang w:val="en-US"/>
                            </w:rPr>
                          </w:pPr>
                          <w:proofErr w:type="spellStart"/>
                          <w:r w:rsidRPr="00921643">
                            <w:rPr>
                              <w:rFonts w:ascii="Calibri" w:hAnsi="Calibri"/>
                              <w:sz w:val="18"/>
                              <w:lang w:val="en-US"/>
                            </w:rPr>
                            <w:t>Enabel</w:t>
                          </w:r>
                          <w:proofErr w:type="spellEnd"/>
                          <w:r w:rsidRPr="00921643">
                            <w:rPr>
                              <w:rFonts w:ascii="Calibri" w:hAnsi="Calibri"/>
                              <w:sz w:val="18"/>
                              <w:lang w:val="en-US"/>
                            </w:rPr>
                            <w:t xml:space="preserve"> </w:t>
                          </w:r>
                          <w:r w:rsidRPr="00921643">
                            <w:rPr>
                              <w:rFonts w:ascii="Calibri" w:hAnsi="Calibri"/>
                              <w:color w:val="EC0308"/>
                              <w:sz w:val="18"/>
                              <w:lang w:val="en-US"/>
                            </w:rPr>
                            <w:t xml:space="preserve">• </w:t>
                          </w:r>
                          <w:r w:rsidRPr="00921643">
                            <w:rPr>
                              <w:rFonts w:ascii="Calibri" w:hAnsi="Calibri"/>
                              <w:sz w:val="18"/>
                              <w:lang w:val="en-US"/>
                            </w:rPr>
                            <w:t xml:space="preserve">Belgian development agency </w:t>
                          </w:r>
                          <w:r w:rsidRPr="00921643">
                            <w:rPr>
                              <w:rFonts w:ascii="Calibri" w:hAnsi="Calibri"/>
                              <w:color w:val="EC0308"/>
                              <w:sz w:val="18"/>
                              <w:lang w:val="en-US"/>
                            </w:rPr>
                            <w:t xml:space="preserve">• </w:t>
                          </w:r>
                          <w:r w:rsidRPr="00921643">
                            <w:rPr>
                              <w:rFonts w:ascii="Calibri" w:hAnsi="Calibri"/>
                              <w:sz w:val="18"/>
                              <w:lang w:val="en-US"/>
                            </w:rPr>
                            <w:t>Public-law company with social purposes</w:t>
                          </w:r>
                        </w:p>
                        <w:p w:rsidRPr="00921643" w:rsidR="00DD485E" w:rsidP="00FA099F" w:rsidRDefault="00DD485E" w14:paraId="1C61F469" w14:textId="77777777">
                          <w:pPr>
                            <w:rPr>
                              <w:rFonts w:ascii="Calibri" w:hAnsi="Calibri"/>
                              <w:sz w:val="18"/>
                              <w:lang w:val="fr-BE"/>
                            </w:rPr>
                          </w:pPr>
                          <w:r w:rsidRPr="00921643">
                            <w:rPr>
                              <w:rFonts w:ascii="Calibri" w:hAnsi="Calibri"/>
                              <w:sz w:val="18"/>
                              <w:lang w:val="fr-BE"/>
                            </w:rPr>
                            <w:t xml:space="preserve">Rue Haute 147 </w:t>
                          </w:r>
                          <w:r w:rsidRPr="00921643">
                            <w:rPr>
                              <w:rFonts w:ascii="Calibri" w:hAnsi="Calibri"/>
                              <w:color w:val="EC0308"/>
                              <w:sz w:val="18"/>
                              <w:lang w:val="fr-BE"/>
                            </w:rPr>
                            <w:t xml:space="preserve">• </w:t>
                          </w:r>
                          <w:r w:rsidRPr="00921643">
                            <w:rPr>
                              <w:rFonts w:ascii="Calibri" w:hAnsi="Calibri"/>
                              <w:sz w:val="18"/>
                              <w:lang w:val="fr-BE"/>
                            </w:rPr>
                            <w:t xml:space="preserve">1000 Brussels </w:t>
                          </w:r>
                          <w:r w:rsidRPr="00921643">
                            <w:rPr>
                              <w:rFonts w:ascii="Calibri" w:hAnsi="Calibri"/>
                              <w:color w:val="EC0308"/>
                              <w:sz w:val="18"/>
                              <w:lang w:val="fr-BE"/>
                            </w:rPr>
                            <w:t xml:space="preserve">• </w:t>
                          </w:r>
                          <w:r w:rsidRPr="00921643">
                            <w:rPr>
                              <w:rFonts w:ascii="Calibri" w:hAnsi="Calibri"/>
                              <w:sz w:val="18"/>
                              <w:lang w:val="fr-BE"/>
                            </w:rPr>
                            <w:t xml:space="preserve">T +32 (0)2 505 37 00 </w:t>
                          </w:r>
                          <w:r w:rsidRPr="00921643">
                            <w:rPr>
                              <w:rFonts w:ascii="Calibri" w:hAnsi="Calibri"/>
                              <w:color w:val="EC0308"/>
                              <w:sz w:val="18"/>
                              <w:lang w:val="fr-BE"/>
                            </w:rPr>
                            <w:t xml:space="preserve">• </w:t>
                          </w:r>
                          <w:r w:rsidRPr="00921643">
                            <w:rPr>
                              <w:rFonts w:ascii="Calibri" w:hAnsi="Calibri"/>
                              <w:sz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A285AF5">
            <v:shapetype id="_x0000_t202" coordsize="21600,21600" o:spt="202" path="m,l,21600r21600,l21600,xe" w14:anchorId="1C61F462">
              <v:stroke joinstyle="miter"/>
              <v:path gradientshapeok="t" o:connecttype="rect"/>
            </v:shapetype>
            <v:shape id="Zone de texte 3" style="position:absolute;left:0;text-align:left;margin-left:1.25pt;margin-top:774.2pt;width:401.8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aT5bXlFIUux69n6Vp6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">
              <v:textbox>
                <w:txbxContent>
                  <w:p w:rsidRPr="00921643" w:rsidR="00DD485E" w:rsidP="00E05ED3" w:rsidRDefault="00DD485E" w14:paraId="79EB7D44" w14:textId="77777777">
                    <w:pPr>
                      <w:rPr>
                        <w:rFonts w:ascii="Calibri" w:hAnsi="Calibri"/>
                        <w:sz w:val="18"/>
                        <w:lang w:val="en-US"/>
                      </w:rPr>
                    </w:pPr>
                    <w:r w:rsidRPr="00921643">
                      <w:rPr>
                        <w:rFonts w:ascii="Calibri" w:hAnsi="Calibri"/>
                        <w:sz w:val="18"/>
                        <w:lang w:val="en-US"/>
                      </w:rPr>
                      <w:t xml:space="preserve">Enabel </w:t>
                    </w:r>
                    <w:r w:rsidRPr="00921643">
                      <w:rPr>
                        <w:rFonts w:ascii="Calibri" w:hAnsi="Calibri"/>
                        <w:color w:val="EC0308"/>
                        <w:sz w:val="18"/>
                        <w:lang w:val="en-US"/>
                      </w:rPr>
                      <w:t xml:space="preserve">• </w:t>
                    </w:r>
                    <w:r w:rsidRPr="00921643">
                      <w:rPr>
                        <w:rFonts w:ascii="Calibri" w:hAnsi="Calibri"/>
                        <w:sz w:val="18"/>
                        <w:lang w:val="en-US"/>
                      </w:rPr>
                      <w:t xml:space="preserve">Belgian development agency </w:t>
                    </w:r>
                    <w:r w:rsidRPr="00921643">
                      <w:rPr>
                        <w:rFonts w:ascii="Calibri" w:hAnsi="Calibri"/>
                        <w:color w:val="EC0308"/>
                        <w:sz w:val="18"/>
                        <w:lang w:val="en-US"/>
                      </w:rPr>
                      <w:t xml:space="preserve">• </w:t>
                    </w:r>
                    <w:r w:rsidRPr="00921643">
                      <w:rPr>
                        <w:rFonts w:ascii="Calibri" w:hAnsi="Calibri"/>
                        <w:sz w:val="18"/>
                        <w:lang w:val="en-US"/>
                      </w:rPr>
                      <w:t>Public-law company with social purposes</w:t>
                    </w:r>
                  </w:p>
                  <w:p w:rsidRPr="00921643" w:rsidR="00DD485E" w:rsidP="00FA099F" w:rsidRDefault="00DD485E" w14:paraId="2F618E44" w14:textId="77777777">
                    <w:pPr>
                      <w:rPr>
                        <w:rFonts w:ascii="Calibri" w:hAnsi="Calibri"/>
                        <w:sz w:val="18"/>
                        <w:lang w:val="fr-BE"/>
                      </w:rPr>
                    </w:pPr>
                    <w:r w:rsidRPr="00921643">
                      <w:rPr>
                        <w:rFonts w:ascii="Calibri" w:hAnsi="Calibri"/>
                        <w:sz w:val="18"/>
                        <w:lang w:val="fr-BE"/>
                      </w:rPr>
                      <w:t xml:space="preserve">Rue Haute 147 </w:t>
                    </w:r>
                    <w:r w:rsidRPr="00921643">
                      <w:rPr>
                        <w:rFonts w:ascii="Calibri" w:hAnsi="Calibri"/>
                        <w:color w:val="EC0308"/>
                        <w:sz w:val="18"/>
                        <w:lang w:val="fr-BE"/>
                      </w:rPr>
                      <w:t xml:space="preserve">• </w:t>
                    </w:r>
                    <w:r w:rsidRPr="00921643">
                      <w:rPr>
                        <w:rFonts w:ascii="Calibri" w:hAnsi="Calibri"/>
                        <w:sz w:val="18"/>
                        <w:lang w:val="fr-BE"/>
                      </w:rPr>
                      <w:t xml:space="preserve">1000 Brussels </w:t>
                    </w:r>
                    <w:r w:rsidRPr="00921643">
                      <w:rPr>
                        <w:rFonts w:ascii="Calibri" w:hAnsi="Calibri"/>
                        <w:color w:val="EC0308"/>
                        <w:sz w:val="18"/>
                        <w:lang w:val="fr-BE"/>
                      </w:rPr>
                      <w:t xml:space="preserve">• </w:t>
                    </w:r>
                    <w:r w:rsidRPr="00921643">
                      <w:rPr>
                        <w:rFonts w:ascii="Calibri" w:hAnsi="Calibri"/>
                        <w:sz w:val="18"/>
                        <w:lang w:val="fr-BE"/>
                      </w:rPr>
                      <w:t xml:space="preserve">T +32 (0)2 505 37 00 </w:t>
                    </w:r>
                    <w:r w:rsidRPr="00921643">
                      <w:rPr>
                        <w:rFonts w:ascii="Calibri" w:hAnsi="Calibri"/>
                        <w:color w:val="EC0308"/>
                        <w:sz w:val="18"/>
                        <w:lang w:val="fr-BE"/>
                      </w:rPr>
                      <w:t xml:space="preserve">• </w:t>
                    </w:r>
                    <w:r w:rsidRPr="00921643">
                      <w:rPr>
                        <w:rFonts w:ascii="Calibri" w:hAnsi="Calibri"/>
                        <w:sz w:val="18"/>
                        <w:lang w:val="fr-BE"/>
                      </w:rPr>
                      <w:t>enabel.be</w:t>
                    </w:r>
                  </w:p>
                </w:txbxContent>
              </v:textbox>
              <w10:wrap anchorx="margin" anchory="page"/>
            </v:shape>
          </w:pict>
        </mc:Fallback>
      </mc:AlternateContent>
    </w:r>
    <w:r>
      <w:rPr>
        <w:color w:val="2B579A"/>
        <w:shd w:val="clear" w:color="auto" w:fill="E6E6E6"/>
      </w:rPr>
      <w:fldChar w:fldCharType="begin"/>
    </w:r>
    <w:r>
      <w:instrText>PAGE   \* MERGEFORMAT</w:instrText>
    </w:r>
    <w:r>
      <w:rPr>
        <w:color w:val="2B579A"/>
        <w:shd w:val="clear" w:color="auto" w:fill="E6E6E6"/>
      </w:rPr>
      <w:fldChar w:fldCharType="separate"/>
    </w:r>
    <w:r w:rsidR="0072650F">
      <w:rPr>
        <w:noProof/>
      </w:rPr>
      <w:t>11</w:t>
    </w:r>
    <w:r>
      <w:rPr>
        <w:color w:val="2B579A"/>
        <w:shd w:val="clear" w:color="auto" w:fill="E6E6E6"/>
      </w:rPr>
      <w:fldChar w:fldCharType="end"/>
    </w:r>
  </w:p>
  <w:p w:rsidR="00DD485E" w:rsidP="005E6B45" w:rsidRDefault="00DD485E" w14:paraId="1C61F45C" w14:textId="77777777">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D485E" w:rsidRDefault="00DD485E" w14:paraId="1C61F45E" w14:textId="77777777">
    <w:pPr>
      <w:pStyle w:val="Footer"/>
      <w:jc w:val="right"/>
    </w:pPr>
    <w:r>
      <w:rPr>
        <w:noProof/>
        <w:color w:val="2B579A"/>
        <w:shd w:val="clear" w:color="auto" w:fill="E6E6E6"/>
        <w:lang w:val="en-US"/>
      </w:rPr>
      <mc:AlternateContent>
        <mc:Choice Requires="wps">
          <w:drawing>
            <wp:anchor distT="45720" distB="45720" distL="114300" distR="114300" simplePos="0" relativeHeight="251659264" behindDoc="1" locked="0" layoutInCell="1" allowOverlap="1" wp14:anchorId="1C61F466" wp14:editId="1C61F467">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rsidRPr="00921643" w:rsidR="00DD485E" w:rsidP="00E05ED3" w:rsidRDefault="00DD485E" w14:paraId="1C61F46A" w14:textId="77777777">
                          <w:pPr>
                            <w:rPr>
                              <w:rFonts w:ascii="Calibri" w:hAnsi="Calibri"/>
                              <w:sz w:val="18"/>
                              <w:szCs w:val="18"/>
                              <w:lang w:val="en-US"/>
                            </w:rPr>
                          </w:pPr>
                          <w:proofErr w:type="spellStart"/>
                          <w:r w:rsidRPr="00921643">
                            <w:rPr>
                              <w:rFonts w:ascii="Calibri" w:hAnsi="Calibri"/>
                              <w:sz w:val="18"/>
                              <w:szCs w:val="18"/>
                              <w:lang w:val="en-US"/>
                            </w:rPr>
                            <w:t>Enabel</w:t>
                          </w:r>
                          <w:proofErr w:type="spellEnd"/>
                          <w:r w:rsidRPr="00921643">
                            <w:rPr>
                              <w:rFonts w:ascii="Calibri" w:hAnsi="Calibri"/>
                              <w:sz w:val="18"/>
                              <w:szCs w:val="18"/>
                              <w:lang w:val="en-US"/>
                            </w:rPr>
                            <w:t xml:space="preserve"> </w:t>
                          </w:r>
                          <w:r w:rsidRPr="00921643">
                            <w:rPr>
                              <w:rFonts w:ascii="Calibri" w:hAnsi="Calibri"/>
                              <w:color w:val="EC0308"/>
                              <w:sz w:val="18"/>
                              <w:szCs w:val="18"/>
                              <w:lang w:val="en-US"/>
                            </w:rPr>
                            <w:t xml:space="preserve">• </w:t>
                          </w:r>
                          <w:r w:rsidRPr="00921643">
                            <w:rPr>
                              <w:rFonts w:ascii="Calibri" w:hAnsi="Calibri"/>
                              <w:sz w:val="18"/>
                              <w:szCs w:val="18"/>
                              <w:lang w:val="en-US"/>
                            </w:rPr>
                            <w:t xml:space="preserve">Belgian development agency </w:t>
                          </w:r>
                          <w:r w:rsidRPr="00921643">
                            <w:rPr>
                              <w:rFonts w:ascii="Calibri" w:hAnsi="Calibri"/>
                              <w:color w:val="EC0308"/>
                              <w:sz w:val="18"/>
                              <w:szCs w:val="18"/>
                              <w:lang w:val="en-US"/>
                            </w:rPr>
                            <w:t xml:space="preserve">• </w:t>
                          </w:r>
                          <w:r w:rsidRPr="00921643">
                            <w:rPr>
                              <w:rFonts w:ascii="Calibri" w:hAnsi="Calibri"/>
                              <w:sz w:val="18"/>
                              <w:szCs w:val="18"/>
                              <w:lang w:val="en-US"/>
                            </w:rPr>
                            <w:t>Public-law company with social purposes</w:t>
                          </w:r>
                        </w:p>
                        <w:p w:rsidRPr="00FD2F58" w:rsidR="00DD485E" w:rsidP="00E05ED3" w:rsidRDefault="00DD485E" w14:paraId="1C61F46B" w14:textId="77777777">
                          <w:pPr>
                            <w:rPr>
                              <w:rFonts w:ascii="Calibri" w:hAnsi="Calibri"/>
                              <w:sz w:val="18"/>
                              <w:szCs w:val="18"/>
                              <w:lang w:val="en-US"/>
                            </w:rPr>
                          </w:pPr>
                          <w:r w:rsidRPr="00FD2F58">
                            <w:rPr>
                              <w:rFonts w:ascii="Calibri" w:hAnsi="Calibri"/>
                              <w:sz w:val="18"/>
                              <w:szCs w:val="18"/>
                              <w:lang w:val="en-US"/>
                            </w:rPr>
                            <w:t xml:space="preserve">Lower Kololo Terrace, plot 1B </w:t>
                          </w:r>
                          <w:r w:rsidRPr="00FD2F58">
                            <w:rPr>
                              <w:rFonts w:ascii="Calibri" w:hAnsi="Calibri"/>
                              <w:color w:val="EC0308"/>
                              <w:sz w:val="18"/>
                              <w:szCs w:val="18"/>
                              <w:lang w:val="en-US"/>
                            </w:rPr>
                            <w:t xml:space="preserve">• </w:t>
                          </w:r>
                          <w:r w:rsidRPr="00FD2F58">
                            <w:rPr>
                              <w:rFonts w:ascii="Calibri" w:hAnsi="Calibri"/>
                              <w:sz w:val="18"/>
                              <w:szCs w:val="18"/>
                              <w:lang w:val="en-US"/>
                            </w:rPr>
                            <w:t xml:space="preserve">Kampala, Uganda </w:t>
                          </w:r>
                          <w:r w:rsidRPr="00FD2F58">
                            <w:rPr>
                              <w:rFonts w:ascii="Calibri" w:hAnsi="Calibri"/>
                              <w:color w:val="EC0308"/>
                              <w:sz w:val="18"/>
                              <w:szCs w:val="18"/>
                              <w:lang w:val="en-US"/>
                            </w:rPr>
                            <w:t xml:space="preserve">• </w:t>
                          </w:r>
                          <w:r w:rsidRPr="00FD2F58">
                            <w:rPr>
                              <w:rFonts w:ascii="Calibri" w:hAnsi="Calibri"/>
                              <w:sz w:val="18"/>
                              <w:szCs w:val="18"/>
                              <w:lang w:val="en-US"/>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A350CBF">
            <v:shapetype id="_x0000_t202" coordsize="21600,21600" o:spt="202" path="m,l,21600r21600,l21600,xe" w14:anchorId="1C61F466">
              <v:stroke joinstyle="miter"/>
              <v:path gradientshapeok="t" o:connecttype="rect"/>
            </v:shapetype>
            <v:shape id="Zone de texte 2" style="position:absolute;left:0;text-align:left;margin-left:.25pt;margin-top:773.4pt;width:410.4pt;height:5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">
              <v:textbox>
                <w:txbxContent>
                  <w:p w:rsidRPr="00921643" w:rsidR="00DD485E" w:rsidP="00E05ED3" w:rsidRDefault="00DD485E" w14:paraId="61FD9DDE" w14:textId="77777777">
                    <w:pPr>
                      <w:rPr>
                        <w:rFonts w:ascii="Calibri" w:hAnsi="Calibri"/>
                        <w:sz w:val="18"/>
                        <w:szCs w:val="18"/>
                        <w:lang w:val="en-US"/>
                      </w:rPr>
                    </w:pPr>
                    <w:r w:rsidRPr="00921643">
                      <w:rPr>
                        <w:rFonts w:ascii="Calibri" w:hAnsi="Calibri"/>
                        <w:sz w:val="18"/>
                        <w:szCs w:val="18"/>
                        <w:lang w:val="en-US"/>
                      </w:rPr>
                      <w:t xml:space="preserve">Enabel </w:t>
                    </w:r>
                    <w:r w:rsidRPr="00921643">
                      <w:rPr>
                        <w:rFonts w:ascii="Calibri" w:hAnsi="Calibri"/>
                        <w:color w:val="EC0308"/>
                        <w:sz w:val="18"/>
                        <w:szCs w:val="18"/>
                        <w:lang w:val="en-US"/>
                      </w:rPr>
                      <w:t xml:space="preserve">• </w:t>
                    </w:r>
                    <w:r w:rsidRPr="00921643">
                      <w:rPr>
                        <w:rFonts w:ascii="Calibri" w:hAnsi="Calibri"/>
                        <w:sz w:val="18"/>
                        <w:szCs w:val="18"/>
                        <w:lang w:val="en-US"/>
                      </w:rPr>
                      <w:t xml:space="preserve">Belgian development agency </w:t>
                    </w:r>
                    <w:r w:rsidRPr="00921643">
                      <w:rPr>
                        <w:rFonts w:ascii="Calibri" w:hAnsi="Calibri"/>
                        <w:color w:val="EC0308"/>
                        <w:sz w:val="18"/>
                        <w:szCs w:val="18"/>
                        <w:lang w:val="en-US"/>
                      </w:rPr>
                      <w:t xml:space="preserve">• </w:t>
                    </w:r>
                    <w:r w:rsidRPr="00921643">
                      <w:rPr>
                        <w:rFonts w:ascii="Calibri" w:hAnsi="Calibri"/>
                        <w:sz w:val="18"/>
                        <w:szCs w:val="18"/>
                        <w:lang w:val="en-US"/>
                      </w:rPr>
                      <w:t>Public-law company with social purposes</w:t>
                    </w:r>
                  </w:p>
                  <w:p w:rsidRPr="00FD2F58" w:rsidR="00DD485E" w:rsidP="00E05ED3" w:rsidRDefault="00DD485E" w14:paraId="31A00210" w14:textId="77777777">
                    <w:pPr>
                      <w:rPr>
                        <w:rFonts w:ascii="Calibri" w:hAnsi="Calibri"/>
                        <w:sz w:val="18"/>
                        <w:szCs w:val="18"/>
                        <w:lang w:val="en-US"/>
                      </w:rPr>
                    </w:pPr>
                    <w:r w:rsidRPr="00FD2F58">
                      <w:rPr>
                        <w:rFonts w:ascii="Calibri" w:hAnsi="Calibri"/>
                        <w:sz w:val="18"/>
                        <w:szCs w:val="18"/>
                        <w:lang w:val="en-US"/>
                      </w:rPr>
                      <w:t xml:space="preserve">Lower Kololo Terrace, plot 1B </w:t>
                    </w:r>
                    <w:r w:rsidRPr="00FD2F58">
                      <w:rPr>
                        <w:rFonts w:ascii="Calibri" w:hAnsi="Calibri"/>
                        <w:color w:val="EC0308"/>
                        <w:sz w:val="18"/>
                        <w:szCs w:val="18"/>
                        <w:lang w:val="en-US"/>
                      </w:rPr>
                      <w:t xml:space="preserve">• </w:t>
                    </w:r>
                    <w:r w:rsidRPr="00FD2F58">
                      <w:rPr>
                        <w:rFonts w:ascii="Calibri" w:hAnsi="Calibri"/>
                        <w:sz w:val="18"/>
                        <w:szCs w:val="18"/>
                        <w:lang w:val="en-US"/>
                      </w:rPr>
                      <w:t xml:space="preserve">Kampala, Uganda </w:t>
                    </w:r>
                    <w:r w:rsidRPr="00FD2F58">
                      <w:rPr>
                        <w:rFonts w:ascii="Calibri" w:hAnsi="Calibri"/>
                        <w:color w:val="EC0308"/>
                        <w:sz w:val="18"/>
                        <w:szCs w:val="18"/>
                        <w:lang w:val="en-US"/>
                      </w:rPr>
                      <w:t xml:space="preserve">• </w:t>
                    </w:r>
                    <w:r w:rsidRPr="00FD2F58">
                      <w:rPr>
                        <w:rFonts w:ascii="Calibri" w:hAnsi="Calibri"/>
                        <w:sz w:val="18"/>
                        <w:szCs w:val="18"/>
                        <w:lang w:val="en-US"/>
                      </w:rPr>
                      <w:t>enabel.be</w:t>
                    </w:r>
                  </w:p>
                </w:txbxContent>
              </v:textbox>
              <w10:wrap anchorx="margin" anchory="page"/>
            </v:shape>
          </w:pict>
        </mc:Fallback>
      </mc:AlternateContent>
    </w:r>
  </w:p>
  <w:p w:rsidR="00DD485E" w:rsidP="00742DDE" w:rsidRDefault="00DD485E" w14:paraId="1C61F4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24A" w:rsidP="00742DDE" w:rsidRDefault="002C724A" w14:paraId="3FEAA955" w14:textId="77777777">
      <w:r>
        <w:separator/>
      </w:r>
    </w:p>
  </w:footnote>
  <w:footnote w:type="continuationSeparator" w:id="0">
    <w:p w:rsidR="002C724A" w:rsidP="00742DDE" w:rsidRDefault="002C724A" w14:paraId="439C20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485E" w:rsidP="00742DDE" w:rsidRDefault="00DD485E" w14:paraId="1C61F45A" w14:textId="77777777">
    <w:pPr>
      <w:pStyle w:val="Header"/>
    </w:pPr>
    <w:r>
      <w:rPr>
        <w:noProof/>
        <w:color w:val="2B579A"/>
        <w:shd w:val="clear" w:color="auto" w:fill="E6E6E6"/>
        <w:lang w:val="en-US"/>
      </w:rPr>
      <w:drawing>
        <wp:anchor distT="0" distB="0" distL="114300" distR="114300" simplePos="0" relativeHeight="251657216" behindDoc="1" locked="0" layoutInCell="1" allowOverlap="1" wp14:anchorId="1C61F460" wp14:editId="1C61F461">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485E" w:rsidP="00E05ED3" w:rsidRDefault="00DD485E" w14:paraId="1C61F45D" w14:textId="77777777">
    <w:pPr>
      <w:pStyle w:val="Header"/>
      <w:tabs>
        <w:tab w:val="clear" w:pos="4536"/>
        <w:tab w:val="clear" w:pos="9072"/>
        <w:tab w:val="left" w:pos="900"/>
      </w:tabs>
    </w:pPr>
    <w:r>
      <w:rPr>
        <w:noProof/>
        <w:color w:val="2B579A"/>
        <w:shd w:val="clear" w:color="auto" w:fill="E6E6E6"/>
        <w:lang w:val="en-US"/>
      </w:rPr>
      <w:drawing>
        <wp:anchor distT="0" distB="0" distL="114300" distR="114300" simplePos="0" relativeHeight="251656192" behindDoc="1" locked="0" layoutInCell="1" allowOverlap="1" wp14:anchorId="1C61F464" wp14:editId="1C61F465">
          <wp:simplePos x="0" y="0"/>
          <wp:positionH relativeFrom="column">
            <wp:posOffset>-1170305</wp:posOffset>
          </wp:positionH>
          <wp:positionV relativeFrom="paragraph">
            <wp:posOffset>-459740</wp:posOffset>
          </wp:positionV>
          <wp:extent cx="7551420" cy="10668000"/>
          <wp:effectExtent l="0" t="0" r="0" b="0"/>
          <wp:wrapNone/>
          <wp:docPr id="4" name="Image 1" descr="CTB-17-18908-Templates Entete-UK-cr-221217-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TB-17-18908-Templates Entete-UK-cr-221217-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EB0"/>
    <w:multiLevelType w:val="hybridMultilevel"/>
    <w:tmpl w:val="6B0417B8"/>
    <w:lvl w:ilvl="0" w:tplc="65C257CE">
      <w:start w:val="6"/>
      <w:numFmt w:val="bullet"/>
      <w:lvlText w:val="•"/>
      <w:lvlJc w:val="left"/>
      <w:pPr>
        <w:ind w:left="1068" w:hanging="708"/>
      </w:pPr>
      <w:rPr>
        <w:rFonts w:hint="default" w:ascii="Georgia" w:hAnsi="Georgia" w:eastAsia="Calibri" w:cs="Times New Roman"/>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 w15:restartNumberingAfterBreak="0">
    <w:nsid w:val="05F5BBF3"/>
    <w:multiLevelType w:val="hybridMultilevel"/>
    <w:tmpl w:val="215053D0"/>
    <w:lvl w:ilvl="0" w:tplc="D19A8DC4">
      <w:start w:val="1"/>
      <w:numFmt w:val="decimal"/>
      <w:lvlText w:val="(%1)"/>
      <w:lvlJc w:val="left"/>
      <w:pPr>
        <w:ind w:left="720" w:hanging="360"/>
      </w:pPr>
    </w:lvl>
    <w:lvl w:ilvl="1" w:tplc="095C603E">
      <w:start w:val="1"/>
      <w:numFmt w:val="lowerLetter"/>
      <w:lvlText w:val="%2."/>
      <w:lvlJc w:val="left"/>
      <w:pPr>
        <w:ind w:left="1440" w:hanging="360"/>
      </w:pPr>
    </w:lvl>
    <w:lvl w:ilvl="2" w:tplc="A8C8AC60">
      <w:start w:val="1"/>
      <w:numFmt w:val="lowerRoman"/>
      <w:lvlText w:val="%3."/>
      <w:lvlJc w:val="right"/>
      <w:pPr>
        <w:ind w:left="2160" w:hanging="180"/>
      </w:pPr>
    </w:lvl>
    <w:lvl w:ilvl="3" w:tplc="6F0EE38A">
      <w:start w:val="1"/>
      <w:numFmt w:val="decimal"/>
      <w:lvlText w:val="%4."/>
      <w:lvlJc w:val="left"/>
      <w:pPr>
        <w:ind w:left="2880" w:hanging="360"/>
      </w:pPr>
    </w:lvl>
    <w:lvl w:ilvl="4" w:tplc="DB169082">
      <w:start w:val="1"/>
      <w:numFmt w:val="lowerLetter"/>
      <w:lvlText w:val="%5."/>
      <w:lvlJc w:val="left"/>
      <w:pPr>
        <w:ind w:left="3600" w:hanging="360"/>
      </w:pPr>
    </w:lvl>
    <w:lvl w:ilvl="5" w:tplc="41467086">
      <w:start w:val="1"/>
      <w:numFmt w:val="lowerRoman"/>
      <w:lvlText w:val="%6."/>
      <w:lvlJc w:val="right"/>
      <w:pPr>
        <w:ind w:left="4320" w:hanging="180"/>
      </w:pPr>
    </w:lvl>
    <w:lvl w:ilvl="6" w:tplc="2A76376C">
      <w:start w:val="1"/>
      <w:numFmt w:val="decimal"/>
      <w:lvlText w:val="%7."/>
      <w:lvlJc w:val="left"/>
      <w:pPr>
        <w:ind w:left="5040" w:hanging="360"/>
      </w:pPr>
    </w:lvl>
    <w:lvl w:ilvl="7" w:tplc="73002CCE">
      <w:start w:val="1"/>
      <w:numFmt w:val="lowerLetter"/>
      <w:lvlText w:val="%8."/>
      <w:lvlJc w:val="left"/>
      <w:pPr>
        <w:ind w:left="5760" w:hanging="360"/>
      </w:pPr>
    </w:lvl>
    <w:lvl w:ilvl="8" w:tplc="41CC9BC6">
      <w:start w:val="1"/>
      <w:numFmt w:val="lowerRoman"/>
      <w:lvlText w:val="%9."/>
      <w:lvlJc w:val="right"/>
      <w:pPr>
        <w:ind w:left="6480" w:hanging="180"/>
      </w:pPr>
    </w:lvl>
  </w:abstractNum>
  <w:abstractNum w:abstractNumId="2" w15:restartNumberingAfterBreak="0">
    <w:nsid w:val="0B846AD1"/>
    <w:multiLevelType w:val="hybridMultilevel"/>
    <w:tmpl w:val="EF3C6200"/>
    <w:lvl w:ilvl="0" w:tplc="0FFA4C2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1376AF"/>
    <w:multiLevelType w:val="hybridMultilevel"/>
    <w:tmpl w:val="42B0D75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190E72EA"/>
    <w:multiLevelType w:val="hybridMultilevel"/>
    <w:tmpl w:val="8B42EBB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A6019AC"/>
    <w:multiLevelType w:val="hybridMultilevel"/>
    <w:tmpl w:val="D9F08D68"/>
    <w:lvl w:ilvl="0" w:tplc="65C257CE">
      <w:start w:val="6"/>
      <w:numFmt w:val="bullet"/>
      <w:lvlText w:val="•"/>
      <w:lvlJc w:val="left"/>
      <w:pPr>
        <w:ind w:left="1068" w:hanging="708"/>
      </w:pPr>
      <w:rPr>
        <w:rFonts w:hint="default" w:ascii="Georgia" w:hAnsi="Georgia" w:eastAsia="Calibri" w:cs="Times New Roman"/>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2F0E7320"/>
    <w:multiLevelType w:val="hybridMultilevel"/>
    <w:tmpl w:val="2836FD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F952E51"/>
    <w:multiLevelType w:val="hybridMultilevel"/>
    <w:tmpl w:val="D25C8A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33015F2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E348D2"/>
    <w:multiLevelType w:val="hybridMultilevel"/>
    <w:tmpl w:val="CB66AB0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496305D7"/>
    <w:multiLevelType w:val="hybridMultilevel"/>
    <w:tmpl w:val="C76C115A"/>
    <w:lvl w:ilvl="0" w:tplc="1A8E0358">
      <w:start w:val="1"/>
      <w:numFmt w:val="decimal"/>
      <w:lvlText w:val="(%1)"/>
      <w:lvlJc w:val="left"/>
      <w:pPr>
        <w:ind w:left="720" w:hanging="360"/>
      </w:pPr>
    </w:lvl>
    <w:lvl w:ilvl="1" w:tplc="A058ECDE">
      <w:start w:val="1"/>
      <w:numFmt w:val="lowerLetter"/>
      <w:lvlText w:val="%2."/>
      <w:lvlJc w:val="left"/>
      <w:pPr>
        <w:ind w:left="1440" w:hanging="360"/>
      </w:pPr>
    </w:lvl>
    <w:lvl w:ilvl="2" w:tplc="B7BE791C">
      <w:start w:val="1"/>
      <w:numFmt w:val="lowerRoman"/>
      <w:lvlText w:val="%3."/>
      <w:lvlJc w:val="right"/>
      <w:pPr>
        <w:ind w:left="2160" w:hanging="180"/>
      </w:pPr>
    </w:lvl>
    <w:lvl w:ilvl="3" w:tplc="87B0084C">
      <w:start w:val="1"/>
      <w:numFmt w:val="decimal"/>
      <w:lvlText w:val="%4."/>
      <w:lvlJc w:val="left"/>
      <w:pPr>
        <w:ind w:left="2880" w:hanging="360"/>
      </w:pPr>
    </w:lvl>
    <w:lvl w:ilvl="4" w:tplc="CD6092E6">
      <w:start w:val="1"/>
      <w:numFmt w:val="lowerLetter"/>
      <w:lvlText w:val="%5."/>
      <w:lvlJc w:val="left"/>
      <w:pPr>
        <w:ind w:left="3600" w:hanging="360"/>
      </w:pPr>
    </w:lvl>
    <w:lvl w:ilvl="5" w:tplc="1D26BA2A">
      <w:start w:val="1"/>
      <w:numFmt w:val="lowerRoman"/>
      <w:lvlText w:val="%6."/>
      <w:lvlJc w:val="right"/>
      <w:pPr>
        <w:ind w:left="4320" w:hanging="180"/>
      </w:pPr>
    </w:lvl>
    <w:lvl w:ilvl="6" w:tplc="6E3EA946">
      <w:start w:val="1"/>
      <w:numFmt w:val="decimal"/>
      <w:lvlText w:val="%7."/>
      <w:lvlJc w:val="left"/>
      <w:pPr>
        <w:ind w:left="5040" w:hanging="360"/>
      </w:pPr>
    </w:lvl>
    <w:lvl w:ilvl="7" w:tplc="7FB4ABCE">
      <w:start w:val="1"/>
      <w:numFmt w:val="lowerLetter"/>
      <w:lvlText w:val="%8."/>
      <w:lvlJc w:val="left"/>
      <w:pPr>
        <w:ind w:left="5760" w:hanging="360"/>
      </w:pPr>
    </w:lvl>
    <w:lvl w:ilvl="8" w:tplc="92A42C34">
      <w:start w:val="1"/>
      <w:numFmt w:val="lowerRoman"/>
      <w:lvlText w:val="%9."/>
      <w:lvlJc w:val="right"/>
      <w:pPr>
        <w:ind w:left="6480" w:hanging="180"/>
      </w:pPr>
    </w:lvl>
  </w:abstractNum>
  <w:abstractNum w:abstractNumId="11" w15:restartNumberingAfterBreak="0">
    <w:nsid w:val="4D6F5F0C"/>
    <w:multiLevelType w:val="hybridMultilevel"/>
    <w:tmpl w:val="37D20542"/>
    <w:lvl w:ilvl="0" w:tplc="65C257CE">
      <w:start w:val="6"/>
      <w:numFmt w:val="bullet"/>
      <w:lvlText w:val="•"/>
      <w:lvlJc w:val="left"/>
      <w:pPr>
        <w:ind w:left="708" w:hanging="708"/>
      </w:pPr>
      <w:rPr>
        <w:rFonts w:hint="default" w:ascii="Georgia" w:hAnsi="Georgia" w:eastAsia="Calibri" w:cs="Times New Roman"/>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12" w15:restartNumberingAfterBreak="0">
    <w:nsid w:val="500815BF"/>
    <w:multiLevelType w:val="hybridMultilevel"/>
    <w:tmpl w:val="F1A6F02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54120C6C"/>
    <w:multiLevelType w:val="hybridMultilevel"/>
    <w:tmpl w:val="76CC154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62BC08F1"/>
    <w:multiLevelType w:val="hybridMultilevel"/>
    <w:tmpl w:val="D25C8A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76CE7EF3"/>
    <w:multiLevelType w:val="hybridMultilevel"/>
    <w:tmpl w:val="F74E09C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2044865429">
    <w:abstractNumId w:val="1"/>
  </w:num>
  <w:num w:numId="2" w16cid:durableId="860433449">
    <w:abstractNumId w:val="10"/>
  </w:num>
  <w:num w:numId="3" w16cid:durableId="49772188">
    <w:abstractNumId w:val="8"/>
  </w:num>
  <w:num w:numId="4" w16cid:durableId="2129622391">
    <w:abstractNumId w:val="13"/>
  </w:num>
  <w:num w:numId="5" w16cid:durableId="1037660593">
    <w:abstractNumId w:val="7"/>
  </w:num>
  <w:num w:numId="6" w16cid:durableId="618688363">
    <w:abstractNumId w:val="14"/>
  </w:num>
  <w:num w:numId="7" w16cid:durableId="693770023">
    <w:abstractNumId w:val="3"/>
  </w:num>
  <w:num w:numId="8" w16cid:durableId="1033505177">
    <w:abstractNumId w:val="4"/>
  </w:num>
  <w:num w:numId="9" w16cid:durableId="370808334">
    <w:abstractNumId w:val="12"/>
  </w:num>
  <w:num w:numId="10" w16cid:durableId="339158523">
    <w:abstractNumId w:val="9"/>
  </w:num>
  <w:num w:numId="11" w16cid:durableId="432407374">
    <w:abstractNumId w:val="2"/>
  </w:num>
  <w:num w:numId="12" w16cid:durableId="942150809">
    <w:abstractNumId w:val="15"/>
  </w:num>
  <w:num w:numId="13" w16cid:durableId="576404728">
    <w:abstractNumId w:val="5"/>
  </w:num>
  <w:num w:numId="14" w16cid:durableId="99378187">
    <w:abstractNumId w:val="11"/>
  </w:num>
  <w:num w:numId="15" w16cid:durableId="512838690">
    <w:abstractNumId w:val="0"/>
  </w:num>
  <w:num w:numId="16" w16cid:durableId="762602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2C"/>
    <w:rsid w:val="00000918"/>
    <w:rsid w:val="00002DBB"/>
    <w:rsid w:val="00024E3C"/>
    <w:rsid w:val="00040EF1"/>
    <w:rsid w:val="00041A53"/>
    <w:rsid w:val="000548CD"/>
    <w:rsid w:val="00056C90"/>
    <w:rsid w:val="00061EAC"/>
    <w:rsid w:val="00062E6C"/>
    <w:rsid w:val="00073304"/>
    <w:rsid w:val="00074E43"/>
    <w:rsid w:val="00083745"/>
    <w:rsid w:val="000900CC"/>
    <w:rsid w:val="00093C0D"/>
    <w:rsid w:val="00097563"/>
    <w:rsid w:val="000B450E"/>
    <w:rsid w:val="000B4700"/>
    <w:rsid w:val="000D1166"/>
    <w:rsid w:val="000D2C82"/>
    <w:rsid w:val="000D2EDB"/>
    <w:rsid w:val="000D610E"/>
    <w:rsid w:val="000D6B87"/>
    <w:rsid w:val="000D7711"/>
    <w:rsid w:val="000E3255"/>
    <w:rsid w:val="000E7B23"/>
    <w:rsid w:val="000EB43B"/>
    <w:rsid w:val="000F20C1"/>
    <w:rsid w:val="000F3529"/>
    <w:rsid w:val="000F42AE"/>
    <w:rsid w:val="000F7FB1"/>
    <w:rsid w:val="00101692"/>
    <w:rsid w:val="00105AC1"/>
    <w:rsid w:val="00111771"/>
    <w:rsid w:val="00121EF6"/>
    <w:rsid w:val="00126C92"/>
    <w:rsid w:val="00131D8C"/>
    <w:rsid w:val="00142B49"/>
    <w:rsid w:val="001518F9"/>
    <w:rsid w:val="0015577E"/>
    <w:rsid w:val="001611F8"/>
    <w:rsid w:val="00166CFD"/>
    <w:rsid w:val="00186EE7"/>
    <w:rsid w:val="001905F8"/>
    <w:rsid w:val="001A07E2"/>
    <w:rsid w:val="001A18C4"/>
    <w:rsid w:val="001A5BBF"/>
    <w:rsid w:val="001B311A"/>
    <w:rsid w:val="001B3159"/>
    <w:rsid w:val="001C3341"/>
    <w:rsid w:val="001C46AF"/>
    <w:rsid w:val="001C5457"/>
    <w:rsid w:val="001C7799"/>
    <w:rsid w:val="001F324A"/>
    <w:rsid w:val="001F55D4"/>
    <w:rsid w:val="00200055"/>
    <w:rsid w:val="00202E48"/>
    <w:rsid w:val="00203E6D"/>
    <w:rsid w:val="00205DD1"/>
    <w:rsid w:val="00211760"/>
    <w:rsid w:val="00217059"/>
    <w:rsid w:val="0022316D"/>
    <w:rsid w:val="00225838"/>
    <w:rsid w:val="00231F18"/>
    <w:rsid w:val="002320FF"/>
    <w:rsid w:val="002417A6"/>
    <w:rsid w:val="0024254A"/>
    <w:rsid w:val="0024474F"/>
    <w:rsid w:val="002457B3"/>
    <w:rsid w:val="002505F2"/>
    <w:rsid w:val="00254174"/>
    <w:rsid w:val="00255F0C"/>
    <w:rsid w:val="00263297"/>
    <w:rsid w:val="00264E8C"/>
    <w:rsid w:val="00271E1B"/>
    <w:rsid w:val="002761CC"/>
    <w:rsid w:val="00277353"/>
    <w:rsid w:val="002827B2"/>
    <w:rsid w:val="002859A0"/>
    <w:rsid w:val="002868AA"/>
    <w:rsid w:val="00287A16"/>
    <w:rsid w:val="00297DC1"/>
    <w:rsid w:val="002A07D7"/>
    <w:rsid w:val="002A7F69"/>
    <w:rsid w:val="002B25F0"/>
    <w:rsid w:val="002B650E"/>
    <w:rsid w:val="002C36A5"/>
    <w:rsid w:val="002C724A"/>
    <w:rsid w:val="002D07CF"/>
    <w:rsid w:val="002D2B50"/>
    <w:rsid w:val="002E3D0E"/>
    <w:rsid w:val="002E425E"/>
    <w:rsid w:val="002E7E12"/>
    <w:rsid w:val="002F14E5"/>
    <w:rsid w:val="002F455A"/>
    <w:rsid w:val="002F6467"/>
    <w:rsid w:val="003014A6"/>
    <w:rsid w:val="00301EC9"/>
    <w:rsid w:val="00305637"/>
    <w:rsid w:val="00312A8A"/>
    <w:rsid w:val="0032402B"/>
    <w:rsid w:val="00326CCD"/>
    <w:rsid w:val="0032724E"/>
    <w:rsid w:val="0033236B"/>
    <w:rsid w:val="00332A2E"/>
    <w:rsid w:val="00346E73"/>
    <w:rsid w:val="00351D4B"/>
    <w:rsid w:val="00373E1A"/>
    <w:rsid w:val="00385E2D"/>
    <w:rsid w:val="003940E5"/>
    <w:rsid w:val="00395C5E"/>
    <w:rsid w:val="00396368"/>
    <w:rsid w:val="003964D2"/>
    <w:rsid w:val="003A3B8D"/>
    <w:rsid w:val="003B4607"/>
    <w:rsid w:val="003B4CF3"/>
    <w:rsid w:val="003B537A"/>
    <w:rsid w:val="003B5C2C"/>
    <w:rsid w:val="003C1DBB"/>
    <w:rsid w:val="003D0B42"/>
    <w:rsid w:val="003D27B6"/>
    <w:rsid w:val="003D6091"/>
    <w:rsid w:val="003E354C"/>
    <w:rsid w:val="003F064D"/>
    <w:rsid w:val="003F41A7"/>
    <w:rsid w:val="003F7957"/>
    <w:rsid w:val="0040043D"/>
    <w:rsid w:val="00404680"/>
    <w:rsid w:val="004071D6"/>
    <w:rsid w:val="00412F50"/>
    <w:rsid w:val="00420A06"/>
    <w:rsid w:val="00426B35"/>
    <w:rsid w:val="00433D27"/>
    <w:rsid w:val="00442166"/>
    <w:rsid w:val="00457C4C"/>
    <w:rsid w:val="00460D67"/>
    <w:rsid w:val="00463C2A"/>
    <w:rsid w:val="004653A7"/>
    <w:rsid w:val="004711F1"/>
    <w:rsid w:val="004804BE"/>
    <w:rsid w:val="00481264"/>
    <w:rsid w:val="00481C9A"/>
    <w:rsid w:val="004873C8"/>
    <w:rsid w:val="004945A2"/>
    <w:rsid w:val="00494C0C"/>
    <w:rsid w:val="004A0298"/>
    <w:rsid w:val="004A1D23"/>
    <w:rsid w:val="004A43AD"/>
    <w:rsid w:val="004B59B8"/>
    <w:rsid w:val="004C2600"/>
    <w:rsid w:val="004C261A"/>
    <w:rsid w:val="004C3085"/>
    <w:rsid w:val="004C5E00"/>
    <w:rsid w:val="004C6A9F"/>
    <w:rsid w:val="004D404D"/>
    <w:rsid w:val="004E0AE3"/>
    <w:rsid w:val="004F3E5C"/>
    <w:rsid w:val="004F4653"/>
    <w:rsid w:val="00513990"/>
    <w:rsid w:val="005152D5"/>
    <w:rsid w:val="00515635"/>
    <w:rsid w:val="00516607"/>
    <w:rsid w:val="00516E78"/>
    <w:rsid w:val="00517E46"/>
    <w:rsid w:val="005233AE"/>
    <w:rsid w:val="0053052D"/>
    <w:rsid w:val="00530F35"/>
    <w:rsid w:val="005346EA"/>
    <w:rsid w:val="00535979"/>
    <w:rsid w:val="00542B80"/>
    <w:rsid w:val="005458AE"/>
    <w:rsid w:val="00552C2E"/>
    <w:rsid w:val="00574296"/>
    <w:rsid w:val="005748AD"/>
    <w:rsid w:val="0057598B"/>
    <w:rsid w:val="00586E57"/>
    <w:rsid w:val="00590DD3"/>
    <w:rsid w:val="00595BBB"/>
    <w:rsid w:val="00596FCE"/>
    <w:rsid w:val="005A16D2"/>
    <w:rsid w:val="005A2FF2"/>
    <w:rsid w:val="005A50E7"/>
    <w:rsid w:val="005A62B5"/>
    <w:rsid w:val="005B60D7"/>
    <w:rsid w:val="005C17A3"/>
    <w:rsid w:val="005C18B5"/>
    <w:rsid w:val="005CB855"/>
    <w:rsid w:val="005D2F3A"/>
    <w:rsid w:val="005E0348"/>
    <w:rsid w:val="005E6B45"/>
    <w:rsid w:val="005F2E00"/>
    <w:rsid w:val="005F35D1"/>
    <w:rsid w:val="005F7895"/>
    <w:rsid w:val="00600DB1"/>
    <w:rsid w:val="00604E8B"/>
    <w:rsid w:val="00607F6B"/>
    <w:rsid w:val="00611822"/>
    <w:rsid w:val="006159EF"/>
    <w:rsid w:val="00616B25"/>
    <w:rsid w:val="00620543"/>
    <w:rsid w:val="0062592C"/>
    <w:rsid w:val="00636B6B"/>
    <w:rsid w:val="0066549B"/>
    <w:rsid w:val="00667FC7"/>
    <w:rsid w:val="00671708"/>
    <w:rsid w:val="00672EDC"/>
    <w:rsid w:val="00675C69"/>
    <w:rsid w:val="006807BC"/>
    <w:rsid w:val="006810B1"/>
    <w:rsid w:val="0068206A"/>
    <w:rsid w:val="006B3388"/>
    <w:rsid w:val="006B64FB"/>
    <w:rsid w:val="006C1045"/>
    <w:rsid w:val="006C767A"/>
    <w:rsid w:val="006D5C82"/>
    <w:rsid w:val="006E5690"/>
    <w:rsid w:val="006F123C"/>
    <w:rsid w:val="006F12BF"/>
    <w:rsid w:val="006F3F06"/>
    <w:rsid w:val="006F4E2E"/>
    <w:rsid w:val="007121B2"/>
    <w:rsid w:val="00723469"/>
    <w:rsid w:val="0072650F"/>
    <w:rsid w:val="0072669D"/>
    <w:rsid w:val="00731C65"/>
    <w:rsid w:val="0073448E"/>
    <w:rsid w:val="007376AB"/>
    <w:rsid w:val="00740785"/>
    <w:rsid w:val="0074115A"/>
    <w:rsid w:val="00742DDE"/>
    <w:rsid w:val="007437AE"/>
    <w:rsid w:val="00745EF9"/>
    <w:rsid w:val="007462E6"/>
    <w:rsid w:val="007478DF"/>
    <w:rsid w:val="00747D8F"/>
    <w:rsid w:val="00753BDF"/>
    <w:rsid w:val="00757036"/>
    <w:rsid w:val="00761836"/>
    <w:rsid w:val="007641D3"/>
    <w:rsid w:val="0076536B"/>
    <w:rsid w:val="00767D58"/>
    <w:rsid w:val="00775823"/>
    <w:rsid w:val="00776073"/>
    <w:rsid w:val="00777156"/>
    <w:rsid w:val="00784B48"/>
    <w:rsid w:val="0078513D"/>
    <w:rsid w:val="00795346"/>
    <w:rsid w:val="007A1CFC"/>
    <w:rsid w:val="007A7374"/>
    <w:rsid w:val="007B4910"/>
    <w:rsid w:val="007C0060"/>
    <w:rsid w:val="007C39DC"/>
    <w:rsid w:val="007C47F6"/>
    <w:rsid w:val="007C64AD"/>
    <w:rsid w:val="007C6CC3"/>
    <w:rsid w:val="007D18B9"/>
    <w:rsid w:val="007D217B"/>
    <w:rsid w:val="007E3B6E"/>
    <w:rsid w:val="007E5026"/>
    <w:rsid w:val="007E6323"/>
    <w:rsid w:val="007F2776"/>
    <w:rsid w:val="007F3A59"/>
    <w:rsid w:val="008014F7"/>
    <w:rsid w:val="00804EFE"/>
    <w:rsid w:val="00807244"/>
    <w:rsid w:val="008115B3"/>
    <w:rsid w:val="00813709"/>
    <w:rsid w:val="008207AE"/>
    <w:rsid w:val="008310FC"/>
    <w:rsid w:val="00833E86"/>
    <w:rsid w:val="00835A2F"/>
    <w:rsid w:val="008364EC"/>
    <w:rsid w:val="00840CA7"/>
    <w:rsid w:val="00841F2A"/>
    <w:rsid w:val="008441AE"/>
    <w:rsid w:val="00845C44"/>
    <w:rsid w:val="00856EC2"/>
    <w:rsid w:val="008608E3"/>
    <w:rsid w:val="00865DA2"/>
    <w:rsid w:val="00866AD5"/>
    <w:rsid w:val="00872FEE"/>
    <w:rsid w:val="00877215"/>
    <w:rsid w:val="0088515B"/>
    <w:rsid w:val="00885E3F"/>
    <w:rsid w:val="0088740E"/>
    <w:rsid w:val="0089142C"/>
    <w:rsid w:val="00893369"/>
    <w:rsid w:val="00896BC4"/>
    <w:rsid w:val="008A0886"/>
    <w:rsid w:val="008A4EC3"/>
    <w:rsid w:val="008A779F"/>
    <w:rsid w:val="008B2007"/>
    <w:rsid w:val="008C366A"/>
    <w:rsid w:val="008C3738"/>
    <w:rsid w:val="008D0DD5"/>
    <w:rsid w:val="008D1247"/>
    <w:rsid w:val="008D5181"/>
    <w:rsid w:val="008E00B5"/>
    <w:rsid w:val="008E11E2"/>
    <w:rsid w:val="008E54FC"/>
    <w:rsid w:val="008F098C"/>
    <w:rsid w:val="00900DA7"/>
    <w:rsid w:val="0090743F"/>
    <w:rsid w:val="00907ACE"/>
    <w:rsid w:val="00912CED"/>
    <w:rsid w:val="00915614"/>
    <w:rsid w:val="00921643"/>
    <w:rsid w:val="0092718A"/>
    <w:rsid w:val="00930C36"/>
    <w:rsid w:val="009338A9"/>
    <w:rsid w:val="0094072F"/>
    <w:rsid w:val="00941CDD"/>
    <w:rsid w:val="0095012F"/>
    <w:rsid w:val="00954169"/>
    <w:rsid w:val="00957506"/>
    <w:rsid w:val="00960E8C"/>
    <w:rsid w:val="00961060"/>
    <w:rsid w:val="0096121B"/>
    <w:rsid w:val="00962FD9"/>
    <w:rsid w:val="0097131C"/>
    <w:rsid w:val="009774F9"/>
    <w:rsid w:val="00981F11"/>
    <w:rsid w:val="0098251F"/>
    <w:rsid w:val="00986D58"/>
    <w:rsid w:val="009931F0"/>
    <w:rsid w:val="00995E3C"/>
    <w:rsid w:val="00997C9F"/>
    <w:rsid w:val="009A2F1E"/>
    <w:rsid w:val="009A4974"/>
    <w:rsid w:val="009B04E3"/>
    <w:rsid w:val="009B1BCD"/>
    <w:rsid w:val="009C17D1"/>
    <w:rsid w:val="009C180C"/>
    <w:rsid w:val="009D27E3"/>
    <w:rsid w:val="009D5685"/>
    <w:rsid w:val="009D7001"/>
    <w:rsid w:val="009E116F"/>
    <w:rsid w:val="009F0746"/>
    <w:rsid w:val="009F4959"/>
    <w:rsid w:val="009F557B"/>
    <w:rsid w:val="009F702A"/>
    <w:rsid w:val="009F7997"/>
    <w:rsid w:val="00A07760"/>
    <w:rsid w:val="00A16913"/>
    <w:rsid w:val="00A20977"/>
    <w:rsid w:val="00A227F4"/>
    <w:rsid w:val="00A23B71"/>
    <w:rsid w:val="00A2F9BD"/>
    <w:rsid w:val="00A31C9D"/>
    <w:rsid w:val="00A42363"/>
    <w:rsid w:val="00A4620A"/>
    <w:rsid w:val="00A55223"/>
    <w:rsid w:val="00A60C1E"/>
    <w:rsid w:val="00A61670"/>
    <w:rsid w:val="00A62F34"/>
    <w:rsid w:val="00A65294"/>
    <w:rsid w:val="00A65BD6"/>
    <w:rsid w:val="00A704FD"/>
    <w:rsid w:val="00A80A8F"/>
    <w:rsid w:val="00A83DF9"/>
    <w:rsid w:val="00A87C4C"/>
    <w:rsid w:val="00A9171D"/>
    <w:rsid w:val="00AA2B85"/>
    <w:rsid w:val="00AA3D4E"/>
    <w:rsid w:val="00AB5875"/>
    <w:rsid w:val="00AC08BB"/>
    <w:rsid w:val="00AD7176"/>
    <w:rsid w:val="00AE3AAD"/>
    <w:rsid w:val="00AE8A61"/>
    <w:rsid w:val="00AF42FF"/>
    <w:rsid w:val="00B04982"/>
    <w:rsid w:val="00B04D9D"/>
    <w:rsid w:val="00B16BF6"/>
    <w:rsid w:val="00B20138"/>
    <w:rsid w:val="00B23E09"/>
    <w:rsid w:val="00B2607C"/>
    <w:rsid w:val="00B27570"/>
    <w:rsid w:val="00B3056D"/>
    <w:rsid w:val="00B36E10"/>
    <w:rsid w:val="00B4377A"/>
    <w:rsid w:val="00B43FBD"/>
    <w:rsid w:val="00B46FB2"/>
    <w:rsid w:val="00B61BD0"/>
    <w:rsid w:val="00B666E0"/>
    <w:rsid w:val="00B66EDF"/>
    <w:rsid w:val="00B70461"/>
    <w:rsid w:val="00B723B0"/>
    <w:rsid w:val="00B7336E"/>
    <w:rsid w:val="00B764A2"/>
    <w:rsid w:val="00B82149"/>
    <w:rsid w:val="00B956C0"/>
    <w:rsid w:val="00B97ECB"/>
    <w:rsid w:val="00BA050C"/>
    <w:rsid w:val="00BA4D18"/>
    <w:rsid w:val="00BB4894"/>
    <w:rsid w:val="00BC60AC"/>
    <w:rsid w:val="00BD6903"/>
    <w:rsid w:val="00BE1D87"/>
    <w:rsid w:val="00BE2221"/>
    <w:rsid w:val="00BE3F39"/>
    <w:rsid w:val="00BF2E66"/>
    <w:rsid w:val="00C0192F"/>
    <w:rsid w:val="00C049CA"/>
    <w:rsid w:val="00C059A8"/>
    <w:rsid w:val="00C06A8A"/>
    <w:rsid w:val="00C159A6"/>
    <w:rsid w:val="00C270CE"/>
    <w:rsid w:val="00C32EF6"/>
    <w:rsid w:val="00C3589C"/>
    <w:rsid w:val="00C3622F"/>
    <w:rsid w:val="00C3694B"/>
    <w:rsid w:val="00C3741E"/>
    <w:rsid w:val="00C448E6"/>
    <w:rsid w:val="00C45CD9"/>
    <w:rsid w:val="00C55285"/>
    <w:rsid w:val="00C60342"/>
    <w:rsid w:val="00C61F88"/>
    <w:rsid w:val="00C660BF"/>
    <w:rsid w:val="00C733B0"/>
    <w:rsid w:val="00C76484"/>
    <w:rsid w:val="00C77188"/>
    <w:rsid w:val="00C910CA"/>
    <w:rsid w:val="00C92FB2"/>
    <w:rsid w:val="00C94EB5"/>
    <w:rsid w:val="00CA2530"/>
    <w:rsid w:val="00CA2A2A"/>
    <w:rsid w:val="00CA4FC5"/>
    <w:rsid w:val="00CB3BB6"/>
    <w:rsid w:val="00CC28D8"/>
    <w:rsid w:val="00CD07AC"/>
    <w:rsid w:val="00CE649D"/>
    <w:rsid w:val="00CE7A64"/>
    <w:rsid w:val="00CE7E53"/>
    <w:rsid w:val="00CF07F5"/>
    <w:rsid w:val="00CF17C0"/>
    <w:rsid w:val="00CF1A38"/>
    <w:rsid w:val="00CF2955"/>
    <w:rsid w:val="00CF2C24"/>
    <w:rsid w:val="00CF4A26"/>
    <w:rsid w:val="00CF4A8B"/>
    <w:rsid w:val="00CF5922"/>
    <w:rsid w:val="00D04ECC"/>
    <w:rsid w:val="00D2385E"/>
    <w:rsid w:val="00D24FD9"/>
    <w:rsid w:val="00D3372C"/>
    <w:rsid w:val="00D34680"/>
    <w:rsid w:val="00D36994"/>
    <w:rsid w:val="00D4067F"/>
    <w:rsid w:val="00D44001"/>
    <w:rsid w:val="00D450F9"/>
    <w:rsid w:val="00D46840"/>
    <w:rsid w:val="00D51494"/>
    <w:rsid w:val="00D5321C"/>
    <w:rsid w:val="00D53EAC"/>
    <w:rsid w:val="00D668F8"/>
    <w:rsid w:val="00D6733C"/>
    <w:rsid w:val="00D73431"/>
    <w:rsid w:val="00D74A76"/>
    <w:rsid w:val="00D75B62"/>
    <w:rsid w:val="00D766A1"/>
    <w:rsid w:val="00D81C9B"/>
    <w:rsid w:val="00D93818"/>
    <w:rsid w:val="00D95260"/>
    <w:rsid w:val="00D979B3"/>
    <w:rsid w:val="00DA2D67"/>
    <w:rsid w:val="00DA3BC6"/>
    <w:rsid w:val="00DB2BF9"/>
    <w:rsid w:val="00DB5939"/>
    <w:rsid w:val="00DD37AB"/>
    <w:rsid w:val="00DD485E"/>
    <w:rsid w:val="00DE20EE"/>
    <w:rsid w:val="00DE2E4B"/>
    <w:rsid w:val="00DF77C9"/>
    <w:rsid w:val="00E05ED3"/>
    <w:rsid w:val="00E232F5"/>
    <w:rsid w:val="00E30E16"/>
    <w:rsid w:val="00E359FF"/>
    <w:rsid w:val="00E3673D"/>
    <w:rsid w:val="00E41CD8"/>
    <w:rsid w:val="00E540C6"/>
    <w:rsid w:val="00E6015F"/>
    <w:rsid w:val="00E60527"/>
    <w:rsid w:val="00E65198"/>
    <w:rsid w:val="00E8318A"/>
    <w:rsid w:val="00E97B6E"/>
    <w:rsid w:val="00EA274D"/>
    <w:rsid w:val="00EA2AED"/>
    <w:rsid w:val="00EA5CF1"/>
    <w:rsid w:val="00EB149E"/>
    <w:rsid w:val="00EC1079"/>
    <w:rsid w:val="00EC1761"/>
    <w:rsid w:val="00EC3839"/>
    <w:rsid w:val="00EC3FDC"/>
    <w:rsid w:val="00EC401C"/>
    <w:rsid w:val="00ED7283"/>
    <w:rsid w:val="00EE33CE"/>
    <w:rsid w:val="00EE3A78"/>
    <w:rsid w:val="00EF029D"/>
    <w:rsid w:val="00EF118D"/>
    <w:rsid w:val="00F02D07"/>
    <w:rsid w:val="00F05717"/>
    <w:rsid w:val="00F10D8A"/>
    <w:rsid w:val="00F11CE5"/>
    <w:rsid w:val="00F16F2D"/>
    <w:rsid w:val="00F21CAD"/>
    <w:rsid w:val="00F26E7B"/>
    <w:rsid w:val="00F33A47"/>
    <w:rsid w:val="00F359F3"/>
    <w:rsid w:val="00F40A6A"/>
    <w:rsid w:val="00F40FA6"/>
    <w:rsid w:val="00F5288E"/>
    <w:rsid w:val="00F64189"/>
    <w:rsid w:val="00F711A1"/>
    <w:rsid w:val="00F830BC"/>
    <w:rsid w:val="00F937EB"/>
    <w:rsid w:val="00FA0203"/>
    <w:rsid w:val="00FA07A6"/>
    <w:rsid w:val="00FA099F"/>
    <w:rsid w:val="00FA3132"/>
    <w:rsid w:val="00FA4558"/>
    <w:rsid w:val="00FA6536"/>
    <w:rsid w:val="00FB26A7"/>
    <w:rsid w:val="00FB5F09"/>
    <w:rsid w:val="00FC7BBB"/>
    <w:rsid w:val="00FD2F58"/>
    <w:rsid w:val="00FE4EE6"/>
    <w:rsid w:val="00FE5F42"/>
    <w:rsid w:val="00FF252B"/>
    <w:rsid w:val="0114C5F3"/>
    <w:rsid w:val="0148785E"/>
    <w:rsid w:val="014C8695"/>
    <w:rsid w:val="01AECE27"/>
    <w:rsid w:val="01B467CA"/>
    <w:rsid w:val="0293963A"/>
    <w:rsid w:val="02C3E4C2"/>
    <w:rsid w:val="02DEAB31"/>
    <w:rsid w:val="02FB0C55"/>
    <w:rsid w:val="02FE3DB3"/>
    <w:rsid w:val="030C553C"/>
    <w:rsid w:val="030FFA22"/>
    <w:rsid w:val="038E0688"/>
    <w:rsid w:val="03C93956"/>
    <w:rsid w:val="03F24FE3"/>
    <w:rsid w:val="040D8B01"/>
    <w:rsid w:val="046F62F1"/>
    <w:rsid w:val="055C47A4"/>
    <w:rsid w:val="05ABD62B"/>
    <w:rsid w:val="05B580E4"/>
    <w:rsid w:val="05C973CA"/>
    <w:rsid w:val="062520C3"/>
    <w:rsid w:val="063765FB"/>
    <w:rsid w:val="06508B1C"/>
    <w:rsid w:val="06869564"/>
    <w:rsid w:val="06C2B169"/>
    <w:rsid w:val="07328AF7"/>
    <w:rsid w:val="079066CA"/>
    <w:rsid w:val="079CD495"/>
    <w:rsid w:val="07D70CEF"/>
    <w:rsid w:val="07DA5A29"/>
    <w:rsid w:val="0812B0D4"/>
    <w:rsid w:val="08607779"/>
    <w:rsid w:val="0883A988"/>
    <w:rsid w:val="089FEF76"/>
    <w:rsid w:val="08ED3D50"/>
    <w:rsid w:val="090F5FC6"/>
    <w:rsid w:val="092490FC"/>
    <w:rsid w:val="0980818E"/>
    <w:rsid w:val="09A46886"/>
    <w:rsid w:val="09AF458C"/>
    <w:rsid w:val="09EFECE6"/>
    <w:rsid w:val="0A1C7C3F"/>
    <w:rsid w:val="0B1CE792"/>
    <w:rsid w:val="0B710E2B"/>
    <w:rsid w:val="0B9DB335"/>
    <w:rsid w:val="0C1C7C1A"/>
    <w:rsid w:val="0C2558CC"/>
    <w:rsid w:val="0C78A440"/>
    <w:rsid w:val="0CA7C2D0"/>
    <w:rsid w:val="0CAC4609"/>
    <w:rsid w:val="0D2D58C9"/>
    <w:rsid w:val="0D374783"/>
    <w:rsid w:val="0D40212C"/>
    <w:rsid w:val="0D883B1F"/>
    <w:rsid w:val="0DA04488"/>
    <w:rsid w:val="0DE9A1F1"/>
    <w:rsid w:val="0DF7F5A7"/>
    <w:rsid w:val="0E1CE4F1"/>
    <w:rsid w:val="0E648B58"/>
    <w:rsid w:val="0E7BA2C5"/>
    <w:rsid w:val="0EFEFCC4"/>
    <w:rsid w:val="0F14FDE9"/>
    <w:rsid w:val="0F4AFE05"/>
    <w:rsid w:val="0F5C1DB5"/>
    <w:rsid w:val="0F60FA01"/>
    <w:rsid w:val="10661322"/>
    <w:rsid w:val="10693DD6"/>
    <w:rsid w:val="109EACDC"/>
    <w:rsid w:val="10AB11C0"/>
    <w:rsid w:val="10C20DF7"/>
    <w:rsid w:val="10D3A18B"/>
    <w:rsid w:val="10EC4B70"/>
    <w:rsid w:val="113EBE90"/>
    <w:rsid w:val="1168E014"/>
    <w:rsid w:val="118B012A"/>
    <w:rsid w:val="119FC513"/>
    <w:rsid w:val="11ABA1C8"/>
    <w:rsid w:val="11EE4865"/>
    <w:rsid w:val="11FFDB01"/>
    <w:rsid w:val="123801C2"/>
    <w:rsid w:val="126C7A1E"/>
    <w:rsid w:val="12A65082"/>
    <w:rsid w:val="13138EC0"/>
    <w:rsid w:val="134DEA33"/>
    <w:rsid w:val="13764D73"/>
    <w:rsid w:val="1396D551"/>
    <w:rsid w:val="14121BA3"/>
    <w:rsid w:val="14209D17"/>
    <w:rsid w:val="1434C394"/>
    <w:rsid w:val="14669C11"/>
    <w:rsid w:val="147F4803"/>
    <w:rsid w:val="1515678F"/>
    <w:rsid w:val="151F960F"/>
    <w:rsid w:val="159FA2BB"/>
    <w:rsid w:val="15A26661"/>
    <w:rsid w:val="15A56993"/>
    <w:rsid w:val="15B3DD2C"/>
    <w:rsid w:val="15C52EF4"/>
    <w:rsid w:val="1636C194"/>
    <w:rsid w:val="1647E728"/>
    <w:rsid w:val="166FE72E"/>
    <w:rsid w:val="1676D354"/>
    <w:rsid w:val="168BE9C8"/>
    <w:rsid w:val="168FC1E7"/>
    <w:rsid w:val="16A2254C"/>
    <w:rsid w:val="16A6DF84"/>
    <w:rsid w:val="16D60885"/>
    <w:rsid w:val="16E8CCE7"/>
    <w:rsid w:val="1723120E"/>
    <w:rsid w:val="17500960"/>
    <w:rsid w:val="179EB90D"/>
    <w:rsid w:val="180E8A60"/>
    <w:rsid w:val="18208423"/>
    <w:rsid w:val="18249236"/>
    <w:rsid w:val="18B70CED"/>
    <w:rsid w:val="18CD46F1"/>
    <w:rsid w:val="18FA683B"/>
    <w:rsid w:val="18FECDD5"/>
    <w:rsid w:val="1972C364"/>
    <w:rsid w:val="197D5F1A"/>
    <w:rsid w:val="19CF936D"/>
    <w:rsid w:val="19FC405B"/>
    <w:rsid w:val="19FEA3E7"/>
    <w:rsid w:val="1A0BE031"/>
    <w:rsid w:val="1A1CCBC3"/>
    <w:rsid w:val="1A3DDC66"/>
    <w:rsid w:val="1A43855A"/>
    <w:rsid w:val="1ACF0C6D"/>
    <w:rsid w:val="1AEC7A1B"/>
    <w:rsid w:val="1B046EB9"/>
    <w:rsid w:val="1B1D9963"/>
    <w:rsid w:val="1B1F2759"/>
    <w:rsid w:val="1B241683"/>
    <w:rsid w:val="1B647C40"/>
    <w:rsid w:val="1B8F9933"/>
    <w:rsid w:val="1BCCE90B"/>
    <w:rsid w:val="1C1ED4B4"/>
    <w:rsid w:val="1C982C8D"/>
    <w:rsid w:val="1CB4E1B1"/>
    <w:rsid w:val="1CBEFACE"/>
    <w:rsid w:val="1D06664E"/>
    <w:rsid w:val="1D147856"/>
    <w:rsid w:val="1D64C948"/>
    <w:rsid w:val="1DC59AFE"/>
    <w:rsid w:val="1E285F6F"/>
    <w:rsid w:val="1E3584A4"/>
    <w:rsid w:val="1E84EF90"/>
    <w:rsid w:val="1E8F6B06"/>
    <w:rsid w:val="1EB7B260"/>
    <w:rsid w:val="1EF7C0E4"/>
    <w:rsid w:val="1F4115A0"/>
    <w:rsid w:val="1F4B6ECC"/>
    <w:rsid w:val="1F5C13DE"/>
    <w:rsid w:val="1F5D947B"/>
    <w:rsid w:val="1FE98C74"/>
    <w:rsid w:val="20609055"/>
    <w:rsid w:val="2064FA6F"/>
    <w:rsid w:val="20A1FD06"/>
    <w:rsid w:val="20A3C477"/>
    <w:rsid w:val="2109DFBA"/>
    <w:rsid w:val="211821A2"/>
    <w:rsid w:val="2161169B"/>
    <w:rsid w:val="21EBBD41"/>
    <w:rsid w:val="223A2A74"/>
    <w:rsid w:val="22721795"/>
    <w:rsid w:val="22B47A8E"/>
    <w:rsid w:val="22FF6124"/>
    <w:rsid w:val="231093E3"/>
    <w:rsid w:val="231593AE"/>
    <w:rsid w:val="232EDE48"/>
    <w:rsid w:val="23567BC7"/>
    <w:rsid w:val="237188C6"/>
    <w:rsid w:val="23FCC7D8"/>
    <w:rsid w:val="240762E9"/>
    <w:rsid w:val="241680A0"/>
    <w:rsid w:val="244267CD"/>
    <w:rsid w:val="2450C698"/>
    <w:rsid w:val="25609FD8"/>
    <w:rsid w:val="2586D00F"/>
    <w:rsid w:val="260BFBA5"/>
    <w:rsid w:val="261E3529"/>
    <w:rsid w:val="26271962"/>
    <w:rsid w:val="264B76FB"/>
    <w:rsid w:val="2653D105"/>
    <w:rsid w:val="26C432E9"/>
    <w:rsid w:val="26C6B349"/>
    <w:rsid w:val="272308A2"/>
    <w:rsid w:val="273F548C"/>
    <w:rsid w:val="2744EA1D"/>
    <w:rsid w:val="2746C0D2"/>
    <w:rsid w:val="274CD300"/>
    <w:rsid w:val="27BF9B7F"/>
    <w:rsid w:val="27E53EE5"/>
    <w:rsid w:val="280C7085"/>
    <w:rsid w:val="2835C37B"/>
    <w:rsid w:val="2862998F"/>
    <w:rsid w:val="289068E2"/>
    <w:rsid w:val="28FBC942"/>
    <w:rsid w:val="290C9C09"/>
    <w:rsid w:val="292C70E5"/>
    <w:rsid w:val="293388A1"/>
    <w:rsid w:val="296AC546"/>
    <w:rsid w:val="29A86F8C"/>
    <w:rsid w:val="29BF0D93"/>
    <w:rsid w:val="29C00DF6"/>
    <w:rsid w:val="29CDD227"/>
    <w:rsid w:val="2A14CF1B"/>
    <w:rsid w:val="2A17E797"/>
    <w:rsid w:val="2A2FAC4D"/>
    <w:rsid w:val="2ABF10DE"/>
    <w:rsid w:val="2AC147B3"/>
    <w:rsid w:val="2AD8FB15"/>
    <w:rsid w:val="2B623DE9"/>
    <w:rsid w:val="2B690E74"/>
    <w:rsid w:val="2B849872"/>
    <w:rsid w:val="2BB51F90"/>
    <w:rsid w:val="2BBC086E"/>
    <w:rsid w:val="2BD01E89"/>
    <w:rsid w:val="2BD2D7EC"/>
    <w:rsid w:val="2BD6A687"/>
    <w:rsid w:val="2BE07754"/>
    <w:rsid w:val="2BF01CB0"/>
    <w:rsid w:val="2BF537CC"/>
    <w:rsid w:val="2C334F92"/>
    <w:rsid w:val="2C5A40A6"/>
    <w:rsid w:val="2C66D8A4"/>
    <w:rsid w:val="2C966C06"/>
    <w:rsid w:val="2CFEF155"/>
    <w:rsid w:val="2D050710"/>
    <w:rsid w:val="2D0B4782"/>
    <w:rsid w:val="2D1B7369"/>
    <w:rsid w:val="2D4021CD"/>
    <w:rsid w:val="2D4E6BE6"/>
    <w:rsid w:val="2D515D3A"/>
    <w:rsid w:val="2D5BC557"/>
    <w:rsid w:val="2D8B6B14"/>
    <w:rsid w:val="2DC2F389"/>
    <w:rsid w:val="2DCA78D5"/>
    <w:rsid w:val="2DF9F0C4"/>
    <w:rsid w:val="2E161A62"/>
    <w:rsid w:val="2E2251F4"/>
    <w:rsid w:val="2E339EE8"/>
    <w:rsid w:val="2E59A0E3"/>
    <w:rsid w:val="2E7EA8E6"/>
    <w:rsid w:val="2EA41EFF"/>
    <w:rsid w:val="2ED8A118"/>
    <w:rsid w:val="2EF35F66"/>
    <w:rsid w:val="2F6AF054"/>
    <w:rsid w:val="2FA7AB8A"/>
    <w:rsid w:val="2FE1AC6A"/>
    <w:rsid w:val="305B0321"/>
    <w:rsid w:val="30671163"/>
    <w:rsid w:val="30915A2F"/>
    <w:rsid w:val="309D5EFD"/>
    <w:rsid w:val="30D4E6BF"/>
    <w:rsid w:val="30F66562"/>
    <w:rsid w:val="311BA278"/>
    <w:rsid w:val="317C7151"/>
    <w:rsid w:val="31A3FED3"/>
    <w:rsid w:val="31ABE277"/>
    <w:rsid w:val="31CC3B22"/>
    <w:rsid w:val="31D40DE5"/>
    <w:rsid w:val="31E7434A"/>
    <w:rsid w:val="31F5A052"/>
    <w:rsid w:val="32771A5F"/>
    <w:rsid w:val="328968B9"/>
    <w:rsid w:val="328EB6D3"/>
    <w:rsid w:val="329D0A4A"/>
    <w:rsid w:val="32AC0C2E"/>
    <w:rsid w:val="32DD742E"/>
    <w:rsid w:val="33067623"/>
    <w:rsid w:val="3314A232"/>
    <w:rsid w:val="333B7D7D"/>
    <w:rsid w:val="3357E453"/>
    <w:rsid w:val="33625F8E"/>
    <w:rsid w:val="3366E6E4"/>
    <w:rsid w:val="33A115A2"/>
    <w:rsid w:val="33CC14D1"/>
    <w:rsid w:val="343FE34E"/>
    <w:rsid w:val="34456C6D"/>
    <w:rsid w:val="344590B9"/>
    <w:rsid w:val="34577C0D"/>
    <w:rsid w:val="346DDB89"/>
    <w:rsid w:val="34DB1E22"/>
    <w:rsid w:val="34EB51C7"/>
    <w:rsid w:val="3507CE35"/>
    <w:rsid w:val="350955AB"/>
    <w:rsid w:val="352646F8"/>
    <w:rsid w:val="352BBA5A"/>
    <w:rsid w:val="3539DE24"/>
    <w:rsid w:val="35CB4F67"/>
    <w:rsid w:val="363F7D81"/>
    <w:rsid w:val="3657F89D"/>
    <w:rsid w:val="36841601"/>
    <w:rsid w:val="36910BED"/>
    <w:rsid w:val="3692FAC9"/>
    <w:rsid w:val="36B1F92A"/>
    <w:rsid w:val="36B9E65A"/>
    <w:rsid w:val="3718D0C8"/>
    <w:rsid w:val="372B4AE0"/>
    <w:rsid w:val="37398CFB"/>
    <w:rsid w:val="37A9A718"/>
    <w:rsid w:val="381CF40B"/>
    <w:rsid w:val="381DBBDB"/>
    <w:rsid w:val="3842178B"/>
    <w:rsid w:val="386E07B0"/>
    <w:rsid w:val="38D888CC"/>
    <w:rsid w:val="38F5EF77"/>
    <w:rsid w:val="392781B5"/>
    <w:rsid w:val="395BF330"/>
    <w:rsid w:val="39EAC689"/>
    <w:rsid w:val="39ED384A"/>
    <w:rsid w:val="39F33811"/>
    <w:rsid w:val="3A286316"/>
    <w:rsid w:val="3A46A6C2"/>
    <w:rsid w:val="3A64BD7B"/>
    <w:rsid w:val="3A9E4E88"/>
    <w:rsid w:val="3AB5AAF3"/>
    <w:rsid w:val="3B49C963"/>
    <w:rsid w:val="3B4D2DCF"/>
    <w:rsid w:val="3B8797D3"/>
    <w:rsid w:val="3C08C119"/>
    <w:rsid w:val="3C7B1B70"/>
    <w:rsid w:val="3CD8F860"/>
    <w:rsid w:val="3CDA89B4"/>
    <w:rsid w:val="3CFAC174"/>
    <w:rsid w:val="3D19E56D"/>
    <w:rsid w:val="3D28EF6D"/>
    <w:rsid w:val="3D43CC59"/>
    <w:rsid w:val="3E867E98"/>
    <w:rsid w:val="3EB147B5"/>
    <w:rsid w:val="3EB3D031"/>
    <w:rsid w:val="3EE09E8C"/>
    <w:rsid w:val="3F32A7E5"/>
    <w:rsid w:val="3F7995EC"/>
    <w:rsid w:val="3FC0541A"/>
    <w:rsid w:val="3FCF4A23"/>
    <w:rsid w:val="3FF326AB"/>
    <w:rsid w:val="4008E209"/>
    <w:rsid w:val="402FC391"/>
    <w:rsid w:val="4035783B"/>
    <w:rsid w:val="404756AE"/>
    <w:rsid w:val="4083D477"/>
    <w:rsid w:val="40B92FEE"/>
    <w:rsid w:val="40CB17D9"/>
    <w:rsid w:val="41599395"/>
    <w:rsid w:val="429B4520"/>
    <w:rsid w:val="42A0DC6F"/>
    <w:rsid w:val="42BCD3B8"/>
    <w:rsid w:val="43C0573B"/>
    <w:rsid w:val="44F485BE"/>
    <w:rsid w:val="4540B127"/>
    <w:rsid w:val="4545DF18"/>
    <w:rsid w:val="45748897"/>
    <w:rsid w:val="4593A130"/>
    <w:rsid w:val="45B9FC8B"/>
    <w:rsid w:val="45C6AC89"/>
    <w:rsid w:val="45E0ED6A"/>
    <w:rsid w:val="45E6D24D"/>
    <w:rsid w:val="46E1974D"/>
    <w:rsid w:val="47737215"/>
    <w:rsid w:val="477C6839"/>
    <w:rsid w:val="477EF99C"/>
    <w:rsid w:val="479CD407"/>
    <w:rsid w:val="48595D01"/>
    <w:rsid w:val="48612427"/>
    <w:rsid w:val="49096059"/>
    <w:rsid w:val="49900CE8"/>
    <w:rsid w:val="49D71114"/>
    <w:rsid w:val="49FD8853"/>
    <w:rsid w:val="4A2485CC"/>
    <w:rsid w:val="4A297513"/>
    <w:rsid w:val="4A33D189"/>
    <w:rsid w:val="4A498123"/>
    <w:rsid w:val="4A591A9B"/>
    <w:rsid w:val="4A766D8B"/>
    <w:rsid w:val="4ADE34DF"/>
    <w:rsid w:val="4AFBB83F"/>
    <w:rsid w:val="4B0EE5D7"/>
    <w:rsid w:val="4B2B0857"/>
    <w:rsid w:val="4B79CCE8"/>
    <w:rsid w:val="4B9EF370"/>
    <w:rsid w:val="4BF0A799"/>
    <w:rsid w:val="4C217994"/>
    <w:rsid w:val="4C550CC5"/>
    <w:rsid w:val="4C7DA1BC"/>
    <w:rsid w:val="4C9033E9"/>
    <w:rsid w:val="4CCA2337"/>
    <w:rsid w:val="4CF6615F"/>
    <w:rsid w:val="4D10408A"/>
    <w:rsid w:val="4D94CE4F"/>
    <w:rsid w:val="4DB759ED"/>
    <w:rsid w:val="4E477B22"/>
    <w:rsid w:val="4EA8FEF3"/>
    <w:rsid w:val="4EAECD0E"/>
    <w:rsid w:val="4EBCD9C0"/>
    <w:rsid w:val="4EF645A6"/>
    <w:rsid w:val="4F0E2910"/>
    <w:rsid w:val="4F6D59E1"/>
    <w:rsid w:val="4FB6C355"/>
    <w:rsid w:val="4FC47FCF"/>
    <w:rsid w:val="4FDF529D"/>
    <w:rsid w:val="501BAE8D"/>
    <w:rsid w:val="505198EE"/>
    <w:rsid w:val="505ED2F0"/>
    <w:rsid w:val="506924DF"/>
    <w:rsid w:val="5088C78E"/>
    <w:rsid w:val="50A544CD"/>
    <w:rsid w:val="512704E0"/>
    <w:rsid w:val="514FB389"/>
    <w:rsid w:val="51BF541A"/>
    <w:rsid w:val="51EEDFDC"/>
    <w:rsid w:val="521DF14A"/>
    <w:rsid w:val="52295EA1"/>
    <w:rsid w:val="5231F2F6"/>
    <w:rsid w:val="52BCA779"/>
    <w:rsid w:val="53004687"/>
    <w:rsid w:val="5305FCDA"/>
    <w:rsid w:val="533B2A19"/>
    <w:rsid w:val="533C15AA"/>
    <w:rsid w:val="534BA4DB"/>
    <w:rsid w:val="53A48100"/>
    <w:rsid w:val="53B19666"/>
    <w:rsid w:val="53D92AA5"/>
    <w:rsid w:val="53DC9194"/>
    <w:rsid w:val="542F0705"/>
    <w:rsid w:val="54A0CE4D"/>
    <w:rsid w:val="54ADF6B1"/>
    <w:rsid w:val="54CD6124"/>
    <w:rsid w:val="54CF7926"/>
    <w:rsid w:val="56147D8B"/>
    <w:rsid w:val="56501716"/>
    <w:rsid w:val="568532DB"/>
    <w:rsid w:val="568E58A5"/>
    <w:rsid w:val="5708FD6C"/>
    <w:rsid w:val="574A0DC3"/>
    <w:rsid w:val="5786B59B"/>
    <w:rsid w:val="57AEB7E5"/>
    <w:rsid w:val="58167495"/>
    <w:rsid w:val="588ED04B"/>
    <w:rsid w:val="589DA241"/>
    <w:rsid w:val="593443DD"/>
    <w:rsid w:val="5989C1EC"/>
    <w:rsid w:val="5A0F28FA"/>
    <w:rsid w:val="5A2CA4DB"/>
    <w:rsid w:val="5A45D536"/>
    <w:rsid w:val="5B510B72"/>
    <w:rsid w:val="5B570DAA"/>
    <w:rsid w:val="5B5EA9A9"/>
    <w:rsid w:val="5B767BFE"/>
    <w:rsid w:val="5B7DD81C"/>
    <w:rsid w:val="5C667672"/>
    <w:rsid w:val="5C9439B6"/>
    <w:rsid w:val="5CE5AC1D"/>
    <w:rsid w:val="5CFBAE44"/>
    <w:rsid w:val="5D0BCF43"/>
    <w:rsid w:val="5D2D9530"/>
    <w:rsid w:val="5D3BA2FF"/>
    <w:rsid w:val="5DA880E8"/>
    <w:rsid w:val="5DBB5A53"/>
    <w:rsid w:val="5DC20F2E"/>
    <w:rsid w:val="5DCADDF5"/>
    <w:rsid w:val="5DE0DA2F"/>
    <w:rsid w:val="5E497633"/>
    <w:rsid w:val="5E8B2C4C"/>
    <w:rsid w:val="5EFAA73B"/>
    <w:rsid w:val="5F1C9F3C"/>
    <w:rsid w:val="6007CA3C"/>
    <w:rsid w:val="6058A29A"/>
    <w:rsid w:val="605BE8FA"/>
    <w:rsid w:val="60CAF652"/>
    <w:rsid w:val="60E5329E"/>
    <w:rsid w:val="60E84605"/>
    <w:rsid w:val="6144D073"/>
    <w:rsid w:val="617979DA"/>
    <w:rsid w:val="62128BD2"/>
    <w:rsid w:val="62442AA1"/>
    <w:rsid w:val="6268FE06"/>
    <w:rsid w:val="62E89CCF"/>
    <w:rsid w:val="630E63FA"/>
    <w:rsid w:val="6334FDFC"/>
    <w:rsid w:val="639DCD58"/>
    <w:rsid w:val="63B9A486"/>
    <w:rsid w:val="63C3400D"/>
    <w:rsid w:val="64293CC7"/>
    <w:rsid w:val="64549D07"/>
    <w:rsid w:val="64A8A42B"/>
    <w:rsid w:val="64AD0EB3"/>
    <w:rsid w:val="65513B20"/>
    <w:rsid w:val="65668901"/>
    <w:rsid w:val="65F1C3D2"/>
    <w:rsid w:val="65FFF1A6"/>
    <w:rsid w:val="66685FD1"/>
    <w:rsid w:val="667AF661"/>
    <w:rsid w:val="6684D1D0"/>
    <w:rsid w:val="66E64E06"/>
    <w:rsid w:val="673C5D93"/>
    <w:rsid w:val="675C7C23"/>
    <w:rsid w:val="67611C0E"/>
    <w:rsid w:val="678F5DB8"/>
    <w:rsid w:val="6793FBAE"/>
    <w:rsid w:val="6808CF5F"/>
    <w:rsid w:val="68FC5B03"/>
    <w:rsid w:val="69A237E8"/>
    <w:rsid w:val="69C0C8C8"/>
    <w:rsid w:val="69CC9CB5"/>
    <w:rsid w:val="6A231CFF"/>
    <w:rsid w:val="6ABBAD5B"/>
    <w:rsid w:val="6AC2B04C"/>
    <w:rsid w:val="6B050B93"/>
    <w:rsid w:val="6B50D144"/>
    <w:rsid w:val="6B514128"/>
    <w:rsid w:val="6B8B500A"/>
    <w:rsid w:val="6BCDE618"/>
    <w:rsid w:val="6BD7A53F"/>
    <w:rsid w:val="6C70605B"/>
    <w:rsid w:val="6C7AFBBE"/>
    <w:rsid w:val="6C98F111"/>
    <w:rsid w:val="6CAAA278"/>
    <w:rsid w:val="6D3C52E9"/>
    <w:rsid w:val="6D741F21"/>
    <w:rsid w:val="6DAB4D70"/>
    <w:rsid w:val="6E2806F6"/>
    <w:rsid w:val="6E4F7209"/>
    <w:rsid w:val="6E51BD91"/>
    <w:rsid w:val="6E6B03C1"/>
    <w:rsid w:val="6E7D59E8"/>
    <w:rsid w:val="6E843FA8"/>
    <w:rsid w:val="6E97CB93"/>
    <w:rsid w:val="6EE0E665"/>
    <w:rsid w:val="6F22EC44"/>
    <w:rsid w:val="6F322CA6"/>
    <w:rsid w:val="6F34F14B"/>
    <w:rsid w:val="6F3E7D00"/>
    <w:rsid w:val="6F684A33"/>
    <w:rsid w:val="6F7F455B"/>
    <w:rsid w:val="6F82321E"/>
    <w:rsid w:val="6FA59F24"/>
    <w:rsid w:val="6FA828B5"/>
    <w:rsid w:val="70621B22"/>
    <w:rsid w:val="70780627"/>
    <w:rsid w:val="70A58167"/>
    <w:rsid w:val="70A63B67"/>
    <w:rsid w:val="70D6037C"/>
    <w:rsid w:val="70D65361"/>
    <w:rsid w:val="70DF638D"/>
    <w:rsid w:val="70F1D512"/>
    <w:rsid w:val="70F3679A"/>
    <w:rsid w:val="716261B5"/>
    <w:rsid w:val="7179A0DC"/>
    <w:rsid w:val="718EE645"/>
    <w:rsid w:val="71A7CA76"/>
    <w:rsid w:val="723BF75C"/>
    <w:rsid w:val="72684C8A"/>
    <w:rsid w:val="7279D16B"/>
    <w:rsid w:val="7287989E"/>
    <w:rsid w:val="7295B710"/>
    <w:rsid w:val="72991C6B"/>
    <w:rsid w:val="729CFC9E"/>
    <w:rsid w:val="72AFB6AB"/>
    <w:rsid w:val="731A96D3"/>
    <w:rsid w:val="731EF0F0"/>
    <w:rsid w:val="73511267"/>
    <w:rsid w:val="73626664"/>
    <w:rsid w:val="74388EFC"/>
    <w:rsid w:val="745076A2"/>
    <w:rsid w:val="7450AD59"/>
    <w:rsid w:val="747D0C7C"/>
    <w:rsid w:val="748E70CF"/>
    <w:rsid w:val="74A9F426"/>
    <w:rsid w:val="74AE4D43"/>
    <w:rsid w:val="75AF9B7E"/>
    <w:rsid w:val="75D48C50"/>
    <w:rsid w:val="766308D2"/>
    <w:rsid w:val="76C48F04"/>
    <w:rsid w:val="76D1EA40"/>
    <w:rsid w:val="76ECAF9C"/>
    <w:rsid w:val="777EB018"/>
    <w:rsid w:val="779E8185"/>
    <w:rsid w:val="77A96AC2"/>
    <w:rsid w:val="77F3E372"/>
    <w:rsid w:val="7865EEA4"/>
    <w:rsid w:val="78C75DAA"/>
    <w:rsid w:val="79F8C1E7"/>
    <w:rsid w:val="7A22C8CB"/>
    <w:rsid w:val="7A3AFAEF"/>
    <w:rsid w:val="7A5A98EC"/>
    <w:rsid w:val="7A65BEED"/>
    <w:rsid w:val="7A70EE9E"/>
    <w:rsid w:val="7A8EAEAA"/>
    <w:rsid w:val="7A9F2560"/>
    <w:rsid w:val="7B1FCB23"/>
    <w:rsid w:val="7B505697"/>
    <w:rsid w:val="7B611B15"/>
    <w:rsid w:val="7B795E74"/>
    <w:rsid w:val="7B96DB07"/>
    <w:rsid w:val="7B98F65C"/>
    <w:rsid w:val="7BA8075D"/>
    <w:rsid w:val="7BC34450"/>
    <w:rsid w:val="7BD799DA"/>
    <w:rsid w:val="7C183A81"/>
    <w:rsid w:val="7C23489E"/>
    <w:rsid w:val="7C353BD7"/>
    <w:rsid w:val="7C6FC675"/>
    <w:rsid w:val="7CE46E1C"/>
    <w:rsid w:val="7CE942B6"/>
    <w:rsid w:val="7D121970"/>
    <w:rsid w:val="7D72FCA4"/>
    <w:rsid w:val="7D986D04"/>
    <w:rsid w:val="7DB5A61E"/>
    <w:rsid w:val="7E0482F4"/>
    <w:rsid w:val="7E4D63AE"/>
    <w:rsid w:val="7E7F474E"/>
    <w:rsid w:val="7E95785E"/>
    <w:rsid w:val="7FDC30C8"/>
    <w:rsid w:val="7FE1CD3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1F422"/>
  <w15:docId w15:val="{9C1A2C99-8A65-4C2E-B21D-C1461CE5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6B45"/>
    <w:pPr>
      <w:spacing w:line="259" w:lineRule="auto"/>
    </w:pPr>
    <w:rPr>
      <w:rFonts w:ascii="Georgia" w:hAnsi="Georgia"/>
      <w:color w:val="585756"/>
      <w:lang w:eastAsia="en-US"/>
    </w:rPr>
  </w:style>
  <w:style w:type="paragraph" w:styleId="Heading1">
    <w:name w:val="heading 1"/>
    <w:aliases w:val="Title 1"/>
    <w:basedOn w:val="Normal"/>
    <w:next w:val="Normal"/>
    <w:link w:val="Heading1Char"/>
    <w:uiPriority w:val="9"/>
    <w:qFormat/>
    <w:rsid w:val="00742DDE"/>
    <w:pPr>
      <w:keepNext/>
      <w:keepLines/>
      <w:spacing w:before="240"/>
      <w:outlineLvl w:val="0"/>
    </w:pPr>
    <w:rPr>
      <w:rFonts w:ascii="Calibri" w:hAnsi="Calibri" w:eastAsia="Times New Roman"/>
      <w:b/>
      <w:sz w:val="24"/>
      <w:szCs w:val="24"/>
    </w:rPr>
  </w:style>
  <w:style w:type="paragraph" w:styleId="Heading2">
    <w:name w:val="heading 2"/>
    <w:aliases w:val="Title 2"/>
    <w:basedOn w:val="Normal"/>
    <w:next w:val="Normal"/>
    <w:link w:val="Heading2Char"/>
    <w:uiPriority w:val="9"/>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iPriority w:val="9"/>
    <w:unhideWhenUsed/>
    <w:qFormat/>
    <w:rsid w:val="0074115A"/>
    <w:pPr>
      <w:keepNext/>
      <w:keepLines/>
      <w:spacing w:before="40"/>
      <w:outlineLvl w:val="2"/>
    </w:pPr>
    <w:rPr>
      <w:rFonts w:ascii="Calibri Light" w:hAnsi="Calibri Light" w:eastAsia="Times New Roman"/>
      <w:sz w:val="24"/>
      <w:szCs w:val="24"/>
    </w:rPr>
  </w:style>
  <w:style w:type="paragraph" w:styleId="Heading4">
    <w:name w:val="heading 4"/>
    <w:aliases w:val="Title 4"/>
    <w:basedOn w:val="Normal"/>
    <w:next w:val="Normal"/>
    <w:link w:val="Heading4Char"/>
    <w:uiPriority w:val="9"/>
    <w:unhideWhenUsed/>
    <w:qFormat/>
    <w:rsid w:val="0074115A"/>
    <w:pPr>
      <w:keepNext/>
      <w:keepLines/>
      <w:spacing w:before="40"/>
      <w:outlineLvl w:val="3"/>
    </w:pPr>
    <w:rPr>
      <w:rFonts w:ascii="Calibri" w:hAnsi="Calibri" w:eastAsia="Times New Roman"/>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spacing w:line="240" w:lineRule="auto"/>
    </w:pPr>
  </w:style>
  <w:style w:type="character" w:styleId="HeaderChar" w:customStyle="1">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spacing w:line="240" w:lineRule="auto"/>
    </w:pPr>
  </w:style>
  <w:style w:type="character" w:styleId="FooterChar" w:customStyle="1">
    <w:name w:val="Footer Char"/>
    <w:basedOn w:val="DefaultParagraphFont"/>
    <w:link w:val="Footer"/>
    <w:uiPriority w:val="99"/>
    <w:rsid w:val="000900CC"/>
  </w:style>
  <w:style w:type="table" w:styleId="TableGrid">
    <w:name w:val="Table Grid"/>
    <w:basedOn w:val="TableNormal"/>
    <w:uiPriority w:val="39"/>
    <w:rsid w:val="000900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3F7957"/>
    <w:rPr>
      <w:color w:val="808080"/>
    </w:rPr>
  </w:style>
  <w:style w:type="character" w:styleId="Heading1Char" w:customStyle="1">
    <w:name w:val="Heading 1 Char"/>
    <w:aliases w:val="Title 1 Char"/>
    <w:link w:val="Heading1"/>
    <w:uiPriority w:val="9"/>
    <w:rsid w:val="00742DDE"/>
    <w:rPr>
      <w:rFonts w:ascii="Calibri" w:hAnsi="Calibri" w:eastAsia="Times New Roman" w:cs="Times New Roman"/>
      <w:b/>
      <w:color w:val="404040"/>
      <w:sz w:val="24"/>
      <w:szCs w:val="24"/>
      <w:lang w:val="fr-FR"/>
    </w:rPr>
  </w:style>
  <w:style w:type="paragraph" w:styleId="Address" w:customStyle="1">
    <w:name w:val="Address"/>
    <w:basedOn w:val="Heading1"/>
    <w:link w:val="AddressCar"/>
    <w:qFormat/>
    <w:rsid w:val="005F35D1"/>
    <w:pPr>
      <w:spacing w:before="0" w:line="240" w:lineRule="auto"/>
    </w:pPr>
    <w:rPr>
      <w:b w:val="0"/>
      <w:sz w:val="22"/>
    </w:rPr>
  </w:style>
  <w:style w:type="paragraph" w:styleId="References" w:customStyle="1">
    <w:name w:val="References"/>
    <w:basedOn w:val="Address"/>
    <w:link w:val="ReferencesCar"/>
    <w:qFormat/>
    <w:rsid w:val="00126C92"/>
    <w:pPr>
      <w:spacing w:line="276" w:lineRule="auto"/>
    </w:pPr>
    <w:rPr>
      <w:color w:val="262626"/>
      <w:sz w:val="20"/>
    </w:rPr>
  </w:style>
  <w:style w:type="character" w:styleId="AddressCar" w:customStyle="1">
    <w:name w:val="Address Car"/>
    <w:link w:val="Address"/>
    <w:rsid w:val="005F35D1"/>
    <w:rPr>
      <w:rFonts w:ascii="Calibri" w:hAnsi="Calibri" w:eastAsia="Times New Roman" w:cs="Times New Roman"/>
      <w:b w:val="0"/>
      <w:color w:val="404040"/>
      <w:sz w:val="24"/>
      <w:szCs w:val="24"/>
      <w:lang w:val="fr-FR"/>
    </w:rPr>
  </w:style>
  <w:style w:type="character" w:styleId="ReferencesCar" w:customStyle="1">
    <w:name w:val="References Car"/>
    <w:link w:val="References"/>
    <w:rsid w:val="00126C92"/>
    <w:rPr>
      <w:rFonts w:ascii="Calibri" w:hAnsi="Calibri" w:eastAsia="Times New Roman" w:cs="Times New Roman"/>
      <w:b w:val="0"/>
      <w:color w:val="262626"/>
      <w:sz w:val="20"/>
      <w:szCs w:val="24"/>
      <w:lang w:val="fr-FR"/>
    </w:rPr>
  </w:style>
  <w:style w:type="character" w:styleId="Heading2Char" w:customStyle="1">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pPr>
      <w:spacing w:line="240" w:lineRule="auto"/>
    </w:pPr>
    <w:rPr>
      <w:rFonts w:ascii="Segoe UI" w:hAnsi="Segoe UI" w:cs="Segoe UI"/>
      <w:sz w:val="18"/>
      <w:szCs w:val="18"/>
    </w:rPr>
  </w:style>
  <w:style w:type="character" w:styleId="BalloonTextChar" w:customStyle="1">
    <w:name w:val="Balloon Text Char"/>
    <w:link w:val="BalloonText"/>
    <w:uiPriority w:val="99"/>
    <w:semiHidden/>
    <w:rsid w:val="005F35D1"/>
    <w:rPr>
      <w:rFonts w:ascii="Segoe UI" w:hAnsi="Segoe UI" w:cs="Segoe UI"/>
      <w:color w:val="404040"/>
      <w:sz w:val="18"/>
      <w:szCs w:val="18"/>
    </w:rPr>
  </w:style>
  <w:style w:type="paragraph" w:styleId="Pieddepage1" w:customStyle="1">
    <w:name w:val="Pied de page1"/>
    <w:basedOn w:val="References"/>
    <w:link w:val="FooterCar"/>
    <w:qFormat/>
    <w:rsid w:val="00FA099F"/>
    <w:rPr>
      <w:sz w:val="18"/>
    </w:rPr>
  </w:style>
  <w:style w:type="character" w:styleId="FooterCar" w:customStyle="1">
    <w:name w:val="Footer Car"/>
    <w:link w:val="Pieddepage1"/>
    <w:rsid w:val="00FA099F"/>
    <w:rPr>
      <w:rFonts w:ascii="Calibri" w:hAnsi="Calibri" w:eastAsia="Times New Roman" w:cs="Times New Roman"/>
      <w:b w:val="0"/>
      <w:color w:val="262626"/>
      <w:sz w:val="18"/>
      <w:szCs w:val="24"/>
      <w:lang w:val="fr-FR"/>
    </w:rPr>
  </w:style>
  <w:style w:type="character" w:styleId="Heading3Char" w:customStyle="1">
    <w:name w:val="Heading 3 Char"/>
    <w:aliases w:val="Title 3 Char"/>
    <w:link w:val="Heading3"/>
    <w:uiPriority w:val="9"/>
    <w:rsid w:val="0074115A"/>
    <w:rPr>
      <w:rFonts w:ascii="Calibri Light" w:hAnsi="Calibri Light" w:eastAsia="Times New Roman" w:cs="Times New Roman"/>
      <w:color w:val="585756"/>
      <w:sz w:val="24"/>
      <w:szCs w:val="24"/>
      <w:lang w:val="fr-FR"/>
    </w:rPr>
  </w:style>
  <w:style w:type="character" w:styleId="Heading4Char" w:customStyle="1">
    <w:name w:val="Heading 4 Char"/>
    <w:aliases w:val="Title 4 Char"/>
    <w:link w:val="Heading4"/>
    <w:uiPriority w:val="9"/>
    <w:rsid w:val="0074115A"/>
    <w:rPr>
      <w:rFonts w:ascii="Calibri" w:hAnsi="Calibri" w:eastAsia="Times New Roman"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eastAsia="en-US"/>
    </w:rPr>
  </w:style>
  <w:style w:type="paragraph" w:styleId="CTBCorpsContact" w:customStyle="1">
    <w:name w:val="CTB_Corps Contact"/>
    <w:basedOn w:val="Normal"/>
    <w:next w:val="Corpsdelettre"/>
    <w:rsid w:val="00D3372C"/>
    <w:pPr>
      <w:widowControl w:val="0"/>
      <w:suppressAutoHyphens/>
      <w:spacing w:before="57" w:line="240" w:lineRule="auto"/>
    </w:pPr>
    <w:rPr>
      <w:rFonts w:ascii="Arial" w:hAnsi="Arial" w:eastAsia="Arial Unicode MS"/>
      <w:b/>
      <w:bCs/>
      <w:i/>
      <w:iCs/>
      <w:snapToGrid w:val="0"/>
      <w:color w:val="auto"/>
      <w:kern w:val="1"/>
      <w:sz w:val="14"/>
      <w:szCs w:val="14"/>
      <w:lang w:val="fr-FR"/>
    </w:rPr>
  </w:style>
  <w:style w:type="paragraph" w:styleId="Corpsdelettre" w:customStyle="1">
    <w:name w:val="Corps de lettre"/>
    <w:basedOn w:val="Normal"/>
    <w:rsid w:val="00D3372C"/>
    <w:pPr>
      <w:widowControl w:val="0"/>
      <w:suppressAutoHyphens/>
      <w:spacing w:after="68" w:line="240" w:lineRule="auto"/>
      <w:jc w:val="both"/>
    </w:pPr>
    <w:rPr>
      <w:rFonts w:ascii="Arial" w:hAnsi="Arial" w:eastAsia="Arial Unicode MS"/>
      <w:snapToGrid w:val="0"/>
      <w:color w:val="auto"/>
      <w:kern w:val="1"/>
      <w:sz w:val="18"/>
      <w:szCs w:val="18"/>
      <w:lang w:val="fr-FR"/>
    </w:rPr>
  </w:style>
  <w:style w:type="paragraph" w:styleId="Signature">
    <w:name w:val="Signature"/>
    <w:basedOn w:val="Normal"/>
    <w:link w:val="SignatureChar"/>
    <w:semiHidden/>
    <w:rsid w:val="00D3372C"/>
    <w:pPr>
      <w:widowControl w:val="0"/>
      <w:suppressLineNumbers/>
      <w:suppressAutoHyphens/>
      <w:spacing w:before="283" w:line="240" w:lineRule="auto"/>
    </w:pPr>
    <w:rPr>
      <w:rFonts w:ascii="Arial" w:hAnsi="Arial" w:eastAsia="Arial Unicode MS"/>
      <w:b/>
      <w:bCs/>
      <w:snapToGrid w:val="0"/>
      <w:color w:val="auto"/>
      <w:kern w:val="1"/>
      <w:sz w:val="16"/>
      <w:szCs w:val="16"/>
      <w:lang w:val="fr-FR"/>
    </w:rPr>
  </w:style>
  <w:style w:type="character" w:styleId="SignatureChar" w:customStyle="1">
    <w:name w:val="Signature Char"/>
    <w:basedOn w:val="DefaultParagraphFont"/>
    <w:link w:val="Signature"/>
    <w:semiHidden/>
    <w:rsid w:val="00D3372C"/>
    <w:rPr>
      <w:rFonts w:ascii="Arial" w:hAnsi="Arial" w:eastAsia="Arial Unicode MS"/>
      <w:b/>
      <w:bCs/>
      <w:snapToGrid w:val="0"/>
      <w:kern w:val="1"/>
      <w:sz w:val="16"/>
      <w:szCs w:val="16"/>
      <w:lang w:val="fr-FR" w:eastAsia="en-US"/>
    </w:rPr>
  </w:style>
  <w:style w:type="paragraph" w:styleId="ListParagraph">
    <w:name w:val="List Paragraph"/>
    <w:basedOn w:val="Normal"/>
    <w:uiPriority w:val="34"/>
    <w:qFormat/>
    <w:rsid w:val="00D450F9"/>
    <w:pPr>
      <w:spacing w:after="160"/>
      <w:ind w:left="720"/>
      <w:contextualSpacing/>
    </w:pPr>
    <w:rPr>
      <w:rFonts w:asciiTheme="minorHAnsi" w:hAnsiTheme="minorHAnsi" w:eastAsiaTheme="minorHAnsi" w:cstheme="minorBidi"/>
      <w:color w:val="auto"/>
      <w:kern w:val="2"/>
      <w:sz w:val="22"/>
      <w:szCs w:val="22"/>
      <w:lang w:val="en-US"/>
      <w14:ligatures w14:val="standardContextual"/>
    </w:rPr>
  </w:style>
  <w:style w:type="character" w:styleId="CommentReference">
    <w:name w:val="annotation reference"/>
    <w:basedOn w:val="DefaultParagraphFont"/>
    <w:uiPriority w:val="99"/>
    <w:semiHidden/>
    <w:unhideWhenUsed/>
    <w:rsid w:val="00412F50"/>
    <w:rPr>
      <w:sz w:val="16"/>
      <w:szCs w:val="16"/>
    </w:rPr>
  </w:style>
  <w:style w:type="paragraph" w:styleId="CommentText">
    <w:name w:val="annotation text"/>
    <w:basedOn w:val="Normal"/>
    <w:link w:val="CommentTextChar"/>
    <w:uiPriority w:val="99"/>
    <w:semiHidden/>
    <w:unhideWhenUsed/>
    <w:rsid w:val="00412F50"/>
    <w:pPr>
      <w:spacing w:after="160" w:line="240" w:lineRule="auto"/>
    </w:pPr>
    <w:rPr>
      <w:rFonts w:asciiTheme="minorHAnsi" w:hAnsiTheme="minorHAnsi" w:eastAsiaTheme="minorHAnsi" w:cstheme="minorBidi"/>
      <w:color w:val="auto"/>
      <w:kern w:val="2"/>
      <w:lang w:val="en-US"/>
      <w14:ligatures w14:val="standardContextual"/>
    </w:rPr>
  </w:style>
  <w:style w:type="character" w:styleId="CommentTextChar" w:customStyle="1">
    <w:name w:val="Comment Text Char"/>
    <w:basedOn w:val="DefaultParagraphFont"/>
    <w:link w:val="CommentText"/>
    <w:uiPriority w:val="99"/>
    <w:semiHidden/>
    <w:rsid w:val="00412F50"/>
    <w:rPr>
      <w:rFonts w:asciiTheme="minorHAnsi" w:hAnsiTheme="minorHAnsi" w:eastAsiaTheme="minorHAnsi" w:cstheme="minorBidi"/>
      <w:kern w:val="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2E7E12"/>
    <w:pPr>
      <w:spacing w:after="0"/>
    </w:pPr>
    <w:rPr>
      <w:rFonts w:ascii="Georgia" w:hAnsi="Georgia" w:eastAsia="Calibri" w:cs="Times New Roman"/>
      <w:b/>
      <w:bCs/>
      <w:color w:val="585756"/>
      <w:kern w:val="0"/>
      <w:lang w:val="en-GB"/>
      <w14:ligatures w14:val="none"/>
    </w:rPr>
  </w:style>
  <w:style w:type="character" w:styleId="CommentSubjectChar" w:customStyle="1">
    <w:name w:val="Comment Subject Char"/>
    <w:basedOn w:val="CommentTextChar"/>
    <w:link w:val="CommentSubject"/>
    <w:uiPriority w:val="99"/>
    <w:semiHidden/>
    <w:rsid w:val="002E7E12"/>
    <w:rPr>
      <w:rFonts w:ascii="Georgia" w:hAnsi="Georgia" w:eastAsiaTheme="minorHAnsi" w:cstheme="minorBidi"/>
      <w:b/>
      <w:bCs/>
      <w:color w:val="585756"/>
      <w:kern w:val="2"/>
      <w:lang w:val="en-US" w:eastAsia="en-US"/>
      <w14:ligatures w14:val="standardContextual"/>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38427">
      <w:bodyDiv w:val="1"/>
      <w:marLeft w:val="0"/>
      <w:marRight w:val="0"/>
      <w:marTop w:val="0"/>
      <w:marBottom w:val="0"/>
      <w:divBdr>
        <w:top w:val="none" w:sz="0" w:space="0" w:color="auto"/>
        <w:left w:val="none" w:sz="0" w:space="0" w:color="auto"/>
        <w:bottom w:val="none" w:sz="0" w:space="0" w:color="auto"/>
        <w:right w:val="none" w:sz="0" w:space="0" w:color="auto"/>
      </w:divBdr>
      <w:divsChild>
        <w:div w:id="994800737">
          <w:marLeft w:val="0"/>
          <w:marRight w:val="0"/>
          <w:marTop w:val="0"/>
          <w:marBottom w:val="0"/>
          <w:divBdr>
            <w:top w:val="none" w:sz="0" w:space="0" w:color="auto"/>
            <w:left w:val="none" w:sz="0" w:space="0" w:color="auto"/>
            <w:bottom w:val="none" w:sz="0" w:space="0" w:color="auto"/>
            <w:right w:val="none" w:sz="0" w:space="0" w:color="auto"/>
          </w:divBdr>
        </w:div>
      </w:divsChild>
    </w:div>
    <w:div w:id="2144032701">
      <w:bodyDiv w:val="1"/>
      <w:marLeft w:val="0"/>
      <w:marRight w:val="0"/>
      <w:marTop w:val="0"/>
      <w:marBottom w:val="0"/>
      <w:divBdr>
        <w:top w:val="none" w:sz="0" w:space="0" w:color="auto"/>
        <w:left w:val="none" w:sz="0" w:space="0" w:color="auto"/>
        <w:bottom w:val="none" w:sz="0" w:space="0" w:color="auto"/>
        <w:right w:val="none" w:sz="0" w:space="0" w:color="auto"/>
      </w:divBdr>
      <w:divsChild>
        <w:div w:id="426847352">
          <w:marLeft w:val="547"/>
          <w:marRight w:val="0"/>
          <w:marTop w:val="0"/>
          <w:marBottom w:val="0"/>
          <w:divBdr>
            <w:top w:val="none" w:sz="0" w:space="0" w:color="auto"/>
            <w:left w:val="none" w:sz="0" w:space="0" w:color="auto"/>
            <w:bottom w:val="none" w:sz="0" w:space="0" w:color="auto"/>
            <w:right w:val="none" w:sz="0" w:space="0" w:color="auto"/>
          </w:divBdr>
        </w:div>
        <w:div w:id="1892570506">
          <w:marLeft w:val="547"/>
          <w:marRight w:val="0"/>
          <w:marTop w:val="0"/>
          <w:marBottom w:val="0"/>
          <w:divBdr>
            <w:top w:val="none" w:sz="0" w:space="0" w:color="auto"/>
            <w:left w:val="none" w:sz="0" w:space="0" w:color="auto"/>
            <w:bottom w:val="none" w:sz="0" w:space="0" w:color="auto"/>
            <w:right w:val="none" w:sz="0" w:space="0" w:color="auto"/>
          </w:divBdr>
        </w:div>
        <w:div w:id="21029883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Thibault\1.%20Uganda\Server\Templates%20and%20guidelines\Templates\Belgian\NEW\Services\1%20PUBLICATION\Letter_Enabel_EN_TP.dotx" TargetMode="External"/></Relationships>
</file>

<file path=word/documenttasks/documenttasks1.xml><?xml version="1.0" encoding="utf-8"?>
<t:Tasks xmlns:t="http://schemas.microsoft.com/office/tasks/2019/documenttasks" xmlns:oel="http://schemas.microsoft.com/office/2019/extlst">
  <t:Task id="{33265367-A4CB-40FA-91C2-DBD99C5C1BFE}">
    <t:Anchor>
      <t:Comment id="1422394446"/>
    </t:Anchor>
    <t:History>
      <t:Event id="{CF11C803-3D5F-437D-869F-4AB1C4E2073F}" time="2024-05-17T09:12:10.636Z">
        <t:Attribution userId="S::jan.hendrickx@enabel.be::3fc28212-da7d-4f2a-a320-3fbd2c295a62" userProvider="AD" userName="HENDRICKX, Jan"/>
        <t:Anchor>
          <t:Comment id="1497335865"/>
        </t:Anchor>
        <t:Create/>
      </t:Event>
      <t:Event id="{79C2E234-B716-4773-9F7E-624420830BA3}" time="2024-05-17T09:12:10.636Z">
        <t:Attribution userId="S::jan.hendrickx@enabel.be::3fc28212-da7d-4f2a-a320-3fbd2c295a62" userProvider="AD" userName="HENDRICKX, Jan"/>
        <t:Anchor>
          <t:Comment id="1497335865"/>
        </t:Anchor>
        <t:Assign userId="S::azoti.ali@enabel.be::63c78efd-78b8-406f-b215-1d30a048afc2" userProvider="AD" userName="ALI, Azoti"/>
      </t:Event>
      <t:Event id="{EEFFE25B-6D92-46D9-A743-E39F4F5E0817}" time="2024-05-17T09:12:10.636Z">
        <t:Attribution userId="S::jan.hendrickx@enabel.be::3fc28212-da7d-4f2a-a320-3fbd2c295a62" userProvider="AD" userName="HENDRICKX, Jan"/>
        <t:Anchor>
          <t:Comment id="1497335865"/>
        </t:Anchor>
        <t:SetTitle title="@ALI, Azoti"/>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UGAENABEL-403665430-270931</_dlc_DocId>
    <_dlc_DocIdUrl xmlns="508ba6eb-9e09-4fd5-92f2-2d9921329f2d">
      <Url>https://enabelbe.sharepoint.com/sites/UGA/_layouts/15/DocIdRedir.aspx?ID=UGAENABEL-403665430-270931</Url>
      <Description>UGAENABEL-403665430-270931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Een nieuw document maken." ma:contentTypeScope="" ma:versionID="9d48229f2c5c94383ccf6d74e610130e">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76dfa5afbe619a163f5273b8798fdddd"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98366-B205-4EAC-B486-849EB9A98BA3}">
  <ds:schemaRefs>
    <ds:schemaRef ds:uri="http://schemas.microsoft.com/office/2006/metadata/properties"/>
    <ds:schemaRef ds:uri="http://schemas.microsoft.com/office/infopath/2007/PartnerControls"/>
    <ds:schemaRef ds:uri="http://schemas.microsoft.com/sharepoint/v3"/>
    <ds:schemaRef ds:uri="14a9c00f-d9e3-4eb9-aad3-f69239d17d9c"/>
    <ds:schemaRef ds:uri="3a2cca07-d411-4b48-b7e8-c526dfd39ce0"/>
    <ds:schemaRef ds:uri="f3391a51-24a2-4aff-bc36-b8bafdb70464"/>
    <ds:schemaRef ds:uri="508ba6eb-9e09-4fd5-92f2-2d9921329f2d"/>
  </ds:schemaRefs>
</ds:datastoreItem>
</file>

<file path=customXml/itemProps2.xml><?xml version="1.0" encoding="utf-8"?>
<ds:datastoreItem xmlns:ds="http://schemas.openxmlformats.org/officeDocument/2006/customXml" ds:itemID="{D0463DD6-0410-42A3-84DF-A516754E3142}">
  <ds:schemaRefs>
    <ds:schemaRef ds:uri="http://schemas.microsoft.com/sharepoint/v3/contenttype/forms"/>
  </ds:schemaRefs>
</ds:datastoreItem>
</file>

<file path=customXml/itemProps3.xml><?xml version="1.0" encoding="utf-8"?>
<ds:datastoreItem xmlns:ds="http://schemas.openxmlformats.org/officeDocument/2006/customXml" ds:itemID="{F8F73C74-3A58-4BDD-A961-79F4FBEF3A09}">
  <ds:schemaRefs>
    <ds:schemaRef ds:uri="http://schemas.microsoft.com/sharepoint/events"/>
  </ds:schemaRefs>
</ds:datastoreItem>
</file>

<file path=customXml/itemProps4.xml><?xml version="1.0" encoding="utf-8"?>
<ds:datastoreItem xmlns:ds="http://schemas.openxmlformats.org/officeDocument/2006/customXml" ds:itemID="{6D9F2724-C93E-4398-9145-D5B8179B3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Letter_Enabel_EN_TP</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PRIMINFO</dc:creator>
  <keywords/>
  <lastModifiedBy>HENDRICKX, Jan</lastModifiedBy>
  <revision>113</revision>
  <lastPrinted>2017-12-15T16:00:00.0000000Z</lastPrinted>
  <dcterms:created xsi:type="dcterms:W3CDTF">2025-02-03T07:39:00.0000000Z</dcterms:created>
  <dcterms:modified xsi:type="dcterms:W3CDTF">2025-02-14T11:13:33.3098809Z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Document_Language">
    <vt:lpwstr>5;#EN|eb0f068f-7d92-44c4-a2e1-052290512cff</vt:lpwstr>
  </property>
  <property fmtid="{D5CDD505-2E9C-101B-9397-08002B2CF9AE}" pid="4" name="Country">
    <vt:lpwstr>1;#UGA|1e7ef116-7281-487b-a68a-9c110788cf77</vt:lpwstr>
  </property>
  <property fmtid="{D5CDD505-2E9C-101B-9397-08002B2CF9AE}" pid="5" name="_dlc_DocIdItemGuid">
    <vt:lpwstr>6d09185c-d282-4c02-8111-91872e928cac</vt:lpwstr>
  </property>
  <property fmtid="{D5CDD505-2E9C-101B-9397-08002B2CF9AE}" pid="6" name="MediaServiceImageTags">
    <vt:lpwstr/>
  </property>
  <property fmtid="{D5CDD505-2E9C-101B-9397-08002B2CF9AE}" pid="7" name="l9d65098618b4a8fbbe87718e7187e6b">
    <vt:lpwstr/>
  </property>
  <property fmtid="{D5CDD505-2E9C-101B-9397-08002B2CF9AE}" pid="8" name="Document_Type">
    <vt:lpwstr/>
  </property>
  <property fmtid="{D5CDD505-2E9C-101B-9397-08002B2CF9AE}" pid="9" name="Document_Status">
    <vt:lpwstr/>
  </property>
  <property fmtid="{D5CDD505-2E9C-101B-9397-08002B2CF9AE}" pid="10" name="Contract_reference">
    <vt:lpwstr/>
  </property>
  <property fmtid="{D5CDD505-2E9C-101B-9397-08002B2CF9AE}" pid="11" name="Project_code">
    <vt:lpwstr/>
  </property>
  <property fmtid="{D5CDD505-2E9C-101B-9397-08002B2CF9AE}" pid="12" name="e2b781e9cad840cd89b90f5a7e989839">
    <vt:lpwstr/>
  </property>
</Properties>
</file>