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19A10" w14:textId="604B54BF" w:rsidR="0091330B" w:rsidRPr="005E42D3" w:rsidRDefault="0091330B" w:rsidP="32CC2826">
      <w:pPr>
        <w:pStyle w:val="PartTitle"/>
        <w:pageBreakBefore w:val="0"/>
        <w:spacing w:after="0"/>
        <w:rPr>
          <w:rFonts w:ascii="Georgia" w:hAnsi="Georgia" w:cs="Arial"/>
          <w:sz w:val="20"/>
        </w:rPr>
      </w:pPr>
      <w:bookmarkStart w:id="0" w:name="_Ref110738408"/>
    </w:p>
    <w:p w14:paraId="03901EEC" w14:textId="77777777" w:rsidR="0091330B" w:rsidRPr="005E42D3" w:rsidRDefault="0091330B">
      <w:pPr>
        <w:pStyle w:val="PartTitle"/>
        <w:pageBreakBefore w:val="0"/>
        <w:spacing w:after="0"/>
        <w:rPr>
          <w:rFonts w:ascii="Georgia" w:hAnsi="Georgia" w:cs="Arial"/>
          <w:sz w:val="20"/>
        </w:rPr>
      </w:pPr>
      <w:r w:rsidRPr="005E42D3">
        <w:rPr>
          <w:rFonts w:ascii="Georgia" w:hAnsi="Georgia"/>
          <w:sz w:val="20"/>
        </w:rPr>
        <w:t xml:space="preserve">Grant Agreement template </w:t>
      </w:r>
    </w:p>
    <w:p w14:paraId="4AFF05AC" w14:textId="77777777" w:rsidR="0091330B" w:rsidRPr="005E42D3" w:rsidRDefault="0091330B" w:rsidP="0091330B">
      <w:pPr>
        <w:rPr>
          <w:rFonts w:ascii="Georgia" w:hAnsi="Georgia"/>
          <w:szCs w:val="20"/>
        </w:rPr>
      </w:pPr>
    </w:p>
    <w:p w14:paraId="34896B55" w14:textId="77777777" w:rsidR="0091330B" w:rsidRPr="005E42D3" w:rsidRDefault="0091330B" w:rsidP="0091330B">
      <w:pPr>
        <w:rPr>
          <w:rFonts w:ascii="Georgia" w:hAnsi="Georgia" w:cs="Arial"/>
          <w:szCs w:val="20"/>
        </w:rPr>
      </w:pPr>
    </w:p>
    <w:p w14:paraId="583E2B05" w14:textId="1B9E82CB" w:rsidR="0091330B" w:rsidRPr="005E42D3" w:rsidRDefault="0091330B">
      <w:pPr>
        <w:rPr>
          <w:rFonts w:ascii="Georgia" w:hAnsi="Georgia" w:cs="Arial"/>
          <w:szCs w:val="20"/>
          <w:highlight w:val="lightGray"/>
        </w:rPr>
      </w:pPr>
    </w:p>
    <w:p w14:paraId="640548C3"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caps/>
        </w:rPr>
        <w:t xml:space="preserve">Grant Agreement </w:t>
      </w:r>
      <w:bookmarkEnd w:id="0"/>
    </w:p>
    <w:p w14:paraId="39C55AE6"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p>
    <w:p w14:paraId="633CFF45" w14:textId="77777777" w:rsidR="0091330B" w:rsidRPr="005E42D3" w:rsidRDefault="0091330B">
      <w:pPr>
        <w:pBdr>
          <w:top w:val="single" w:sz="4" w:space="1" w:color="auto"/>
          <w:left w:val="single" w:sz="4" w:space="4" w:color="auto"/>
          <w:bottom w:val="single" w:sz="4" w:space="1" w:color="auto"/>
          <w:right w:val="single" w:sz="4" w:space="4" w:color="auto"/>
        </w:pBdr>
        <w:jc w:val="center"/>
        <w:rPr>
          <w:rFonts w:ascii="Georgia" w:hAnsi="Georgia" w:cs="Arial"/>
          <w:b/>
          <w:i/>
          <w:szCs w:val="20"/>
        </w:rPr>
      </w:pPr>
      <w:r w:rsidRPr="005E42D3">
        <w:rPr>
          <w:rFonts w:ascii="Georgia" w:hAnsi="Georgia"/>
        </w:rPr>
        <w:t xml:space="preserve">UNDER THE FRAMEWORK OF </w:t>
      </w:r>
      <w:r w:rsidRPr="005E42D3">
        <w:rPr>
          <w:rFonts w:ascii="Georgia" w:hAnsi="Georgia"/>
          <w:b/>
          <w:i/>
        </w:rPr>
        <w:t>&lt;PROJECT/PROGRAMME:</w:t>
      </w:r>
      <w:r w:rsidRPr="005E42D3">
        <w:t xml:space="preserve"> </w:t>
      </w:r>
      <w:r w:rsidRPr="005E42D3">
        <w:rPr>
          <w:rFonts w:ascii="Georgia" w:hAnsi="Georgia"/>
          <w:b/>
          <w:i/>
        </w:rPr>
        <w:t xml:space="preserve">fill in name and Pilot code&gt; </w:t>
      </w:r>
    </w:p>
    <w:p w14:paraId="3619F27A" w14:textId="77777777" w:rsidR="0091330B" w:rsidRPr="005E42D3" w:rsidRDefault="0091330B">
      <w:pPr>
        <w:jc w:val="both"/>
        <w:rPr>
          <w:rFonts w:ascii="Georgia" w:hAnsi="Georgia" w:cs="Arial"/>
          <w:b/>
          <w:szCs w:val="20"/>
        </w:rPr>
      </w:pPr>
    </w:p>
    <w:p w14:paraId="1C780831" w14:textId="77777777" w:rsidR="0091330B" w:rsidRPr="005E42D3" w:rsidRDefault="0091330B">
      <w:pPr>
        <w:jc w:val="both"/>
        <w:rPr>
          <w:rFonts w:ascii="Georgia" w:hAnsi="Georgia" w:cs="Arial"/>
          <w:b/>
          <w:szCs w:val="20"/>
        </w:rPr>
      </w:pPr>
    </w:p>
    <w:p w14:paraId="43DEF96C" w14:textId="77777777" w:rsidR="0091330B" w:rsidRPr="005E42D3" w:rsidRDefault="0091330B">
      <w:pPr>
        <w:pBdr>
          <w:top w:val="single" w:sz="4" w:space="1" w:color="auto"/>
          <w:left w:val="single" w:sz="4" w:space="4" w:color="auto"/>
          <w:bottom w:val="single" w:sz="4" w:space="1" w:color="auto"/>
          <w:right w:val="single" w:sz="4" w:space="4" w:color="auto"/>
        </w:pBdr>
        <w:rPr>
          <w:rFonts w:ascii="Georgia" w:hAnsi="Georgia" w:cs="Arial"/>
          <w:b/>
          <w:i/>
          <w:szCs w:val="20"/>
        </w:rPr>
      </w:pPr>
      <w:r w:rsidRPr="005E42D3">
        <w:rPr>
          <w:rFonts w:ascii="Georgia" w:hAnsi="Georgia"/>
          <w:b/>
        </w:rPr>
        <w:t xml:space="preserve">Number of </w:t>
      </w:r>
      <w:r w:rsidR="002953B3">
        <w:rPr>
          <w:rFonts w:ascii="Georgia" w:hAnsi="Georgia"/>
          <w:b/>
        </w:rPr>
        <w:t xml:space="preserve">the </w:t>
      </w:r>
      <w:r w:rsidRPr="005E42D3">
        <w:rPr>
          <w:rFonts w:ascii="Georgia" w:hAnsi="Georgia"/>
          <w:b/>
        </w:rPr>
        <w:t xml:space="preserve">Grant Agreement </w:t>
      </w:r>
      <w:r w:rsidRPr="005E42D3">
        <w:rPr>
          <w:rFonts w:ascii="Georgia" w:hAnsi="Georgia"/>
          <w:b/>
          <w:i/>
        </w:rPr>
        <w:t>&lt;fill in the identification number of the Grant Agreement&gt;</w:t>
      </w:r>
    </w:p>
    <w:p w14:paraId="5C1371DC" w14:textId="77777777" w:rsidR="0091330B" w:rsidRPr="005E42D3" w:rsidRDefault="0091330B">
      <w:pPr>
        <w:jc w:val="both"/>
        <w:rPr>
          <w:rFonts w:ascii="Georgia" w:hAnsi="Georgia" w:cs="Arial"/>
          <w:b/>
          <w:szCs w:val="20"/>
        </w:rPr>
      </w:pPr>
    </w:p>
    <w:p w14:paraId="7103E5A7" w14:textId="77777777" w:rsidR="0091330B" w:rsidRPr="005E42D3" w:rsidRDefault="0091330B">
      <w:pPr>
        <w:jc w:val="both"/>
        <w:rPr>
          <w:rFonts w:ascii="Georgia" w:hAnsi="Georgia" w:cs="Arial"/>
          <w:b/>
          <w:szCs w:val="20"/>
        </w:rPr>
      </w:pPr>
    </w:p>
    <w:p w14:paraId="3D8E249D" w14:textId="77777777" w:rsidR="0091330B" w:rsidRPr="005E42D3" w:rsidRDefault="0091330B" w:rsidP="0091330B">
      <w:pPr>
        <w:pStyle w:val="Heading2"/>
        <w:rPr>
          <w:rFonts w:ascii="Georgia" w:hAnsi="Georgia" w:cs="Arial"/>
          <w:sz w:val="20"/>
        </w:rPr>
      </w:pPr>
      <w:r w:rsidRPr="005E42D3">
        <w:rPr>
          <w:rFonts w:ascii="Georgia" w:hAnsi="Georgia"/>
          <w:sz w:val="20"/>
        </w:rPr>
        <w:t xml:space="preserve">Between: </w:t>
      </w:r>
    </w:p>
    <w:p w14:paraId="111F7913" w14:textId="77777777" w:rsidR="0091330B" w:rsidRPr="005E42D3" w:rsidRDefault="0091330B">
      <w:pPr>
        <w:jc w:val="both"/>
        <w:rPr>
          <w:rFonts w:ascii="Georgia" w:hAnsi="Georgia" w:cs="Arial"/>
          <w:b/>
          <w:szCs w:val="20"/>
        </w:rPr>
      </w:pPr>
    </w:p>
    <w:p w14:paraId="7F747FCD" w14:textId="77777777" w:rsidR="0091330B" w:rsidRPr="005E42D3" w:rsidRDefault="0091330B" w:rsidP="0091330B">
      <w:pPr>
        <w:jc w:val="both"/>
        <w:rPr>
          <w:rFonts w:ascii="Georgia" w:hAnsi="Georgia" w:cs="Arial"/>
          <w:szCs w:val="20"/>
        </w:rPr>
      </w:pPr>
      <w:proofErr w:type="spellStart"/>
      <w:r w:rsidRPr="005E42D3">
        <w:rPr>
          <w:rFonts w:ascii="Georgia" w:hAnsi="Georgia"/>
          <w:b/>
          <w:i/>
        </w:rPr>
        <w:t>Enabel</w:t>
      </w:r>
      <w:proofErr w:type="spellEnd"/>
      <w:r w:rsidRPr="005E42D3">
        <w:rPr>
          <w:rFonts w:ascii="Georgia" w:hAnsi="Georgia"/>
          <w:b/>
          <w:i/>
        </w:rPr>
        <w:t xml:space="preserve">, </w:t>
      </w:r>
      <w:r w:rsidRPr="005E42D3">
        <w:t>represented by Mr/Mrs &lt;</w:t>
      </w:r>
      <w:r w:rsidRPr="005E42D3">
        <w:rPr>
          <w:rFonts w:ascii="Georgia" w:hAnsi="Georgia"/>
          <w:i/>
          <w:highlight w:val="yellow"/>
        </w:rPr>
        <w:t>Name of the Resident Representative or the project manager, depending on the amount of the Grant Agreement</w:t>
      </w:r>
      <w:r w:rsidRPr="005E42D3">
        <w:t>&gt;, address</w:t>
      </w:r>
    </w:p>
    <w:p w14:paraId="3357DAA1" w14:textId="77777777" w:rsidR="0091330B" w:rsidRPr="005E42D3" w:rsidRDefault="0091330B" w:rsidP="0091330B">
      <w:pPr>
        <w:jc w:val="both"/>
        <w:rPr>
          <w:rFonts w:ascii="Georgia" w:hAnsi="Georgia" w:cs="Arial"/>
          <w:szCs w:val="20"/>
        </w:rPr>
      </w:pPr>
    </w:p>
    <w:p w14:paraId="4C6B0F68"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On one hand,</w:t>
      </w:r>
    </w:p>
    <w:p w14:paraId="423AD61C" w14:textId="77777777" w:rsidR="0091330B" w:rsidRPr="005E42D3" w:rsidRDefault="0091330B" w:rsidP="0091330B">
      <w:pPr>
        <w:jc w:val="both"/>
        <w:rPr>
          <w:rFonts w:ascii="Georgia" w:hAnsi="Georgia" w:cs="Arial"/>
          <w:b/>
          <w:szCs w:val="20"/>
        </w:rPr>
      </w:pPr>
    </w:p>
    <w:p w14:paraId="6634B507" w14:textId="77777777" w:rsidR="0091330B" w:rsidRPr="005E42D3" w:rsidRDefault="0091330B" w:rsidP="0091330B">
      <w:pPr>
        <w:jc w:val="both"/>
        <w:rPr>
          <w:rFonts w:ascii="Georgia" w:hAnsi="Georgia" w:cs="Arial"/>
          <w:b/>
          <w:i/>
          <w:szCs w:val="20"/>
        </w:rPr>
      </w:pPr>
      <w:r w:rsidRPr="005E42D3">
        <w:rPr>
          <w:rFonts w:ascii="Georgia" w:hAnsi="Georgia"/>
          <w:b/>
          <w:i/>
        </w:rPr>
        <w:t xml:space="preserve">And </w:t>
      </w:r>
    </w:p>
    <w:p w14:paraId="0F11CAFA" w14:textId="77777777" w:rsidR="0091330B" w:rsidRPr="005E42D3" w:rsidRDefault="0091330B" w:rsidP="0091330B">
      <w:pPr>
        <w:jc w:val="both"/>
        <w:rPr>
          <w:rFonts w:ascii="Georgia" w:hAnsi="Georgia" w:cs="Arial"/>
          <w:b/>
          <w:i/>
          <w:szCs w:val="20"/>
        </w:rPr>
      </w:pPr>
    </w:p>
    <w:p w14:paraId="38A48ED8" w14:textId="77777777" w:rsidR="0091330B" w:rsidRPr="005E42D3" w:rsidRDefault="0091330B" w:rsidP="0091330B">
      <w:pPr>
        <w:jc w:val="both"/>
        <w:rPr>
          <w:rFonts w:ascii="Georgia" w:hAnsi="Georgia" w:cs="Arial"/>
          <w:b/>
          <w:i/>
          <w:szCs w:val="20"/>
        </w:rPr>
      </w:pPr>
    </w:p>
    <w:p w14:paraId="1C08CCE3" w14:textId="77777777" w:rsidR="0091330B" w:rsidRPr="005E42D3" w:rsidRDefault="0091330B" w:rsidP="0091330B">
      <w:pPr>
        <w:jc w:val="both"/>
        <w:rPr>
          <w:rFonts w:ascii="Georgia" w:hAnsi="Georgia" w:cs="Arial"/>
          <w:b/>
          <w:i/>
          <w:szCs w:val="20"/>
        </w:rPr>
      </w:pPr>
      <w:r w:rsidRPr="005E42D3">
        <w:rPr>
          <w:rFonts w:ascii="Georgia" w:hAnsi="Georgia"/>
          <w:b/>
        </w:rPr>
        <w:t>&lt;</w:t>
      </w:r>
      <w:r w:rsidRPr="005E42D3">
        <w:rPr>
          <w:rFonts w:ascii="Georgia" w:hAnsi="Georgia"/>
          <w:b/>
          <w:i/>
          <w:highlight w:val="yellow"/>
        </w:rPr>
        <w:t>full name of the public of private institution, acronym</w:t>
      </w:r>
      <w:r w:rsidRPr="005E42D3">
        <w:rPr>
          <w:rFonts w:ascii="Georgia" w:hAnsi="Georgia"/>
          <w:b/>
          <w:i/>
        </w:rPr>
        <w:t xml:space="preserve"> </w:t>
      </w:r>
      <w:r w:rsidRPr="005E42D3">
        <w:rPr>
          <w:rFonts w:ascii="Georgia" w:hAnsi="Georgia"/>
          <w:b/>
        </w:rPr>
        <w:t>&gt;,</w:t>
      </w:r>
      <w:r w:rsidRPr="005E42D3">
        <w:t xml:space="preserve"> represented by Mr/Mrs &lt;</w:t>
      </w:r>
      <w:r w:rsidRPr="005E42D3">
        <w:rPr>
          <w:rFonts w:ascii="Georgia" w:hAnsi="Georgia"/>
          <w:highlight w:val="yellow"/>
        </w:rPr>
        <w:t>name of the representative</w:t>
      </w:r>
      <w:r w:rsidRPr="005E42D3">
        <w:t>&gt; with registered office at &lt;</w:t>
      </w:r>
      <w:r w:rsidRPr="005E42D3">
        <w:rPr>
          <w:rFonts w:ascii="Georgia" w:hAnsi="Georgia"/>
          <w:b/>
          <w:i/>
          <w:highlight w:val="yellow"/>
        </w:rPr>
        <w:t>address</w:t>
      </w:r>
      <w:r w:rsidRPr="005E42D3">
        <w:rPr>
          <w:rFonts w:ascii="Georgia" w:hAnsi="Georgia"/>
          <w:b/>
        </w:rPr>
        <w:t xml:space="preserve">&gt; </w:t>
      </w:r>
      <w:r w:rsidRPr="005E42D3">
        <w:t>(hereinafter referred to as "the contracting beneficiary")</w:t>
      </w:r>
    </w:p>
    <w:p w14:paraId="18A8E0D5" w14:textId="77777777" w:rsidR="0091330B" w:rsidRPr="005E42D3" w:rsidRDefault="0091330B" w:rsidP="0091330B">
      <w:pPr>
        <w:jc w:val="both"/>
        <w:rPr>
          <w:rFonts w:ascii="Georgia" w:hAnsi="Georgia" w:cs="Arial"/>
          <w:b/>
          <w:szCs w:val="20"/>
        </w:rPr>
      </w:pPr>
    </w:p>
    <w:p w14:paraId="21C5FFFB" w14:textId="77777777" w:rsidR="0091330B" w:rsidRPr="005E42D3" w:rsidRDefault="0091330B" w:rsidP="002953B3">
      <w:pPr>
        <w:ind w:left="5103" w:firstLine="720"/>
        <w:jc w:val="both"/>
        <w:rPr>
          <w:rFonts w:ascii="Georgia" w:hAnsi="Georgia" w:cs="Arial"/>
          <w:b/>
          <w:i/>
          <w:szCs w:val="20"/>
        </w:rPr>
      </w:pPr>
      <w:r w:rsidRPr="005E42D3">
        <w:rPr>
          <w:rFonts w:ascii="Georgia" w:hAnsi="Georgia"/>
          <w:b/>
          <w:i/>
        </w:rPr>
        <w:t>On the other hand;</w:t>
      </w:r>
    </w:p>
    <w:p w14:paraId="43FA074A" w14:textId="77777777" w:rsidR="0091330B" w:rsidRPr="005E42D3" w:rsidRDefault="0091330B" w:rsidP="0091330B">
      <w:pPr>
        <w:pStyle w:val="Heading2"/>
        <w:jc w:val="both"/>
        <w:rPr>
          <w:rFonts w:ascii="Georgia" w:hAnsi="Georgia" w:cs="Arial"/>
          <w:sz w:val="20"/>
        </w:rPr>
      </w:pPr>
      <w:r w:rsidRPr="005E42D3">
        <w:rPr>
          <w:rFonts w:ascii="Georgia" w:hAnsi="Georgia"/>
          <w:sz w:val="20"/>
        </w:rPr>
        <w:t>Preamble</w:t>
      </w:r>
    </w:p>
    <w:p w14:paraId="69F68A2E" w14:textId="77777777" w:rsidR="0091330B" w:rsidRPr="005E42D3" w:rsidRDefault="0091330B" w:rsidP="0091330B">
      <w:pPr>
        <w:jc w:val="both"/>
        <w:rPr>
          <w:rFonts w:ascii="Georgia" w:hAnsi="Georgia" w:cs="Arial"/>
          <w:szCs w:val="20"/>
        </w:rPr>
      </w:pPr>
      <w:r w:rsidRPr="005E42D3">
        <w:rPr>
          <w:rFonts w:ascii="Georgia" w:hAnsi="Georgia"/>
        </w:rPr>
        <w:t>Having regard to the Belgian Law of 21 December 1998 establishing the Belgian Technical Cooperation as a public-law company with social purposes, Article 8, amended by Article 5 of the Law of 20 January 2014;</w:t>
      </w:r>
    </w:p>
    <w:p w14:paraId="322000EC" w14:textId="77777777" w:rsidR="0091330B" w:rsidRPr="005E42D3" w:rsidRDefault="0091330B" w:rsidP="0091330B">
      <w:pPr>
        <w:jc w:val="both"/>
        <w:rPr>
          <w:rFonts w:ascii="Georgia" w:hAnsi="Georgia" w:cs="Arial"/>
          <w:szCs w:val="20"/>
        </w:rPr>
      </w:pPr>
    </w:p>
    <w:p w14:paraId="10D01B07"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Belgian Law of 23 November 2017 changing the name of the Belgian Technical Cooperation and defining the missions and functioning of </w:t>
      </w:r>
      <w:proofErr w:type="spellStart"/>
      <w:r w:rsidRPr="005E42D3">
        <w:rPr>
          <w:rFonts w:ascii="Georgia" w:hAnsi="Georgia"/>
        </w:rPr>
        <w:t>Enabel</w:t>
      </w:r>
      <w:proofErr w:type="spellEnd"/>
      <w:r w:rsidRPr="005E42D3">
        <w:rPr>
          <w:rFonts w:ascii="Georgia" w:hAnsi="Georgia"/>
        </w:rPr>
        <w:t>, the Belgian development agency;</w:t>
      </w:r>
    </w:p>
    <w:p w14:paraId="1AA9A55A" w14:textId="77777777" w:rsidR="0091330B" w:rsidRPr="005E42D3" w:rsidRDefault="0091330B" w:rsidP="0091330B">
      <w:pPr>
        <w:jc w:val="both"/>
        <w:rPr>
          <w:rFonts w:ascii="Georgia" w:hAnsi="Georgia" w:cs="Arial"/>
          <w:szCs w:val="20"/>
        </w:rPr>
      </w:pPr>
    </w:p>
    <w:p w14:paraId="79391DF2" w14:textId="77777777" w:rsidR="0091330B" w:rsidRPr="005E42D3" w:rsidRDefault="0091330B" w:rsidP="0091330B">
      <w:pPr>
        <w:shd w:val="clear" w:color="auto" w:fill="FFFFFF"/>
        <w:rPr>
          <w:rFonts w:ascii="Georgia" w:hAnsi="Georgia" w:cs="Arial"/>
          <w:szCs w:val="20"/>
        </w:rPr>
      </w:pPr>
      <w:r w:rsidRPr="005E42D3">
        <w:rPr>
          <w:rFonts w:ascii="Georgia" w:hAnsi="Georgia"/>
        </w:rPr>
        <w:t xml:space="preserve">Having regard to the Belgian Royal Decree 23 February 2018 on the Award of Grants by </w:t>
      </w:r>
      <w:proofErr w:type="spellStart"/>
      <w:r w:rsidRPr="005E42D3">
        <w:rPr>
          <w:rFonts w:ascii="Georgia" w:hAnsi="Georgia"/>
        </w:rPr>
        <w:t>Enabel</w:t>
      </w:r>
      <w:proofErr w:type="spellEnd"/>
      <w:r w:rsidRPr="005E42D3">
        <w:rPr>
          <w:rFonts w:ascii="Georgia" w:hAnsi="Georgia"/>
        </w:rPr>
        <w:t xml:space="preserve"> and control thereof</w:t>
      </w:r>
      <w:r w:rsidR="00D74E3E">
        <w:rPr>
          <w:rFonts w:ascii="Georgia" w:hAnsi="Georgia"/>
        </w:rPr>
        <w:t xml:space="preserve">, </w:t>
      </w:r>
      <w:r w:rsidR="00F25260" w:rsidRPr="00E76B4B">
        <w:rPr>
          <w:rFonts w:ascii="Georgia" w:hAnsi="Georgia"/>
        </w:rPr>
        <w:t>as modified by RD of 16 December 2018</w:t>
      </w:r>
      <w:r w:rsidRPr="005E42D3">
        <w:rPr>
          <w:rFonts w:ascii="Georgia" w:hAnsi="Georgia"/>
        </w:rPr>
        <w:t>;</w:t>
      </w:r>
    </w:p>
    <w:p w14:paraId="1F3ECC38" w14:textId="77777777" w:rsidR="0091330B" w:rsidRPr="005E42D3" w:rsidRDefault="0091330B" w:rsidP="0091330B">
      <w:pPr>
        <w:jc w:val="both"/>
        <w:rPr>
          <w:rFonts w:ascii="Georgia" w:hAnsi="Georgia" w:cs="Arial"/>
          <w:szCs w:val="20"/>
        </w:rPr>
      </w:pPr>
    </w:p>
    <w:p w14:paraId="472D4B32"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Specific Agreement, </w:t>
      </w:r>
      <w:r w:rsidRPr="005E42D3">
        <w:rPr>
          <w:rFonts w:ascii="Georgia" w:hAnsi="Georgia"/>
          <w:i/>
        </w:rPr>
        <w:t xml:space="preserve">&lt; </w:t>
      </w:r>
      <w:r w:rsidRPr="005E42D3">
        <w:rPr>
          <w:rFonts w:ascii="Georgia" w:hAnsi="Georgia"/>
          <w:i/>
          <w:highlight w:val="yellow"/>
        </w:rPr>
        <w:t>reference of the Specific Agreement project or portfolio concerned</w:t>
      </w:r>
      <w:r w:rsidRPr="005E42D3">
        <w:rPr>
          <w:rFonts w:ascii="Georgia" w:hAnsi="Georgia"/>
          <w:i/>
        </w:rPr>
        <w:t xml:space="preserve"> &gt;</w:t>
      </w:r>
      <w:r w:rsidRPr="005E42D3">
        <w:rPr>
          <w:rFonts w:ascii="Georgia" w:hAnsi="Georgia"/>
        </w:rPr>
        <w:t>;</w:t>
      </w:r>
    </w:p>
    <w:p w14:paraId="2FAAA89D" w14:textId="77777777" w:rsidR="0091330B" w:rsidRPr="005E42D3" w:rsidRDefault="0091330B" w:rsidP="0091330B">
      <w:pPr>
        <w:jc w:val="both"/>
        <w:rPr>
          <w:rFonts w:ascii="Georgia" w:hAnsi="Georgia" w:cs="Arial"/>
          <w:szCs w:val="20"/>
        </w:rPr>
      </w:pPr>
    </w:p>
    <w:p w14:paraId="411354A5"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TFF attached; </w:t>
      </w:r>
      <w:r w:rsidRPr="005E42D3">
        <w:rPr>
          <w:rFonts w:ascii="Georgia" w:hAnsi="Georgia"/>
          <w:i/>
          <w:highlight w:val="yellow"/>
        </w:rPr>
        <w:t>only for pre-</w:t>
      </w:r>
      <w:proofErr w:type="spellStart"/>
      <w:r w:rsidRPr="005E42D3">
        <w:rPr>
          <w:rFonts w:ascii="Georgia" w:hAnsi="Georgia"/>
          <w:i/>
          <w:highlight w:val="yellow"/>
        </w:rPr>
        <w:t>Enabel</w:t>
      </w:r>
      <w:proofErr w:type="spellEnd"/>
      <w:r w:rsidRPr="005E42D3">
        <w:rPr>
          <w:rFonts w:ascii="Georgia" w:hAnsi="Georgia"/>
          <w:i/>
          <w:highlight w:val="yellow"/>
        </w:rPr>
        <w:t xml:space="preserve"> projects/programmes</w:t>
      </w:r>
      <w:r w:rsidRPr="005E42D3">
        <w:rPr>
          <w:rFonts w:ascii="Georgia" w:hAnsi="Georgia"/>
        </w:rPr>
        <w:t>]</w:t>
      </w:r>
    </w:p>
    <w:p w14:paraId="1DA30DF8" w14:textId="77777777" w:rsidR="0091330B" w:rsidRPr="005E42D3" w:rsidRDefault="0091330B" w:rsidP="0091330B">
      <w:pPr>
        <w:jc w:val="both"/>
        <w:rPr>
          <w:rFonts w:ascii="Georgia" w:hAnsi="Georgia" w:cs="Arial"/>
          <w:szCs w:val="20"/>
        </w:rPr>
      </w:pPr>
    </w:p>
    <w:p w14:paraId="135B9646"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Call for Proposals of </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Call for Proposals</w:t>
      </w:r>
      <w:r w:rsidRPr="005E42D3">
        <w:rPr>
          <w:rFonts w:ascii="Georgia" w:hAnsi="Georgia"/>
          <w:i/>
        </w:rPr>
        <w:t>;</w:t>
      </w:r>
    </w:p>
    <w:p w14:paraId="3BA0B13B" w14:textId="77777777" w:rsidR="0091330B" w:rsidRPr="005E42D3" w:rsidRDefault="0091330B" w:rsidP="0091330B">
      <w:pPr>
        <w:shd w:val="clear" w:color="auto" w:fill="FFFFFF"/>
        <w:spacing w:before="120" w:after="120"/>
        <w:jc w:val="both"/>
        <w:rPr>
          <w:rFonts w:ascii="Georgia" w:hAnsi="Georgia"/>
        </w:rPr>
      </w:pPr>
      <w:r w:rsidRPr="005E42D3">
        <w:rPr>
          <w:rFonts w:ascii="Georgia" w:hAnsi="Georgia"/>
        </w:rPr>
        <w:t xml:space="preserve">[Having regard to the </w:t>
      </w:r>
      <w:r w:rsidR="00A50220">
        <w:rPr>
          <w:rFonts w:ascii="Georgia" w:hAnsi="Georgia"/>
        </w:rPr>
        <w:t xml:space="preserve">invitation to elaborate </w:t>
      </w:r>
      <w:r w:rsidRPr="005E42D3">
        <w:rPr>
          <w:rFonts w:ascii="Georgia" w:hAnsi="Georgia"/>
        </w:rPr>
        <w:t>an action proposal of</w:t>
      </w:r>
      <w:r w:rsidRPr="005E42D3">
        <w:rPr>
          <w:rFonts w:ascii="Georgia" w:hAnsi="Georgia" w:cs="Georgia"/>
          <w:highlight w:val="yellow"/>
          <w:cs/>
        </w:rPr>
        <w:t>…</w:t>
      </w:r>
      <w:r w:rsidRPr="005E42D3">
        <w:rPr>
          <w:rFonts w:ascii="Georgia" w:hAnsi="Georgia"/>
          <w:highlight w:val="yellow"/>
        </w:rPr>
        <w:t>&lt; date&gt;</w:t>
      </w:r>
      <w:r w:rsidRPr="005E42D3">
        <w:rPr>
          <w:rFonts w:ascii="Georgia" w:hAnsi="Georgia" w:cs="Georgia"/>
          <w:highlight w:val="yellow"/>
          <w:cs/>
        </w:rPr>
        <w:t>…</w:t>
      </w:r>
      <w:r w:rsidRPr="005E42D3">
        <w:rPr>
          <w:rFonts w:ascii="Georgia" w:hAnsi="Georgia"/>
        </w:rPr>
        <w:t xml:space="preserve">] </w:t>
      </w:r>
      <w:r w:rsidRPr="005E42D3">
        <w:rPr>
          <w:rFonts w:ascii="Georgia" w:hAnsi="Georgia"/>
          <w:i/>
          <w:highlight w:val="yellow"/>
        </w:rPr>
        <w:t>for a direct award</w:t>
      </w:r>
      <w:r w:rsidRPr="005E42D3">
        <w:t>;</w:t>
      </w:r>
    </w:p>
    <w:p w14:paraId="1EBBE7F2" w14:textId="77777777" w:rsidR="0091330B" w:rsidRPr="005E42D3" w:rsidRDefault="0091330B" w:rsidP="0091330B">
      <w:pPr>
        <w:jc w:val="both"/>
        <w:rPr>
          <w:rFonts w:ascii="Georgia" w:hAnsi="Georgia" w:cs="Arial"/>
          <w:szCs w:val="20"/>
        </w:rPr>
      </w:pPr>
    </w:p>
    <w:p w14:paraId="29BDFBA4"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evaluation report dated &lt; </w:t>
      </w:r>
      <w:r w:rsidRPr="005E42D3">
        <w:rPr>
          <w:rFonts w:ascii="Georgia" w:hAnsi="Georgia"/>
          <w:highlight w:val="yellow"/>
        </w:rPr>
        <w:t>date</w:t>
      </w:r>
      <w:r w:rsidRPr="005E42D3">
        <w:rPr>
          <w:rFonts w:ascii="Georgia" w:hAnsi="Georgia"/>
        </w:rPr>
        <w:t xml:space="preserve"> &gt;;]</w:t>
      </w:r>
    </w:p>
    <w:p w14:paraId="786B9C6A" w14:textId="77777777" w:rsidR="0091330B" w:rsidRPr="005E42D3" w:rsidRDefault="0091330B" w:rsidP="0091330B">
      <w:pPr>
        <w:jc w:val="both"/>
        <w:rPr>
          <w:rFonts w:ascii="Georgia" w:hAnsi="Georgia" w:cs="Arial"/>
          <w:szCs w:val="20"/>
        </w:rPr>
      </w:pPr>
    </w:p>
    <w:p w14:paraId="535C868B" w14:textId="77777777" w:rsidR="0091330B" w:rsidRPr="005E42D3" w:rsidRDefault="0091330B" w:rsidP="0091330B">
      <w:pPr>
        <w:jc w:val="both"/>
        <w:rPr>
          <w:rFonts w:ascii="Georgia" w:hAnsi="Georgia" w:cs="Arial"/>
          <w:szCs w:val="20"/>
        </w:rPr>
      </w:pPr>
      <w:r w:rsidRPr="005E42D3">
        <w:rPr>
          <w:rFonts w:ascii="Georgia" w:hAnsi="Georgia"/>
        </w:rPr>
        <w:t xml:space="preserve">Having regard to the award decision no.    of &lt; </w:t>
      </w:r>
      <w:r w:rsidRPr="005E42D3">
        <w:rPr>
          <w:rFonts w:ascii="Georgia" w:hAnsi="Georgia"/>
          <w:highlight w:val="yellow"/>
        </w:rPr>
        <w:t>date</w:t>
      </w:r>
      <w:r w:rsidRPr="005E42D3">
        <w:rPr>
          <w:rFonts w:ascii="Georgia" w:hAnsi="Georgia"/>
        </w:rPr>
        <w:t>&gt;;</w:t>
      </w:r>
    </w:p>
    <w:p w14:paraId="1FA25C0A" w14:textId="77777777" w:rsidR="0091330B" w:rsidRPr="005E42D3" w:rsidRDefault="0091330B" w:rsidP="0091330B">
      <w:pPr>
        <w:jc w:val="both"/>
        <w:rPr>
          <w:rFonts w:ascii="Georgia" w:hAnsi="Georgia" w:cs="Arial"/>
          <w:szCs w:val="20"/>
        </w:rPr>
      </w:pPr>
    </w:p>
    <w:p w14:paraId="32B1A16F" w14:textId="77777777" w:rsidR="0091330B" w:rsidRPr="005E42D3" w:rsidRDefault="0091330B" w:rsidP="0091330B">
      <w:pPr>
        <w:pStyle w:val="Heading2"/>
        <w:jc w:val="both"/>
        <w:rPr>
          <w:rFonts w:ascii="Georgia" w:hAnsi="Georgia" w:cs="Arial"/>
          <w:sz w:val="20"/>
        </w:rPr>
      </w:pPr>
      <w:r w:rsidRPr="005E42D3">
        <w:rPr>
          <w:rFonts w:ascii="Georgia" w:hAnsi="Georgia"/>
          <w:sz w:val="20"/>
        </w:rPr>
        <w:t xml:space="preserve">The following has been agreed upon: </w:t>
      </w:r>
    </w:p>
    <w:p w14:paraId="638AE2D5"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 </w:t>
      </w:r>
      <w:r w:rsidRPr="005E42D3">
        <w:rPr>
          <w:rFonts w:ascii="Georgia" w:hAnsi="Georgia" w:cs="Georgia"/>
          <w:cs/>
        </w:rPr>
        <w:t xml:space="preserve">– </w:t>
      </w:r>
      <w:r w:rsidRPr="005E42D3">
        <w:rPr>
          <w:rFonts w:ascii="Georgia" w:hAnsi="Georgia"/>
        </w:rPr>
        <w:t xml:space="preserve">Object of the Agreement </w:t>
      </w:r>
    </w:p>
    <w:p w14:paraId="622CF878" w14:textId="77777777" w:rsidR="0091330B" w:rsidRPr="005E42D3" w:rsidRDefault="0091330B" w:rsidP="0091330B">
      <w:pPr>
        <w:jc w:val="both"/>
        <w:rPr>
          <w:rFonts w:ascii="Georgia" w:hAnsi="Georgia" w:cs="Arial"/>
          <w:szCs w:val="20"/>
        </w:rPr>
      </w:pPr>
      <w:r w:rsidRPr="005E42D3">
        <w:rPr>
          <w:rFonts w:ascii="Georgia" w:hAnsi="Georgia"/>
        </w:rPr>
        <w:t xml:space="preserve">The object of this </w:t>
      </w:r>
      <w:r w:rsidR="002D6DF9">
        <w:rPr>
          <w:rFonts w:ascii="Georgia" w:hAnsi="Georgia"/>
        </w:rPr>
        <w:t>agreement is the awarding by</w:t>
      </w:r>
      <w:r w:rsidRPr="005E42D3">
        <w:rPr>
          <w:rFonts w:ascii="Georgia" w:hAnsi="Georgia"/>
        </w:rPr>
        <w:t xml:space="preserve"> </w:t>
      </w:r>
      <w:proofErr w:type="spellStart"/>
      <w:r w:rsidR="002D6DF9">
        <w:rPr>
          <w:rFonts w:ascii="Georgia" w:hAnsi="Georgia"/>
        </w:rPr>
        <w:t>Enabel</w:t>
      </w:r>
      <w:proofErr w:type="spellEnd"/>
      <w:r w:rsidRPr="005E42D3">
        <w:rPr>
          <w:rFonts w:ascii="Georgia" w:hAnsi="Georgia"/>
        </w:rPr>
        <w:t xml:space="preserve"> of a grant in view of the achievement of the action described in Annexe I, which hereinafter is referred to as "the action". </w:t>
      </w:r>
    </w:p>
    <w:p w14:paraId="7244ED6E" w14:textId="77777777" w:rsidR="0091330B" w:rsidRPr="005E42D3" w:rsidRDefault="0091330B" w:rsidP="0091330B">
      <w:pPr>
        <w:jc w:val="both"/>
        <w:rPr>
          <w:rFonts w:ascii="Georgia" w:hAnsi="Georgia" w:cs="Arial"/>
          <w:szCs w:val="20"/>
        </w:rPr>
      </w:pPr>
    </w:p>
    <w:p w14:paraId="59558CFF" w14:textId="7C46E2EB" w:rsidR="0091330B" w:rsidRPr="005E42D3" w:rsidRDefault="0091330B" w:rsidP="2E9EED0F">
      <w:pPr>
        <w:jc w:val="both"/>
        <w:rPr>
          <w:rFonts w:ascii="Georgia" w:hAnsi="Georgia" w:cs="Arial"/>
        </w:rPr>
      </w:pPr>
      <w:r w:rsidRPr="2E9EED0F">
        <w:rPr>
          <w:rFonts w:ascii="Georgia" w:hAnsi="Georgia"/>
        </w:rPr>
        <w:t xml:space="preserve">The general objective of the action is: </w:t>
      </w:r>
    </w:p>
    <w:p w14:paraId="420EEC2D" w14:textId="77777777" w:rsidR="0091330B" w:rsidRPr="005E42D3" w:rsidRDefault="0091330B" w:rsidP="0091330B">
      <w:pPr>
        <w:jc w:val="both"/>
        <w:rPr>
          <w:rFonts w:ascii="Georgia" w:hAnsi="Georgia" w:cs="Arial"/>
          <w:szCs w:val="20"/>
        </w:rPr>
      </w:pPr>
    </w:p>
    <w:p w14:paraId="51875682" w14:textId="77777777" w:rsidR="0091330B" w:rsidRPr="005E42D3" w:rsidRDefault="0091330B" w:rsidP="0091330B">
      <w:pPr>
        <w:jc w:val="both"/>
        <w:rPr>
          <w:rFonts w:ascii="Georgia" w:hAnsi="Georgia" w:cs="Arial"/>
          <w:szCs w:val="20"/>
        </w:rPr>
      </w:pPr>
      <w:r w:rsidRPr="005E42D3">
        <w:rPr>
          <w:rFonts w:ascii="Georgia" w:hAnsi="Georgia"/>
        </w:rPr>
        <w:t xml:space="preserve">The specific objective(s) of the action is/are: </w:t>
      </w:r>
    </w:p>
    <w:p w14:paraId="500EA319" w14:textId="77777777" w:rsidR="0091330B" w:rsidRPr="005E42D3" w:rsidRDefault="0091330B" w:rsidP="0091330B">
      <w:pPr>
        <w:jc w:val="both"/>
        <w:rPr>
          <w:rFonts w:ascii="Georgia" w:hAnsi="Georgia" w:cs="Arial"/>
          <w:b/>
          <w:i/>
          <w:szCs w:val="20"/>
          <w:highlight w:val="yellow"/>
        </w:rPr>
      </w:pPr>
    </w:p>
    <w:p w14:paraId="5C93E92C" w14:textId="77777777" w:rsidR="0091330B" w:rsidRPr="005E42D3" w:rsidRDefault="0091330B" w:rsidP="0091330B">
      <w:pPr>
        <w:jc w:val="both"/>
        <w:rPr>
          <w:rFonts w:ascii="Georgia" w:hAnsi="Georgia" w:cs="Arial"/>
          <w:szCs w:val="20"/>
        </w:rPr>
      </w:pPr>
      <w:r w:rsidRPr="005E42D3">
        <w:rPr>
          <w:rFonts w:ascii="Georgia" w:hAnsi="Georgia"/>
          <w:i/>
          <w:highlight w:val="yellow"/>
        </w:rPr>
        <w:t>&lt;Briefly describe the results and activities that the intervention will finance</w:t>
      </w:r>
      <w:r w:rsidRPr="005E42D3">
        <w:rPr>
          <w:rFonts w:ascii="Georgia" w:hAnsi="Georgia"/>
          <w:highlight w:val="yellow"/>
        </w:rPr>
        <w:t>&gt;</w:t>
      </w:r>
    </w:p>
    <w:p w14:paraId="316516D3" w14:textId="77777777" w:rsidR="0091330B" w:rsidRPr="005E42D3" w:rsidRDefault="0091330B" w:rsidP="0091330B">
      <w:pPr>
        <w:jc w:val="both"/>
        <w:rPr>
          <w:rFonts w:ascii="Georgia" w:hAnsi="Georgia" w:cs="Arial"/>
          <w:szCs w:val="20"/>
        </w:rPr>
      </w:pPr>
    </w:p>
    <w:p w14:paraId="0E296E54" w14:textId="77777777" w:rsidR="0091330B" w:rsidRPr="005E42D3" w:rsidRDefault="0091330B" w:rsidP="0091330B">
      <w:pPr>
        <w:jc w:val="both"/>
        <w:rPr>
          <w:rFonts w:ascii="Georgia" w:hAnsi="Georgia" w:cs="Arial"/>
          <w:szCs w:val="20"/>
        </w:rPr>
      </w:pPr>
      <w:r w:rsidRPr="005E42D3">
        <w:rPr>
          <w:rFonts w:ascii="Georgia" w:hAnsi="Georgia"/>
        </w:rPr>
        <w:t>The logical framework and operational planning are given in Annexe I</w:t>
      </w:r>
    </w:p>
    <w:p w14:paraId="667A3F8A" w14:textId="77777777" w:rsidR="0091330B" w:rsidRPr="005E42D3" w:rsidRDefault="0091330B" w:rsidP="0091330B">
      <w:pPr>
        <w:jc w:val="both"/>
        <w:rPr>
          <w:rFonts w:ascii="Georgia" w:hAnsi="Georgia" w:cs="Arial"/>
          <w:szCs w:val="20"/>
        </w:rPr>
      </w:pPr>
    </w:p>
    <w:p w14:paraId="7AE485B8"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bookmarkStart w:id="1" w:name="_Toc124846886"/>
      <w:bookmarkStart w:id="2" w:name="_Ref379876642"/>
      <w:r w:rsidRPr="005E42D3">
        <w:rPr>
          <w:rFonts w:ascii="Georgia" w:hAnsi="Georgia"/>
        </w:rPr>
        <w:t xml:space="preserve">Article 2 </w:t>
      </w:r>
      <w:r w:rsidRPr="005E42D3">
        <w:rPr>
          <w:rFonts w:ascii="Georgia" w:hAnsi="Georgia" w:cs="Georgia"/>
          <w:cs/>
        </w:rPr>
        <w:t xml:space="preserve">– </w:t>
      </w:r>
      <w:bookmarkEnd w:id="1"/>
      <w:r w:rsidRPr="005E42D3">
        <w:rPr>
          <w:rFonts w:ascii="Georgia" w:hAnsi="Georgia"/>
        </w:rPr>
        <w:t>Value of the grant</w:t>
      </w:r>
      <w:bookmarkEnd w:id="2"/>
    </w:p>
    <w:p w14:paraId="2BEAD5F6" w14:textId="77777777" w:rsidR="0091330B" w:rsidRPr="005E42D3" w:rsidRDefault="0091330B" w:rsidP="0091330B">
      <w:pPr>
        <w:tabs>
          <w:tab w:val="num" w:pos="0"/>
        </w:tabs>
        <w:jc w:val="both"/>
        <w:rPr>
          <w:rFonts w:ascii="Georgia" w:hAnsi="Georgia" w:cs="Arial"/>
          <w:szCs w:val="20"/>
        </w:rPr>
      </w:pPr>
      <w:r w:rsidRPr="005E42D3">
        <w:t xml:space="preserve">The total maximum value of the grant awarded by </w:t>
      </w:r>
      <w:proofErr w:type="spellStart"/>
      <w:r w:rsidR="002D6DF9">
        <w:t>enabel</w:t>
      </w:r>
      <w:proofErr w:type="spellEnd"/>
      <w:r w:rsidRPr="005E42D3">
        <w:t xml:space="preserve"> is &lt; </w:t>
      </w:r>
      <w:r w:rsidRPr="005E42D3">
        <w:rPr>
          <w:rFonts w:ascii="Georgia" w:hAnsi="Georgia"/>
          <w:b/>
          <w:i/>
          <w:highlight w:val="yellow"/>
        </w:rPr>
        <w:t>indicate the maximum value in figures and words</w:t>
      </w:r>
      <w:r w:rsidRPr="005E42D3">
        <w:rPr>
          <w:rFonts w:ascii="Georgia" w:hAnsi="Georgia"/>
          <w:highlight w:val="yellow"/>
        </w:rPr>
        <w:t>&gt; </w:t>
      </w:r>
      <w:r w:rsidRPr="005E42D3">
        <w:rPr>
          <w:rFonts w:ascii="Georgia" w:hAnsi="Georgia"/>
          <w:b/>
        </w:rPr>
        <w:t>euros</w:t>
      </w:r>
      <w:r w:rsidRPr="005E42D3">
        <w:t>, [</w:t>
      </w:r>
      <w:r w:rsidRPr="005E42D3">
        <w:rPr>
          <w:rFonts w:ascii="Georgia" w:hAnsi="Georgia"/>
          <w:i/>
          <w:highlight w:val="yellow"/>
        </w:rPr>
        <w:t>where applicable, fill in the amount in</w:t>
      </w:r>
      <w:r w:rsidRPr="005E42D3">
        <w:rPr>
          <w:rFonts w:ascii="Georgia" w:hAnsi="Georgia"/>
          <w:i/>
        </w:rPr>
        <w:t xml:space="preserve"> local currency</w:t>
      </w:r>
      <w:r w:rsidRPr="005E42D3">
        <w:t>].</w:t>
      </w:r>
      <w:r w:rsidRPr="005E42D3">
        <w:rPr>
          <w:rFonts w:ascii="Georgia" w:hAnsi="Georgia"/>
        </w:rPr>
        <w:t xml:space="preserve"> </w:t>
      </w:r>
    </w:p>
    <w:p w14:paraId="6B1F0A6B" w14:textId="77777777" w:rsidR="0091330B" w:rsidRPr="005E42D3" w:rsidRDefault="0091330B" w:rsidP="0091330B">
      <w:pPr>
        <w:tabs>
          <w:tab w:val="num" w:pos="0"/>
        </w:tabs>
        <w:jc w:val="both"/>
        <w:rPr>
          <w:rFonts w:ascii="Georgia" w:hAnsi="Georgia" w:cs="Arial"/>
          <w:szCs w:val="20"/>
        </w:rPr>
      </w:pPr>
      <w:r w:rsidRPr="005E42D3">
        <w:rPr>
          <w:rFonts w:ascii="Georgia" w:hAnsi="Georgia"/>
        </w:rPr>
        <w:t xml:space="preserve"> </w:t>
      </w:r>
    </w:p>
    <w:p w14:paraId="20DF92B9" w14:textId="77777777" w:rsidR="0091330B" w:rsidRPr="005E42D3" w:rsidRDefault="0091330B" w:rsidP="0091330B">
      <w:pPr>
        <w:tabs>
          <w:tab w:val="num" w:pos="0"/>
        </w:tabs>
        <w:jc w:val="both"/>
        <w:rPr>
          <w:rFonts w:ascii="Georgia" w:hAnsi="Georgia" w:cs="Arial"/>
          <w:szCs w:val="20"/>
        </w:rPr>
      </w:pPr>
      <w:r w:rsidRPr="005E42D3">
        <w:rPr>
          <w:rFonts w:ascii="Georgia" w:hAnsi="Georgia"/>
        </w:rPr>
        <w:t>The budget and financial planning are given in Annexe I.</w:t>
      </w:r>
    </w:p>
    <w:p w14:paraId="3C0C93C1" w14:textId="77777777" w:rsidR="0091330B" w:rsidRPr="005E42D3" w:rsidRDefault="0091330B" w:rsidP="0091330B">
      <w:pPr>
        <w:tabs>
          <w:tab w:val="num" w:pos="0"/>
        </w:tabs>
        <w:autoSpaceDE w:val="0"/>
        <w:autoSpaceDN w:val="0"/>
        <w:adjustRightInd w:val="0"/>
        <w:jc w:val="both"/>
        <w:rPr>
          <w:rFonts w:ascii="Georgia" w:hAnsi="Georgia" w:cs="Arial"/>
          <w:szCs w:val="20"/>
        </w:rPr>
      </w:pPr>
    </w:p>
    <w:p w14:paraId="498D3711" w14:textId="77777777" w:rsidR="0091330B" w:rsidRPr="005E42D3" w:rsidRDefault="0091330B" w:rsidP="0091330B">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rPr>
      </w:pPr>
      <w:r w:rsidRPr="005E42D3">
        <w:rPr>
          <w:rFonts w:ascii="Georgia" w:hAnsi="Georgia"/>
          <w:b/>
          <w:smallCaps/>
        </w:rPr>
        <w:t xml:space="preserve">Article 3 </w:t>
      </w:r>
      <w:r w:rsidRPr="005E42D3">
        <w:rPr>
          <w:rFonts w:ascii="Georgia" w:hAnsi="Georgia" w:cs="Georgia"/>
          <w:b/>
          <w:smallCaps/>
          <w:cs/>
        </w:rPr>
        <w:t xml:space="preserve">– </w:t>
      </w:r>
      <w:r w:rsidRPr="005E42D3">
        <w:rPr>
          <w:rFonts w:ascii="Georgia" w:hAnsi="Georgia"/>
          <w:b/>
          <w:smallCaps/>
        </w:rPr>
        <w:t xml:space="preserve">Entry into force and period of implementation </w:t>
      </w:r>
    </w:p>
    <w:p w14:paraId="5A448B57" w14:textId="48FD221C" w:rsidR="009B6FB6" w:rsidRPr="009B6FB6" w:rsidRDefault="009B6FB6" w:rsidP="009B6FB6">
      <w:pPr>
        <w:pStyle w:val="Heading3"/>
        <w:rPr>
          <w:rFonts w:ascii="Georgia" w:hAnsi="Georgia"/>
          <w:b w:val="0"/>
          <w:smallCaps w:val="0"/>
          <w:szCs w:val="24"/>
        </w:rPr>
      </w:pPr>
      <w:r w:rsidRPr="009B6FB6">
        <w:rPr>
          <w:rFonts w:ascii="Georgia" w:hAnsi="Georgia"/>
          <w:b w:val="0"/>
          <w:smallCaps w:val="0"/>
          <w:szCs w:val="24"/>
        </w:rPr>
        <w:t>The Grant Agreement enters into force on the day of signature of the last part</w:t>
      </w:r>
      <w:r>
        <w:rPr>
          <w:rFonts w:ascii="Georgia" w:hAnsi="Georgia"/>
          <w:b w:val="0"/>
          <w:smallCaps w:val="0"/>
          <w:szCs w:val="24"/>
        </w:rPr>
        <w:t>y</w:t>
      </w:r>
      <w:r w:rsidRPr="009B6FB6">
        <w:rPr>
          <w:rFonts w:ascii="Georgia" w:hAnsi="Georgia"/>
          <w:b w:val="0"/>
          <w:smallCaps w:val="0"/>
          <w:szCs w:val="24"/>
        </w:rPr>
        <w:t xml:space="preserve"> and ends on &lt;</w:t>
      </w:r>
      <w:r w:rsidRPr="009B6FB6">
        <w:rPr>
          <w:rFonts w:ascii="Georgia" w:hAnsi="Georgia"/>
          <w:b w:val="0"/>
          <w:i/>
          <w:smallCaps w:val="0"/>
          <w:szCs w:val="24"/>
          <w:highlight w:val="yellow"/>
        </w:rPr>
        <w:t>indicate the date (at least 6 months before the end of the Specific Agreement or 6 months before the end of the contractual period for GP projects)</w:t>
      </w:r>
      <w:r w:rsidRPr="009B6FB6">
        <w:rPr>
          <w:rFonts w:ascii="Georgia" w:hAnsi="Georgia"/>
          <w:b w:val="0"/>
          <w:smallCaps w:val="0"/>
          <w:szCs w:val="24"/>
        </w:rPr>
        <w:t xml:space="preserve"> &gt;.</w:t>
      </w:r>
    </w:p>
    <w:p w14:paraId="3212589A" w14:textId="568E12E4" w:rsidR="009B6FB6" w:rsidRPr="009B6FB6" w:rsidRDefault="009B6FB6" w:rsidP="009B6FB6">
      <w:pPr>
        <w:pStyle w:val="Heading3"/>
        <w:rPr>
          <w:rFonts w:ascii="Georgia" w:hAnsi="Georgia" w:cs="Arial"/>
        </w:rPr>
      </w:pPr>
      <w:r w:rsidRPr="009B6FB6">
        <w:rPr>
          <w:rFonts w:ascii="Georgia" w:hAnsi="Georgia"/>
          <w:b w:val="0"/>
          <w:smallCaps w:val="0"/>
          <w:szCs w:val="24"/>
        </w:rPr>
        <w:t>The period of execution of the activities starts on &lt;</w:t>
      </w:r>
      <w:r w:rsidRPr="009B6FB6">
        <w:rPr>
          <w:rFonts w:ascii="Georgia" w:hAnsi="Georgia"/>
          <w:b w:val="0"/>
          <w:i/>
          <w:smallCaps w:val="0"/>
          <w:szCs w:val="24"/>
          <w:highlight w:val="yellow"/>
        </w:rPr>
        <w:t xml:space="preserve">indicate the date (at the earliest the </w:t>
      </w:r>
      <w:r>
        <w:rPr>
          <w:rFonts w:ascii="Georgia" w:hAnsi="Georgia"/>
          <w:b w:val="0"/>
          <w:i/>
          <w:smallCaps w:val="0"/>
          <w:szCs w:val="24"/>
          <w:highlight w:val="yellow"/>
        </w:rPr>
        <w:t>day of entry into force of the A</w:t>
      </w:r>
      <w:r w:rsidRPr="009B6FB6">
        <w:rPr>
          <w:rFonts w:ascii="Georgia" w:hAnsi="Georgia"/>
          <w:b w:val="0"/>
          <w:i/>
          <w:smallCaps w:val="0"/>
          <w:szCs w:val="24"/>
          <w:highlight w:val="yellow"/>
        </w:rPr>
        <w:t>greement)</w:t>
      </w:r>
      <w:r w:rsidRPr="009B6FB6">
        <w:rPr>
          <w:rFonts w:ascii="Georgia" w:hAnsi="Georgia"/>
          <w:b w:val="0"/>
          <w:smallCaps w:val="0"/>
          <w:szCs w:val="24"/>
        </w:rPr>
        <w:t>&gt; and ends 3 months before the end of the Agreement.</w:t>
      </w:r>
    </w:p>
    <w:p w14:paraId="450AD3B1" w14:textId="04DDC9EA" w:rsidR="0091330B" w:rsidRPr="009B6FB6" w:rsidRDefault="0091330B" w:rsidP="009B6FB6">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b/>
          <w:smallCaps/>
        </w:rPr>
      </w:pPr>
      <w:r w:rsidRPr="009B6FB6">
        <w:rPr>
          <w:rFonts w:ascii="Georgia" w:hAnsi="Georgia"/>
          <w:b/>
          <w:smallCaps/>
        </w:rPr>
        <w:t xml:space="preserve">Article 4 </w:t>
      </w:r>
      <w:r w:rsidRPr="009B6FB6">
        <w:rPr>
          <w:rFonts w:ascii="Georgia" w:hAnsi="Georgia"/>
          <w:b/>
          <w:smallCaps/>
          <w:cs/>
        </w:rPr>
        <w:t xml:space="preserve">– </w:t>
      </w:r>
      <w:r w:rsidRPr="009B6FB6">
        <w:rPr>
          <w:rFonts w:ascii="Georgia" w:hAnsi="Georgia"/>
          <w:b/>
          <w:smallCaps/>
        </w:rPr>
        <w:t>Eligible costs</w:t>
      </w:r>
    </w:p>
    <w:p w14:paraId="4B6807BD"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4.1. Eligible costs</w:t>
      </w:r>
    </w:p>
    <w:p w14:paraId="70FDC0B6" w14:textId="77777777" w:rsidR="0091330B" w:rsidRPr="005E42D3" w:rsidRDefault="0091330B" w:rsidP="0091330B">
      <w:pPr>
        <w:autoSpaceDE w:val="0"/>
        <w:autoSpaceDN w:val="0"/>
        <w:adjustRightInd w:val="0"/>
        <w:jc w:val="both"/>
        <w:rPr>
          <w:rFonts w:ascii="Georgia" w:hAnsi="Georgia" w:cs="Arial"/>
          <w:szCs w:val="20"/>
        </w:rPr>
      </w:pPr>
    </w:p>
    <w:p w14:paraId="51D70B44"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 xml:space="preserve">The type of costs that </w:t>
      </w:r>
      <w:proofErr w:type="spellStart"/>
      <w:r w:rsidRPr="005E42D3">
        <w:rPr>
          <w:rFonts w:ascii="Georgia" w:hAnsi="Georgia"/>
        </w:rPr>
        <w:t>Enabel</w:t>
      </w:r>
      <w:proofErr w:type="spellEnd"/>
      <w:r w:rsidRPr="005E42D3">
        <w:rPr>
          <w:rFonts w:ascii="Georgia" w:hAnsi="Georgia"/>
        </w:rPr>
        <w:t xml:space="preserve"> can subsidise are:</w:t>
      </w:r>
    </w:p>
    <w:p w14:paraId="41D80100" w14:textId="77777777" w:rsidR="0091330B" w:rsidRPr="005E42D3" w:rsidRDefault="0091330B" w:rsidP="0091330B">
      <w:pPr>
        <w:autoSpaceDE w:val="0"/>
        <w:autoSpaceDN w:val="0"/>
        <w:adjustRightInd w:val="0"/>
        <w:jc w:val="both"/>
        <w:rPr>
          <w:rFonts w:ascii="Georgia" w:hAnsi="Georgia" w:cs="Arial"/>
          <w:szCs w:val="20"/>
        </w:rPr>
      </w:pPr>
    </w:p>
    <w:p w14:paraId="16AB39EA" w14:textId="77777777" w:rsidR="0091330B" w:rsidRPr="005E42D3" w:rsidRDefault="0091330B" w:rsidP="0091330B">
      <w:pPr>
        <w:spacing w:after="240"/>
        <w:jc w:val="both"/>
        <w:rPr>
          <w:rFonts w:ascii="Georgia" w:hAnsi="Georgia"/>
          <w:bCs/>
          <w:szCs w:val="20"/>
        </w:rPr>
      </w:pPr>
      <w:r w:rsidRPr="005E42D3">
        <w:rPr>
          <w:rFonts w:ascii="Georgia" w:hAnsi="Georgia"/>
        </w:rPr>
        <w:t>1° Operational costs;</w:t>
      </w:r>
    </w:p>
    <w:p w14:paraId="41D9827A" w14:textId="77777777" w:rsidR="0091330B" w:rsidRPr="005E42D3" w:rsidRDefault="0091330B" w:rsidP="0091330B">
      <w:pPr>
        <w:spacing w:after="240"/>
        <w:jc w:val="both"/>
        <w:rPr>
          <w:rFonts w:ascii="Georgia" w:hAnsi="Georgia"/>
          <w:bCs/>
          <w:szCs w:val="20"/>
        </w:rPr>
      </w:pPr>
      <w:r w:rsidRPr="005E42D3">
        <w:rPr>
          <w:rFonts w:ascii="Georgia" w:hAnsi="Georgia"/>
        </w:rPr>
        <w:t xml:space="preserve">2° Management costs: </w:t>
      </w:r>
    </w:p>
    <w:p w14:paraId="506F4C33" w14:textId="77777777" w:rsidR="0091330B" w:rsidRPr="005E42D3" w:rsidRDefault="0091330B" w:rsidP="0091330B">
      <w:pPr>
        <w:autoSpaceDE w:val="0"/>
        <w:autoSpaceDN w:val="0"/>
        <w:adjustRightInd w:val="0"/>
        <w:jc w:val="both"/>
        <w:rPr>
          <w:rFonts w:ascii="Georgia" w:hAnsi="Georgia"/>
        </w:rPr>
      </w:pPr>
      <w:r w:rsidRPr="005E42D3">
        <w:rPr>
          <w:rFonts w:ascii="Georgia" w:hAnsi="Georgia"/>
        </w:rPr>
        <w:t>3° Structure costs.</w:t>
      </w:r>
    </w:p>
    <w:p w14:paraId="58CB1E1D" w14:textId="77777777" w:rsidR="0091330B" w:rsidRPr="005E42D3" w:rsidRDefault="0091330B" w:rsidP="0091330B">
      <w:pPr>
        <w:autoSpaceDE w:val="0"/>
        <w:autoSpaceDN w:val="0"/>
        <w:adjustRightInd w:val="0"/>
        <w:jc w:val="both"/>
        <w:rPr>
          <w:rFonts w:ascii="Verdana" w:hAnsi="Verdana"/>
        </w:rPr>
      </w:pPr>
    </w:p>
    <w:p w14:paraId="034F135C"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Operational costs</w:t>
      </w:r>
      <w:r w:rsidRPr="005E42D3">
        <w:rPr>
          <w:rFonts w:ascii="Georgia" w:hAnsi="Georgia" w:cs="Georgia"/>
          <w:cs/>
        </w:rPr>
        <w:t xml:space="preserve">’ </w:t>
      </w:r>
      <w:r w:rsidRPr="005E42D3">
        <w:rPr>
          <w:rFonts w:ascii="Georgia" w:hAnsi="Georgia"/>
        </w:rPr>
        <w:t xml:space="preserve">are </w:t>
      </w:r>
      <w:r w:rsidR="002D6DF9">
        <w:rPr>
          <w:rFonts w:ascii="Georgia" w:hAnsi="Georgia"/>
        </w:rPr>
        <w:t xml:space="preserve">the </w:t>
      </w:r>
      <w:r w:rsidRPr="005E42D3">
        <w:rPr>
          <w:rFonts w:ascii="Georgia" w:hAnsi="Georgia"/>
        </w:rPr>
        <w:t>necessary and indispensable costs for achieving the objectives and results of the action, [</w:t>
      </w:r>
      <w:r w:rsidRPr="005E42D3">
        <w:rPr>
          <w:rFonts w:ascii="Georgia" w:hAnsi="Georgia"/>
          <w:highlight w:val="lightGray"/>
        </w:rPr>
        <w:t>including the cost for achieving verifiable deliverables</w:t>
      </w:r>
      <w:r w:rsidRPr="005E42D3">
        <w:rPr>
          <w:rFonts w:ascii="Georgia" w:hAnsi="Georgia"/>
        </w:rPr>
        <w:t>];</w:t>
      </w:r>
    </w:p>
    <w:p w14:paraId="0BA65537" w14:textId="77777777" w:rsidR="0091330B" w:rsidRPr="005E42D3" w:rsidRDefault="0091330B" w:rsidP="0091330B">
      <w:pPr>
        <w:autoSpaceDE w:val="0"/>
        <w:autoSpaceDN w:val="0"/>
        <w:adjustRightInd w:val="0"/>
        <w:jc w:val="both"/>
        <w:rPr>
          <w:rFonts w:ascii="Georgia" w:hAnsi="Georgia"/>
        </w:rPr>
      </w:pPr>
    </w:p>
    <w:p w14:paraId="071FD995"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Management costs</w:t>
      </w:r>
      <w:r w:rsidRPr="005E42D3">
        <w:rPr>
          <w:rFonts w:ascii="Georgia" w:hAnsi="Georgia" w:cs="Georgia"/>
          <w:cs/>
        </w:rPr>
        <w:t xml:space="preserve">’ </w:t>
      </w:r>
      <w:r w:rsidRPr="005E42D3">
        <w:rPr>
          <w:rFonts w:ascii="Georgia" w:hAnsi="Georgia"/>
        </w:rPr>
        <w:t>are identifiable costs related to management, supervision, coordination, monitoring, control, evaluation and financial audit which specifically originate in the implementation of the action or the justification of the Grant;</w:t>
      </w:r>
    </w:p>
    <w:p w14:paraId="6BEACEE2" w14:textId="77777777" w:rsidR="0091330B" w:rsidRPr="005E42D3" w:rsidRDefault="0091330B" w:rsidP="0091330B">
      <w:pPr>
        <w:autoSpaceDE w:val="0"/>
        <w:autoSpaceDN w:val="0"/>
        <w:adjustRightInd w:val="0"/>
        <w:jc w:val="both"/>
        <w:rPr>
          <w:rFonts w:ascii="Georgia" w:hAnsi="Georgia"/>
        </w:rPr>
      </w:pPr>
    </w:p>
    <w:p w14:paraId="2A0F93AA" w14:textId="77777777" w:rsidR="0091330B" w:rsidRPr="005E42D3" w:rsidRDefault="0091330B" w:rsidP="0091330B">
      <w:pPr>
        <w:autoSpaceDE w:val="0"/>
        <w:autoSpaceDN w:val="0"/>
        <w:adjustRightInd w:val="0"/>
        <w:jc w:val="both"/>
        <w:rPr>
          <w:rFonts w:ascii="Georgia" w:hAnsi="Georgia"/>
        </w:rPr>
      </w:pPr>
      <w:r w:rsidRPr="005E42D3">
        <w:rPr>
          <w:rFonts w:ascii="Georgia" w:hAnsi="Georgia" w:cs="Georgia"/>
          <w:cs/>
        </w:rPr>
        <w:t>‘</w:t>
      </w:r>
      <w:r w:rsidRPr="005E42D3">
        <w:rPr>
          <w:rFonts w:ascii="Georgia" w:hAnsi="Georgia"/>
        </w:rPr>
        <w:t>Structure costs</w:t>
      </w:r>
      <w:r w:rsidRPr="005E42D3">
        <w:rPr>
          <w:rFonts w:ascii="Georgia" w:hAnsi="Georgia" w:cs="Georgia"/>
          <w:cs/>
        </w:rPr>
        <w:t xml:space="preserve">’ </w:t>
      </w:r>
      <w:r w:rsidRPr="005E42D3">
        <w:rPr>
          <w:rFonts w:ascii="Georgia" w:hAnsi="Georgia"/>
        </w:rPr>
        <w:t>are costs related to the achievement of the social purpose of the beneficiary, which even though they are influenced by the implementation of the action are neither identifiable or attributable to the budget of this action.</w:t>
      </w:r>
    </w:p>
    <w:p w14:paraId="32A0B25B" w14:textId="77777777" w:rsidR="0091330B" w:rsidRPr="005E42D3" w:rsidRDefault="0091330B" w:rsidP="0091330B">
      <w:pPr>
        <w:autoSpaceDE w:val="0"/>
        <w:autoSpaceDN w:val="0"/>
        <w:adjustRightInd w:val="0"/>
        <w:ind w:left="720"/>
        <w:jc w:val="both"/>
        <w:rPr>
          <w:rFonts w:ascii="Georgia" w:hAnsi="Georgia" w:cs="Arial"/>
          <w:szCs w:val="20"/>
        </w:rPr>
      </w:pPr>
    </w:p>
    <w:p w14:paraId="59E71F7A"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 xml:space="preserve">Under this framework, the following direct costs of the contracting beneficiary are eligible as </w:t>
      </w:r>
      <w:r w:rsidRPr="006A59E0">
        <w:rPr>
          <w:rFonts w:ascii="Georgia" w:hAnsi="Georgia"/>
          <w:b/>
        </w:rPr>
        <w:t>operational cost</w:t>
      </w:r>
      <w:r w:rsidR="006A59E0" w:rsidRPr="006A59E0">
        <w:rPr>
          <w:rFonts w:ascii="Georgia" w:hAnsi="Georgia"/>
          <w:b/>
        </w:rPr>
        <w:t>s</w:t>
      </w:r>
      <w:r w:rsidRPr="005E42D3">
        <w:rPr>
          <w:rFonts w:ascii="Georgia" w:hAnsi="Georgia"/>
        </w:rPr>
        <w:t xml:space="preserve"> or </w:t>
      </w:r>
      <w:r w:rsidRPr="006A59E0">
        <w:rPr>
          <w:rFonts w:ascii="Georgia" w:hAnsi="Georgia"/>
          <w:b/>
        </w:rPr>
        <w:t>management costs</w:t>
      </w:r>
      <w:r w:rsidRPr="005E42D3">
        <w:rPr>
          <w:rFonts w:ascii="Georgia" w:hAnsi="Georgia"/>
        </w:rPr>
        <w:t>:</w:t>
      </w:r>
    </w:p>
    <w:p w14:paraId="12AF8408" w14:textId="77777777" w:rsidR="0091330B" w:rsidRPr="005E42D3" w:rsidRDefault="0091330B" w:rsidP="0091330B">
      <w:pPr>
        <w:autoSpaceDE w:val="0"/>
        <w:autoSpaceDN w:val="0"/>
        <w:adjustRightInd w:val="0"/>
        <w:jc w:val="both"/>
        <w:rPr>
          <w:rFonts w:ascii="Georgia" w:hAnsi="Georgia" w:cs="Arial"/>
          <w:i/>
          <w:szCs w:val="20"/>
        </w:rPr>
      </w:pPr>
      <w:r w:rsidRPr="005E42D3">
        <w:rPr>
          <w:rFonts w:ascii="Georgia" w:hAnsi="Georgia"/>
          <w:i/>
          <w:highlight w:val="yellow"/>
        </w:rPr>
        <w:t xml:space="preserve">Only keep the eligible costs applicable to this Grant Agreement </w:t>
      </w:r>
    </w:p>
    <w:p w14:paraId="7268F248" w14:textId="77777777" w:rsidR="0091330B" w:rsidRPr="005E42D3" w:rsidRDefault="0091330B" w:rsidP="0091330B">
      <w:pPr>
        <w:autoSpaceDE w:val="0"/>
        <w:autoSpaceDN w:val="0"/>
        <w:adjustRightInd w:val="0"/>
        <w:jc w:val="both"/>
        <w:rPr>
          <w:rFonts w:ascii="Georgia" w:hAnsi="Georgia" w:cs="Arial"/>
          <w:szCs w:val="20"/>
        </w:rPr>
      </w:pPr>
    </w:p>
    <w:p w14:paraId="3F23AA05"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w:t>
      </w:r>
    </w:p>
    <w:p w14:paraId="563E510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 of staff assigned to the action, corresponding to actual gross remuneration and salaries, comprising social security charges and other statutory costs included in the remuneration; provided that this does not exceed the average rates corresponding to the contracting beneficiary</w:t>
      </w:r>
      <w:r w:rsidRPr="005E42D3">
        <w:rPr>
          <w:rFonts w:ascii="Georgia" w:hAnsi="Georgia" w:cs="Georgia"/>
          <w:highlight w:val="lightGray"/>
          <w:cs/>
        </w:rPr>
        <w:t>’</w:t>
      </w:r>
      <w:proofErr w:type="spellStart"/>
      <w:r w:rsidRPr="005E42D3">
        <w:rPr>
          <w:rFonts w:ascii="Georgia" w:hAnsi="Georgia"/>
          <w:highlight w:val="lightGray"/>
        </w:rPr>
        <w:t>s</w:t>
      </w:r>
      <w:proofErr w:type="spellEnd"/>
      <w:r w:rsidRPr="005E42D3">
        <w:rPr>
          <w:rFonts w:ascii="Georgia" w:hAnsi="Georgia"/>
          <w:highlight w:val="lightGray"/>
        </w:rPr>
        <w:t xml:space="preserve"> usual policy on remuneration unless justification is provided that the excess is indispensable for the achievement of the activity;</w:t>
      </w:r>
    </w:p>
    <w:p w14:paraId="2FB6E012"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Travel and subsistence allowances, provided that they are in line with the contracting beneficiary</w:t>
      </w:r>
      <w:r w:rsidRPr="005E42D3">
        <w:rPr>
          <w:rFonts w:ascii="Georgia" w:hAnsi="Georgia" w:cs="Georgia"/>
          <w:highlight w:val="lightGray"/>
          <w:cs/>
        </w:rPr>
        <w:t>’</w:t>
      </w:r>
      <w:proofErr w:type="spellStart"/>
      <w:r w:rsidRPr="005E42D3">
        <w:rPr>
          <w:rFonts w:ascii="Georgia" w:hAnsi="Georgia"/>
          <w:highlight w:val="lightGray"/>
        </w:rPr>
        <w:t>s</w:t>
      </w:r>
      <w:proofErr w:type="spellEnd"/>
      <w:r w:rsidRPr="005E42D3">
        <w:rPr>
          <w:rFonts w:ascii="Georgia" w:hAnsi="Georgia"/>
          <w:highlight w:val="lightGray"/>
        </w:rPr>
        <w:t xml:space="preserve"> usual practices and do not exceed applicable scale at </w:t>
      </w:r>
      <w:proofErr w:type="spellStart"/>
      <w:r w:rsidRPr="005E42D3">
        <w:rPr>
          <w:rFonts w:ascii="Georgia" w:hAnsi="Georgia"/>
          <w:highlight w:val="lightGray"/>
        </w:rPr>
        <w:t>Enabel's</w:t>
      </w:r>
      <w:proofErr w:type="spellEnd"/>
      <w:r w:rsidRPr="005E42D3">
        <w:rPr>
          <w:rFonts w:ascii="Georgia" w:hAnsi="Georgia"/>
          <w:highlight w:val="lightGray"/>
        </w:rPr>
        <w:t>;</w:t>
      </w:r>
    </w:p>
    <w:p w14:paraId="15BECF4F"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for services, works and purchase of equipment specifically destined for the needs of the action (public procurement within the meaning of Article 7.3.);</w:t>
      </w:r>
    </w:p>
    <w:p w14:paraId="5423C916"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The costs arising from other contracts substantiated by supportive documents of the contracting beneficiary for the purposes of carrying out the activity; The costs arising directly from requirements imposed by the agreement (dissemination of information, specific evaluation of the activity, audits, translations, reproduction, insurance, etc.), including the costs of any financial services (especially the cost of transfers and financial guarantees where required under the agreement);</w:t>
      </w:r>
    </w:p>
    <w:p w14:paraId="7BE64474" w14:textId="77777777" w:rsidR="0091330B" w:rsidRPr="005E42D3"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Duties, levies and any other charges, including the value-added taxes, which have been paid and cannot be recovered by the contracting beneficiary;</w:t>
      </w:r>
    </w:p>
    <w:p w14:paraId="4BDD12D2" w14:textId="77777777" w:rsidR="0091330B" w:rsidRPr="000C446C" w:rsidRDefault="0091330B" w:rsidP="00E864B9">
      <w:pPr>
        <w:numPr>
          <w:ilvl w:val="0"/>
          <w:numId w:val="15"/>
        </w:numPr>
        <w:autoSpaceDE w:val="0"/>
        <w:autoSpaceDN w:val="0"/>
        <w:adjustRightInd w:val="0"/>
        <w:jc w:val="both"/>
        <w:rPr>
          <w:rFonts w:ascii="Georgia" w:hAnsi="Georgia" w:cs="Arial"/>
          <w:szCs w:val="20"/>
          <w:highlight w:val="lightGray"/>
        </w:rPr>
      </w:pPr>
      <w:r w:rsidRPr="005E42D3">
        <w:rPr>
          <w:rFonts w:ascii="Georgia" w:hAnsi="Georgia"/>
          <w:highlight w:val="lightGray"/>
        </w:rPr>
        <w:t>Meals, drinks and snacks are accepted for the activities in the partner country if they are part of and required for these activities, justified and of a reasonable amount.</w:t>
      </w:r>
    </w:p>
    <w:p w14:paraId="7B27E5B7" w14:textId="77777777" w:rsidR="000C446C" w:rsidRPr="000C446C" w:rsidRDefault="000C446C" w:rsidP="00E864B9">
      <w:pPr>
        <w:numPr>
          <w:ilvl w:val="0"/>
          <w:numId w:val="15"/>
        </w:numPr>
        <w:autoSpaceDE w:val="0"/>
        <w:autoSpaceDN w:val="0"/>
        <w:adjustRightInd w:val="0"/>
        <w:jc w:val="both"/>
        <w:rPr>
          <w:rFonts w:ascii="Georgia" w:hAnsi="Georgia" w:cs="Arial"/>
          <w:szCs w:val="20"/>
          <w:highlight w:val="lightGray"/>
        </w:rPr>
      </w:pPr>
      <w:r>
        <w:rPr>
          <w:rFonts w:ascii="Georgia" w:hAnsi="Georgia"/>
          <w:highlight w:val="lightGray"/>
        </w:rPr>
        <w:t xml:space="preserve">Sub-grants to sub beneficiaries </w:t>
      </w:r>
      <w:r w:rsidRPr="000C446C">
        <w:rPr>
          <w:rFonts w:ascii="Georgia" w:hAnsi="Georgia"/>
          <w:i/>
          <w:highlight w:val="yellow"/>
        </w:rPr>
        <w:t xml:space="preserve">(in that case the following points must be described in </w:t>
      </w:r>
      <w:proofErr w:type="spellStart"/>
      <w:r w:rsidRPr="000C446C">
        <w:rPr>
          <w:rFonts w:ascii="Georgia" w:hAnsi="Georgia"/>
          <w:i/>
          <w:highlight w:val="yellow"/>
        </w:rPr>
        <w:t>annexI</w:t>
      </w:r>
      <w:proofErr w:type="spellEnd"/>
      <w:r w:rsidRPr="000C446C">
        <w:rPr>
          <w:rFonts w:ascii="Georgia" w:hAnsi="Georgia"/>
          <w:i/>
          <w:highlight w:val="yellow"/>
        </w:rPr>
        <w:t>)</w:t>
      </w:r>
    </w:p>
    <w:p w14:paraId="44A49F1B"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description of the objectives and results to be achieved with these sub- grants, the fundamental principles, the key concepts, the mechanisms, the actors and their role in the management process;</w:t>
      </w:r>
    </w:p>
    <w:p w14:paraId="7A78B1EF"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criteria and modalities for the allocation of grants, accessibility conditions sub-beneficiaries, conditions for the admissibility of sub-projects, eligibility conditions for activities, costs and expenses;</w:t>
      </w:r>
    </w:p>
    <w:p w14:paraId="034F29F2"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procedures for examining and awarding applications;</w:t>
      </w:r>
    </w:p>
    <w:p w14:paraId="0F08CFCE"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maximum amount that can be allocated by sub-beneficiary;</w:t>
      </w:r>
    </w:p>
    <w:p w14:paraId="6018CFBA"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 xml:space="preserve">The terms of </w:t>
      </w:r>
      <w:proofErr w:type="spellStart"/>
      <w:r w:rsidRPr="000C446C">
        <w:rPr>
          <w:rFonts w:ascii="Georgia" w:hAnsi="Georgia"/>
          <w:i/>
          <w:highlight w:val="yellow"/>
        </w:rPr>
        <w:t>contractualisation</w:t>
      </w:r>
      <w:proofErr w:type="spellEnd"/>
      <w:r w:rsidRPr="000C446C">
        <w:rPr>
          <w:rFonts w:ascii="Georgia" w:hAnsi="Georgia"/>
          <w:i/>
          <w:highlight w:val="yellow"/>
        </w:rPr>
        <w:t xml:space="preserve"> with the sub-beneficiary;</w:t>
      </w:r>
    </w:p>
    <w:p w14:paraId="32E604C3"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disbursing resources;</w:t>
      </w:r>
    </w:p>
    <w:p w14:paraId="3D517FC9"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for technical and financial monitoring;</w:t>
      </w:r>
    </w:p>
    <w:p w14:paraId="7AA01EC7" w14:textId="77777777" w:rsidR="000C446C" w:rsidRPr="000C446C" w:rsidRDefault="000C446C" w:rsidP="00E864B9">
      <w:pPr>
        <w:numPr>
          <w:ilvl w:val="0"/>
          <w:numId w:val="21"/>
        </w:numPr>
        <w:tabs>
          <w:tab w:val="left" w:pos="426"/>
        </w:tabs>
        <w:spacing w:line="276" w:lineRule="auto"/>
        <w:ind w:left="1417" w:hanging="357"/>
        <w:rPr>
          <w:rFonts w:ascii="Georgia" w:hAnsi="Georgia"/>
          <w:i/>
          <w:highlight w:val="yellow"/>
        </w:rPr>
      </w:pPr>
      <w:r w:rsidRPr="000C446C">
        <w:rPr>
          <w:rFonts w:ascii="Georgia" w:hAnsi="Georgia"/>
          <w:i/>
          <w:highlight w:val="yellow"/>
        </w:rPr>
        <w:t>The procedures and modalities of control.</w:t>
      </w:r>
    </w:p>
    <w:p w14:paraId="6BC9B38C" w14:textId="77777777" w:rsidR="000C446C" w:rsidRDefault="000C446C" w:rsidP="000C446C">
      <w:pPr>
        <w:tabs>
          <w:tab w:val="left" w:pos="426"/>
        </w:tabs>
        <w:spacing w:line="276" w:lineRule="auto"/>
        <w:ind w:left="1417"/>
        <w:rPr>
          <w:rFonts w:ascii="Georgia" w:hAnsi="Georgia"/>
          <w:i/>
          <w:highlight w:val="yellow"/>
        </w:rPr>
      </w:pPr>
    </w:p>
    <w:p w14:paraId="33F9FA6C" w14:textId="77777777" w:rsidR="000C446C" w:rsidRDefault="000C446C" w:rsidP="000C446C">
      <w:pPr>
        <w:keepNext/>
        <w:tabs>
          <w:tab w:val="left" w:pos="426"/>
        </w:tabs>
        <w:spacing w:line="276" w:lineRule="auto"/>
        <w:ind w:left="1060"/>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w:t>
      </w:r>
      <w:r w:rsidRPr="00592D06">
        <w:rPr>
          <w:rFonts w:ascii="Georgia" w:hAnsi="Georgia"/>
          <w:i/>
          <w:highlight w:val="yellow"/>
        </w:rPr>
        <w:t>allowed</w:t>
      </w:r>
      <w:r w:rsidR="00592D06" w:rsidRPr="00592D06">
        <w:rPr>
          <w:rFonts w:ascii="Georgia" w:hAnsi="Georgia"/>
          <w:i/>
          <w:highlight w:val="yellow"/>
        </w:rPr>
        <w:t>:</w:t>
      </w:r>
    </w:p>
    <w:p w14:paraId="1808BEC1" w14:textId="77777777" w:rsidR="000C446C" w:rsidRPr="000C446C" w:rsidRDefault="000C446C" w:rsidP="000C446C">
      <w:pPr>
        <w:tabs>
          <w:tab w:val="left" w:pos="426"/>
        </w:tabs>
        <w:spacing w:line="276" w:lineRule="auto"/>
        <w:ind w:left="1060"/>
        <w:rPr>
          <w:rFonts w:ascii="Georgia" w:hAnsi="Georgia"/>
        </w:rPr>
      </w:pPr>
      <w:r w:rsidRPr="000C446C">
        <w:rPr>
          <w:rFonts w:ascii="Georgia" w:hAnsi="Georgia"/>
          <w:highlight w:val="lightGray"/>
        </w:rPr>
        <w:t>[In all cases, only one rank of sub-beneficiaries is allowed. Sub-beneficiaries can never use the grants received to award grants to a second rank of sub-beneficiaries. And the sub-beneficiaries must belong to the natural beneficiaries / partners of the contracting-beneficiary, consistent with its mandate and mission]</w:t>
      </w:r>
    </w:p>
    <w:p w14:paraId="228AAA76" w14:textId="77777777" w:rsidR="0091330B" w:rsidRPr="005E42D3" w:rsidRDefault="0091330B" w:rsidP="0091330B">
      <w:pPr>
        <w:autoSpaceDE w:val="0"/>
        <w:autoSpaceDN w:val="0"/>
        <w:adjustRightInd w:val="0"/>
        <w:ind w:left="720"/>
        <w:jc w:val="both"/>
        <w:rPr>
          <w:rFonts w:ascii="Georgia" w:hAnsi="Georgia" w:cs="Arial"/>
          <w:szCs w:val="20"/>
        </w:rPr>
      </w:pPr>
    </w:p>
    <w:p w14:paraId="3CBA3B1F" w14:textId="77777777" w:rsidR="0091330B" w:rsidRPr="005E42D3" w:rsidRDefault="00A50220" w:rsidP="0091330B">
      <w:pPr>
        <w:autoSpaceDE w:val="0"/>
        <w:autoSpaceDN w:val="0"/>
        <w:adjustRightInd w:val="0"/>
        <w:jc w:val="both"/>
        <w:rPr>
          <w:rFonts w:ascii="Georgia" w:hAnsi="Georgia"/>
          <w:i/>
        </w:rPr>
      </w:pPr>
      <w:r>
        <w:rPr>
          <w:rFonts w:ascii="Georgia" w:hAnsi="Georgia"/>
          <w:i/>
          <w:highlight w:val="yellow"/>
        </w:rPr>
        <w:t>E</w:t>
      </w:r>
      <w:r w:rsidRPr="00A50220">
        <w:rPr>
          <w:rFonts w:ascii="Georgia" w:hAnsi="Georgia"/>
          <w:i/>
          <w:highlight w:val="yellow"/>
        </w:rPr>
        <w:t>ither</w:t>
      </w:r>
    </w:p>
    <w:p w14:paraId="4F7AEE53"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rPr>
        <w:t xml:space="preserve">[The </w:t>
      </w:r>
      <w:r w:rsidRPr="006A59E0">
        <w:rPr>
          <w:rFonts w:ascii="Georgia" w:hAnsi="Georgia"/>
          <w:b/>
        </w:rPr>
        <w:t>structure costs</w:t>
      </w:r>
      <w:r w:rsidRPr="005E42D3">
        <w:rPr>
          <w:rFonts w:ascii="Georgia" w:hAnsi="Georgia"/>
        </w:rPr>
        <w:t xml:space="preserve"> are lump sum and represent maximum </w:t>
      </w:r>
      <w:r w:rsidRPr="005E42D3">
        <w:rPr>
          <w:rFonts w:ascii="Georgia" w:hAnsi="Georgia"/>
          <w:highlight w:val="yellow"/>
        </w:rPr>
        <w:t>&lt;</w:t>
      </w:r>
      <w:r w:rsidR="005E42D3" w:rsidRPr="005E42D3">
        <w:rPr>
          <w:rFonts w:ascii="Georgia" w:hAnsi="Georgia"/>
          <w:highlight w:val="yellow"/>
        </w:rPr>
        <w:t>x %</w:t>
      </w:r>
      <w:r w:rsidRPr="005E42D3">
        <w:rPr>
          <w:rFonts w:ascii="Georgia" w:hAnsi="Georgia"/>
          <w:highlight w:val="yellow"/>
        </w:rPr>
        <w:t>&gt;</w:t>
      </w:r>
      <w:r w:rsidRPr="005E42D3">
        <w:rPr>
          <w:rFonts w:ascii="Georgia" w:hAnsi="Georgia"/>
        </w:rPr>
        <w:t xml:space="preserve"> </w:t>
      </w:r>
      <w:r w:rsidR="009B5EED">
        <w:rPr>
          <w:rFonts w:ascii="Georgia" w:hAnsi="Georgia"/>
        </w:rPr>
        <w:t>(</w:t>
      </w:r>
      <w:r w:rsidRPr="005E42D3">
        <w:rPr>
          <w:rFonts w:ascii="Georgia" w:hAnsi="Georgia"/>
          <w:i/>
          <w:highlight w:val="yellow"/>
        </w:rPr>
        <w:t>never above 7</w:t>
      </w:r>
      <w:r w:rsidR="005E42D3" w:rsidRPr="005E42D3">
        <w:rPr>
          <w:rFonts w:ascii="Georgia" w:hAnsi="Georgia"/>
          <w:i/>
          <w:highlight w:val="yellow"/>
        </w:rPr>
        <w:t> </w:t>
      </w:r>
      <w:r w:rsidRPr="005E42D3">
        <w:rPr>
          <w:rFonts w:ascii="Georgia" w:hAnsi="Georgia"/>
          <w:i/>
          <w:highlight w:val="yellow"/>
        </w:rPr>
        <w:t>% of the operational costs</w:t>
      </w:r>
      <w:r w:rsidR="009B5EED">
        <w:rPr>
          <w:rFonts w:ascii="Georgia" w:hAnsi="Georgia"/>
          <w:i/>
          <w:highlight w:val="yellow"/>
        </w:rPr>
        <w:t>)</w:t>
      </w:r>
      <w:r w:rsidRPr="005E42D3">
        <w:rPr>
          <w:rFonts w:ascii="Georgia" w:hAnsi="Georgia"/>
          <w:i/>
          <w:highlight w:val="yellow"/>
        </w:rPr>
        <w:t>,</w:t>
      </w:r>
      <w:r w:rsidRPr="005E42D3">
        <w:rPr>
          <w:rFonts w:ascii="Georgia" w:hAnsi="Georgia"/>
          <w:i/>
        </w:rPr>
        <w:t xml:space="preserve"> </w:t>
      </w:r>
      <w:r w:rsidRPr="005E42D3">
        <w:rPr>
          <w:rFonts w:ascii="Georgia" w:hAnsi="Georgia"/>
        </w:rPr>
        <w:t>as verified and agreed upon beforehand by &lt;</w:t>
      </w:r>
      <w:r w:rsidRPr="005E42D3">
        <w:rPr>
          <w:rFonts w:ascii="Georgia" w:hAnsi="Georgia"/>
          <w:i/>
          <w:highlight w:val="yellow"/>
        </w:rPr>
        <w:t xml:space="preserve">fill in independent entity (can be </w:t>
      </w:r>
      <w:proofErr w:type="spellStart"/>
      <w:r w:rsidRPr="005E42D3">
        <w:rPr>
          <w:rFonts w:ascii="Georgia" w:hAnsi="Georgia"/>
          <w:i/>
          <w:highlight w:val="yellow"/>
        </w:rPr>
        <w:t>Enabel</w:t>
      </w:r>
      <w:proofErr w:type="spellEnd"/>
      <w:r w:rsidRPr="005E42D3">
        <w:rPr>
          <w:rFonts w:ascii="Georgia" w:hAnsi="Georgia"/>
          <w:i/>
          <w:highlight w:val="yellow"/>
        </w:rPr>
        <w:t>)</w:t>
      </w:r>
      <w:r w:rsidRPr="005E42D3">
        <w:rPr>
          <w:rFonts w:ascii="Georgia" w:hAnsi="Georgia"/>
          <w:highlight w:val="yellow"/>
        </w:rPr>
        <w:t>&gt;</w:t>
      </w:r>
      <w:r w:rsidRPr="005E42D3">
        <w:rPr>
          <w:rFonts w:ascii="Georgia" w:hAnsi="Georgia"/>
        </w:rPr>
        <w:t xml:space="preserve"> ]</w:t>
      </w:r>
      <w:r w:rsidRPr="005E42D3">
        <w:rPr>
          <w:rFonts w:ascii="Georgia" w:hAnsi="Georgia"/>
          <w:i/>
        </w:rPr>
        <w:t xml:space="preserve"> </w:t>
      </w:r>
    </w:p>
    <w:p w14:paraId="3A15CCBB" w14:textId="77777777" w:rsidR="0091330B" w:rsidRPr="005E42D3" w:rsidRDefault="0091330B" w:rsidP="0091330B">
      <w:pPr>
        <w:autoSpaceDE w:val="0"/>
        <w:autoSpaceDN w:val="0"/>
        <w:adjustRightInd w:val="0"/>
        <w:jc w:val="both"/>
        <w:rPr>
          <w:rFonts w:ascii="Georgia" w:hAnsi="Georgia"/>
          <w:i/>
        </w:rPr>
      </w:pPr>
    </w:p>
    <w:p w14:paraId="715BEEF5" w14:textId="77777777" w:rsidR="0091330B" w:rsidRPr="005E42D3" w:rsidRDefault="0091330B" w:rsidP="0091330B">
      <w:pPr>
        <w:autoSpaceDE w:val="0"/>
        <w:autoSpaceDN w:val="0"/>
        <w:adjustRightInd w:val="0"/>
        <w:jc w:val="both"/>
        <w:rPr>
          <w:rFonts w:ascii="Georgia" w:hAnsi="Georgia"/>
        </w:rPr>
      </w:pPr>
    </w:p>
    <w:p w14:paraId="6EEB22B7" w14:textId="77777777" w:rsidR="0091330B" w:rsidRPr="005E42D3" w:rsidRDefault="0091330B" w:rsidP="0091330B">
      <w:pPr>
        <w:autoSpaceDE w:val="0"/>
        <w:autoSpaceDN w:val="0"/>
        <w:adjustRightInd w:val="0"/>
        <w:jc w:val="both"/>
        <w:rPr>
          <w:rFonts w:ascii="Georgia" w:hAnsi="Georgia"/>
          <w:i/>
        </w:rPr>
      </w:pPr>
      <w:r w:rsidRPr="005E42D3">
        <w:rPr>
          <w:rFonts w:ascii="Georgia" w:hAnsi="Georgia"/>
          <w:i/>
          <w:highlight w:val="yellow"/>
        </w:rPr>
        <w:t>Or</w:t>
      </w:r>
    </w:p>
    <w:p w14:paraId="347AC60F" w14:textId="77777777" w:rsidR="009B6FB6" w:rsidRDefault="009B6FB6" w:rsidP="009B6FB6">
      <w:pPr>
        <w:autoSpaceDE w:val="0"/>
        <w:autoSpaceDN w:val="0"/>
        <w:adjustRightInd w:val="0"/>
        <w:jc w:val="both"/>
        <w:rPr>
          <w:rFonts w:ascii="Georgia" w:hAnsi="Georgia"/>
        </w:rPr>
      </w:pPr>
      <w:r>
        <w:rPr>
          <w:rFonts w:ascii="Georgia" w:hAnsi="Georgia"/>
        </w:rPr>
        <w:t>[No structure costs are foreseen in this agreement]</w:t>
      </w:r>
      <w:bookmarkStart w:id="3" w:name="_GoBack"/>
      <w:bookmarkEnd w:id="3"/>
    </w:p>
    <w:p w14:paraId="4D9FAE1B" w14:textId="1F5900A7" w:rsidR="0091330B" w:rsidRDefault="0091330B" w:rsidP="0091330B">
      <w:pPr>
        <w:autoSpaceDE w:val="0"/>
        <w:autoSpaceDN w:val="0"/>
        <w:adjustRightInd w:val="0"/>
        <w:jc w:val="both"/>
        <w:rPr>
          <w:rFonts w:ascii="Georgia" w:hAnsi="Georgia"/>
        </w:rPr>
      </w:pPr>
    </w:p>
    <w:p w14:paraId="01E723BE" w14:textId="77777777" w:rsidR="00171715" w:rsidRDefault="00171715" w:rsidP="0091330B">
      <w:pPr>
        <w:autoSpaceDE w:val="0"/>
        <w:autoSpaceDN w:val="0"/>
        <w:adjustRightInd w:val="0"/>
        <w:jc w:val="both"/>
        <w:rPr>
          <w:rFonts w:ascii="Georgia" w:hAnsi="Georgia"/>
        </w:rPr>
      </w:pPr>
    </w:p>
    <w:p w14:paraId="1B52F303" w14:textId="77777777" w:rsidR="00171715" w:rsidRDefault="00171715" w:rsidP="00171715">
      <w:pPr>
        <w:keepNext/>
        <w:tabs>
          <w:tab w:val="left" w:pos="426"/>
        </w:tabs>
        <w:spacing w:line="276" w:lineRule="auto"/>
        <w:rPr>
          <w:rFonts w:ascii="Georgia" w:hAnsi="Georgia"/>
          <w:i/>
        </w:rPr>
      </w:pPr>
      <w:r w:rsidRPr="000C446C">
        <w:rPr>
          <w:rFonts w:ascii="Georgia" w:hAnsi="Georgia"/>
          <w:i/>
          <w:highlight w:val="yellow"/>
        </w:rPr>
        <w:t>To be inserted if sub</w:t>
      </w:r>
      <w:r>
        <w:rPr>
          <w:rFonts w:ascii="Georgia" w:hAnsi="Georgia"/>
          <w:i/>
          <w:highlight w:val="yellow"/>
        </w:rPr>
        <w:t>-grants to sub-beneficiaries</w:t>
      </w:r>
      <w:r w:rsidRPr="000C446C">
        <w:rPr>
          <w:rFonts w:ascii="Georgia" w:hAnsi="Georgia"/>
          <w:i/>
          <w:highlight w:val="yellow"/>
        </w:rPr>
        <w:t xml:space="preserve"> are allowed</w:t>
      </w:r>
      <w:r w:rsidR="00592D06" w:rsidRPr="00592D06">
        <w:rPr>
          <w:rFonts w:ascii="Georgia" w:hAnsi="Georgia"/>
          <w:i/>
          <w:highlight w:val="yellow"/>
        </w:rPr>
        <w:t>:</w:t>
      </w:r>
    </w:p>
    <w:p w14:paraId="58417C67" w14:textId="77777777" w:rsidR="00171715" w:rsidRPr="00171715" w:rsidRDefault="00171715" w:rsidP="0091330B">
      <w:pPr>
        <w:autoSpaceDE w:val="0"/>
        <w:autoSpaceDN w:val="0"/>
        <w:adjustRightInd w:val="0"/>
        <w:jc w:val="both"/>
        <w:rPr>
          <w:rFonts w:ascii="Georgia" w:hAnsi="Georgia"/>
        </w:rPr>
      </w:pPr>
      <w:r w:rsidRPr="00171715">
        <w:rPr>
          <w:rFonts w:ascii="Georgia" w:hAnsi="Georgia"/>
          <w:highlight w:val="lightGray"/>
        </w:rPr>
        <w:t>[the maximum amount of the structural costs (sum of the structural costs of the contracting beneficiary and  of the sub-beneficiaries) will remain the same (</w:t>
      </w:r>
      <w:r w:rsidR="00D72E9A">
        <w:rPr>
          <w:rFonts w:ascii="Georgia" w:hAnsi="Georgia"/>
          <w:highlight w:val="lightGray"/>
        </w:rPr>
        <w:t xml:space="preserve">maximum </w:t>
      </w:r>
      <w:r w:rsidRPr="00171715">
        <w:rPr>
          <w:rFonts w:ascii="Georgia" w:hAnsi="Georgia"/>
          <w:highlight w:val="lightGray"/>
        </w:rPr>
        <w:t>7% of the operational costs of the initial grant), whether or not there are grants to sub-beneficiaries]</w:t>
      </w:r>
    </w:p>
    <w:p w14:paraId="634E62BE" w14:textId="77777777" w:rsidR="0091330B" w:rsidRPr="005E42D3" w:rsidRDefault="0091330B" w:rsidP="0091330B">
      <w:pPr>
        <w:autoSpaceDE w:val="0"/>
        <w:autoSpaceDN w:val="0"/>
        <w:adjustRightInd w:val="0"/>
        <w:ind w:left="720"/>
        <w:jc w:val="both"/>
        <w:rPr>
          <w:rFonts w:ascii="Georgia" w:hAnsi="Georgia" w:cs="Arial"/>
          <w:szCs w:val="20"/>
        </w:rPr>
      </w:pPr>
    </w:p>
    <w:p w14:paraId="512EFF5E" w14:textId="77777777" w:rsidR="0091330B" w:rsidRPr="005E42D3" w:rsidRDefault="0091330B" w:rsidP="0091330B">
      <w:pPr>
        <w:autoSpaceDE w:val="0"/>
        <w:autoSpaceDN w:val="0"/>
        <w:adjustRightInd w:val="0"/>
        <w:jc w:val="both"/>
        <w:rPr>
          <w:rFonts w:ascii="Georgia" w:hAnsi="Georgia" w:cs="Arial"/>
          <w:szCs w:val="20"/>
        </w:rPr>
      </w:pPr>
      <w:r w:rsidRPr="005E42D3">
        <w:rPr>
          <w:rFonts w:ascii="Georgia" w:hAnsi="Georgia"/>
        </w:rPr>
        <w:t xml:space="preserve">The following costs shall </w:t>
      </w:r>
      <w:r w:rsidR="00530491">
        <w:rPr>
          <w:rFonts w:ascii="Georgia" w:hAnsi="Georgia"/>
        </w:rPr>
        <w:t>always</w:t>
      </w:r>
      <w:r w:rsidRPr="005E42D3">
        <w:rPr>
          <w:rFonts w:ascii="Georgia" w:hAnsi="Georgia"/>
        </w:rPr>
        <w:t xml:space="preserve"> be considered </w:t>
      </w:r>
      <w:r w:rsidR="00530491">
        <w:rPr>
          <w:rFonts w:ascii="Georgia" w:hAnsi="Georgia"/>
        </w:rPr>
        <w:t>inel</w:t>
      </w:r>
      <w:r w:rsidR="00530491" w:rsidRPr="005E42D3">
        <w:rPr>
          <w:rFonts w:ascii="Georgia" w:hAnsi="Georgia"/>
        </w:rPr>
        <w:t>igible</w:t>
      </w:r>
      <w:r w:rsidRPr="005E42D3">
        <w:rPr>
          <w:rFonts w:ascii="Georgia" w:hAnsi="Georgia"/>
        </w:rPr>
        <w:t>:</w:t>
      </w:r>
    </w:p>
    <w:p w14:paraId="1307AC04" w14:textId="77777777" w:rsidR="0091330B" w:rsidRPr="005E42D3" w:rsidRDefault="0091330B" w:rsidP="0091330B">
      <w:pPr>
        <w:autoSpaceDE w:val="0"/>
        <w:autoSpaceDN w:val="0"/>
        <w:adjustRightInd w:val="0"/>
        <w:jc w:val="both"/>
        <w:rPr>
          <w:rFonts w:ascii="Georgia" w:hAnsi="Georgia" w:cs="Arial"/>
          <w:szCs w:val="20"/>
        </w:rPr>
      </w:pPr>
    </w:p>
    <w:p w14:paraId="285EDA64"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Accounting entries not leading to payments;</w:t>
      </w:r>
    </w:p>
    <w:p w14:paraId="59ECE60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Provisions for liabilities and charges, losses, debts or possible future debts;</w:t>
      </w:r>
    </w:p>
    <w:p w14:paraId="70406643"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Debts and debit interests;</w:t>
      </w:r>
    </w:p>
    <w:p w14:paraId="71A0177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Doubtful debts;</w:t>
      </w:r>
    </w:p>
    <w:p w14:paraId="25B2200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Currency exchange losses;</w:t>
      </w:r>
    </w:p>
    <w:p w14:paraId="3D84867D" w14:textId="56FBAC1F" w:rsidR="0091330B" w:rsidRPr="001D1063" w:rsidRDefault="0091330B" w:rsidP="00E864B9">
      <w:pPr>
        <w:numPr>
          <w:ilvl w:val="0"/>
          <w:numId w:val="19"/>
        </w:numPr>
        <w:autoSpaceDE w:val="0"/>
        <w:autoSpaceDN w:val="0"/>
        <w:adjustRightInd w:val="0"/>
        <w:jc w:val="both"/>
        <w:rPr>
          <w:rFonts w:ascii="Georgia" w:hAnsi="Georgia" w:cs="Arial"/>
          <w:szCs w:val="20"/>
        </w:rPr>
      </w:pPr>
      <w:r w:rsidRPr="001D1063">
        <w:rPr>
          <w:rFonts w:ascii="Georgia" w:hAnsi="Georgia"/>
        </w:rPr>
        <w:t>Loans to third parties</w:t>
      </w:r>
      <w:r w:rsidRPr="001D1063">
        <w:rPr>
          <w:rFonts w:ascii="Georgia" w:hAnsi="Georgia"/>
          <w:i/>
        </w:rPr>
        <w:t>;</w:t>
      </w:r>
    </w:p>
    <w:p w14:paraId="2028353D" w14:textId="77777777" w:rsidR="0091330B" w:rsidRPr="005E42D3" w:rsidRDefault="0091330B" w:rsidP="00E864B9">
      <w:pPr>
        <w:numPr>
          <w:ilvl w:val="0"/>
          <w:numId w:val="19"/>
        </w:numPr>
        <w:autoSpaceDE w:val="0"/>
        <w:autoSpaceDN w:val="0"/>
        <w:adjustRightInd w:val="0"/>
        <w:jc w:val="both"/>
        <w:rPr>
          <w:rFonts w:ascii="Georgia" w:hAnsi="Georgia" w:cs="Arial"/>
          <w:szCs w:val="20"/>
          <w:highlight w:val="yellow"/>
        </w:rPr>
      </w:pPr>
      <w:r w:rsidRPr="005E42D3">
        <w:rPr>
          <w:rFonts w:ascii="Georgia" w:hAnsi="Georgia"/>
          <w:highlight w:val="lightGray"/>
        </w:rPr>
        <w:t xml:space="preserve">[Guarantees and </w:t>
      </w:r>
      <w:r w:rsidR="00530491">
        <w:rPr>
          <w:rFonts w:ascii="Georgia" w:hAnsi="Georgia"/>
          <w:highlight w:val="lightGray"/>
        </w:rPr>
        <w:t>s</w:t>
      </w:r>
      <w:r w:rsidR="008E3016">
        <w:rPr>
          <w:rFonts w:ascii="Georgia" w:hAnsi="Georgia"/>
          <w:highlight w:val="lightGray"/>
        </w:rPr>
        <w:t>ecuritie</w:t>
      </w:r>
      <w:r w:rsidRPr="005E42D3">
        <w:rPr>
          <w:rFonts w:ascii="Georgia" w:hAnsi="Georgia"/>
          <w:highlight w:val="lightGray"/>
        </w:rPr>
        <w:t>s</w:t>
      </w:r>
      <w:r w:rsidRPr="005E42D3">
        <w:rPr>
          <w:rFonts w:ascii="Georgia" w:hAnsi="Georgia"/>
        </w:rPr>
        <w:t xml:space="preserve">], </w:t>
      </w:r>
      <w:r w:rsidRPr="00171715">
        <w:rPr>
          <w:rFonts w:ascii="Georgia" w:hAnsi="Georgia"/>
          <w:i/>
          <w:highlight w:val="yellow"/>
        </w:rPr>
        <w:t xml:space="preserve">(except where </w:t>
      </w:r>
      <w:r w:rsidR="00530491" w:rsidRPr="00171715">
        <w:rPr>
          <w:rFonts w:ascii="Georgia" w:hAnsi="Georgia"/>
          <w:i/>
          <w:highlight w:val="yellow"/>
        </w:rPr>
        <w:t>the</w:t>
      </w:r>
      <w:r w:rsidRPr="00171715">
        <w:rPr>
          <w:rFonts w:ascii="Georgia" w:hAnsi="Georgia"/>
          <w:i/>
          <w:highlight w:val="yellow"/>
        </w:rPr>
        <w:t xml:space="preserve"> objective of the action is</w:t>
      </w:r>
      <w:r w:rsidR="00530491" w:rsidRPr="00171715">
        <w:rPr>
          <w:rFonts w:ascii="Georgia" w:hAnsi="Georgia"/>
          <w:i/>
          <w:highlight w:val="yellow"/>
        </w:rPr>
        <w:t xml:space="preserve"> the award of  guarantee</w:t>
      </w:r>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r w:rsidRPr="005E42D3">
        <w:rPr>
          <w:rFonts w:ascii="Georgia" w:hAnsi="Georgia"/>
          <w:highlight w:val="yellow"/>
        </w:rPr>
        <w:t>;</w:t>
      </w:r>
    </w:p>
    <w:p w14:paraId="418F381B"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Costs already financed by another grant;</w:t>
      </w:r>
    </w:p>
    <w:p w14:paraId="2E68409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Invoices made out by other organisations for goods and services already subsidised;</w:t>
      </w:r>
    </w:p>
    <w:p w14:paraId="7081F5E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Subcontracting by means of service or consultancy contracts to personnel members, Board members or General Assembly members of the organisation subsidised;</w:t>
      </w:r>
    </w:p>
    <w:p w14:paraId="44C4A3F2"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 Any sub-letting to oneself;</w:t>
      </w:r>
    </w:p>
    <w:p w14:paraId="46D257C0"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highlight w:val="lightGray"/>
        </w:rPr>
        <w:t>[Purchases of land or buildings</w:t>
      </w:r>
      <w:r w:rsidRPr="005E42D3">
        <w:rPr>
          <w:rFonts w:ascii="Georgia" w:hAnsi="Georgia"/>
        </w:rPr>
        <w:t xml:space="preserve">], </w:t>
      </w:r>
      <w:r w:rsidRPr="005E42D3">
        <w:rPr>
          <w:rFonts w:ascii="Georgia" w:hAnsi="Georgia"/>
          <w:highlight w:val="yellow"/>
        </w:rPr>
        <w:t>(</w:t>
      </w:r>
      <w:r w:rsidRPr="00171715">
        <w:rPr>
          <w:rFonts w:ascii="Georgia" w:hAnsi="Georgia"/>
          <w:i/>
          <w:highlight w:val="yellow"/>
        </w:rPr>
        <w:t xml:space="preserve">except where </w:t>
      </w:r>
      <w:r w:rsidR="008E3016" w:rsidRPr="00171715">
        <w:rPr>
          <w:rFonts w:ascii="Georgia" w:hAnsi="Georgia"/>
          <w:i/>
          <w:highlight w:val="yellow"/>
        </w:rPr>
        <w:t>absolutely necessary for</w:t>
      </w:r>
      <w:r w:rsidRPr="00171715">
        <w:rPr>
          <w:rFonts w:ascii="Georgia" w:hAnsi="Georgia"/>
          <w:i/>
          <w:highlight w:val="yellow"/>
        </w:rPr>
        <w:t xml:space="preserve"> direct implementation of the action</w:t>
      </w:r>
      <w:r w:rsidRPr="005E42D3">
        <w:rPr>
          <w:rFonts w:ascii="Georgia" w:hAnsi="Georgia"/>
          <w:highlight w:val="yellow"/>
        </w:rPr>
        <w:t>)</w:t>
      </w:r>
      <w:r w:rsidR="00592D06" w:rsidRPr="00592D06">
        <w:rPr>
          <w:rFonts w:ascii="Georgia" w:hAnsi="Georgia"/>
          <w:highlight w:val="yellow"/>
          <w:vertAlign w:val="superscript"/>
        </w:rPr>
        <w:fldChar w:fldCharType="begin"/>
      </w:r>
      <w:r w:rsidR="00592D06" w:rsidRPr="00592D06">
        <w:rPr>
          <w:rFonts w:ascii="Georgia" w:hAnsi="Georgia"/>
          <w:highlight w:val="yellow"/>
          <w:vertAlign w:val="superscript"/>
        </w:rPr>
        <w:instrText xml:space="preserve"> NOTEREF _Ref525830470 \h </w:instrText>
      </w:r>
      <w:r w:rsidR="00592D06">
        <w:rPr>
          <w:rFonts w:ascii="Georgia" w:hAnsi="Georgia"/>
          <w:highlight w:val="yellow"/>
          <w:vertAlign w:val="superscript"/>
        </w:rPr>
        <w:instrText xml:space="preserve"> \* MERGEFORMAT </w:instrText>
      </w:r>
      <w:r w:rsidR="00592D06" w:rsidRPr="00592D06">
        <w:rPr>
          <w:rFonts w:ascii="Georgia" w:hAnsi="Georgia"/>
          <w:highlight w:val="yellow"/>
          <w:vertAlign w:val="superscript"/>
        </w:rPr>
      </w:r>
      <w:r w:rsidR="00592D06" w:rsidRPr="00592D06">
        <w:rPr>
          <w:rFonts w:ascii="Georgia" w:hAnsi="Georgia"/>
          <w:highlight w:val="yellow"/>
          <w:vertAlign w:val="superscript"/>
        </w:rPr>
        <w:fldChar w:fldCharType="separate"/>
      </w:r>
      <w:r w:rsidR="00592D06" w:rsidRPr="00592D06">
        <w:rPr>
          <w:rFonts w:ascii="Georgia" w:hAnsi="Georgia"/>
          <w:highlight w:val="yellow"/>
          <w:vertAlign w:val="superscript"/>
        </w:rPr>
        <w:t>1</w:t>
      </w:r>
      <w:r w:rsidR="00592D06" w:rsidRPr="00592D06">
        <w:rPr>
          <w:rFonts w:ascii="Georgia" w:hAnsi="Georgia"/>
          <w:highlight w:val="yellow"/>
          <w:vertAlign w:val="superscript"/>
        </w:rPr>
        <w:fldChar w:fldCharType="end"/>
      </w:r>
      <w:r w:rsidRPr="005E42D3">
        <w:rPr>
          <w:rFonts w:ascii="Georgia" w:hAnsi="Georgia"/>
        </w:rPr>
        <w:t>;</w:t>
      </w:r>
    </w:p>
    <w:p w14:paraId="0E7D3C9E"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Compensation for damage falling under the civil liability of the organisation;</w:t>
      </w:r>
    </w:p>
    <w:p w14:paraId="758B2108"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Employment termination compensation for the term of notice not performed;</w:t>
      </w:r>
    </w:p>
    <w:p w14:paraId="757F337A" w14:textId="77777777" w:rsidR="0091330B" w:rsidRPr="005E42D3" w:rsidRDefault="0091330B" w:rsidP="00E864B9">
      <w:pPr>
        <w:numPr>
          <w:ilvl w:val="0"/>
          <w:numId w:val="19"/>
        </w:numPr>
        <w:autoSpaceDE w:val="0"/>
        <w:autoSpaceDN w:val="0"/>
        <w:adjustRightInd w:val="0"/>
        <w:jc w:val="both"/>
        <w:rPr>
          <w:rFonts w:ascii="Georgia" w:hAnsi="Georgia" w:cs="Arial"/>
          <w:szCs w:val="20"/>
        </w:rPr>
      </w:pPr>
      <w:r w:rsidRPr="005E42D3">
        <w:rPr>
          <w:rFonts w:ascii="Georgia" w:hAnsi="Georgia"/>
        </w:rPr>
        <w:t xml:space="preserve">Purchase of alcoholic beverages, tobacco and derived products thereof. </w:t>
      </w:r>
    </w:p>
    <w:p w14:paraId="2BE6CE07" w14:textId="77777777" w:rsidR="0091330B" w:rsidRPr="005E42D3" w:rsidRDefault="00171715" w:rsidP="00E864B9">
      <w:pPr>
        <w:numPr>
          <w:ilvl w:val="0"/>
          <w:numId w:val="19"/>
        </w:numPr>
        <w:autoSpaceDE w:val="0"/>
        <w:autoSpaceDN w:val="0"/>
        <w:adjustRightInd w:val="0"/>
        <w:jc w:val="both"/>
        <w:rPr>
          <w:rFonts w:ascii="Georgia" w:hAnsi="Georgia" w:cs="Arial"/>
          <w:szCs w:val="20"/>
        </w:rPr>
      </w:pPr>
      <w:r w:rsidRPr="00171715">
        <w:rPr>
          <w:rFonts w:ascii="Georgia" w:hAnsi="Georgia"/>
          <w:highlight w:val="lightGray"/>
        </w:rPr>
        <w:t>[</w:t>
      </w:r>
      <w:r w:rsidR="0091330B" w:rsidRPr="00171715">
        <w:rPr>
          <w:rFonts w:ascii="Georgia" w:hAnsi="Georgia"/>
          <w:highlight w:val="lightGray"/>
        </w:rPr>
        <w:t>Grants to sub-beneficiaries</w:t>
      </w:r>
      <w:r>
        <w:rPr>
          <w:rFonts w:ascii="Georgia" w:hAnsi="Georgia"/>
        </w:rPr>
        <w:t>]</w:t>
      </w:r>
      <w:r w:rsidR="0091330B" w:rsidRPr="005E42D3">
        <w:rPr>
          <w:rFonts w:ascii="Georgia" w:hAnsi="Georgia"/>
        </w:rPr>
        <w:t xml:space="preserve">. </w:t>
      </w:r>
      <w:r w:rsidRPr="00171715">
        <w:rPr>
          <w:rFonts w:ascii="Georgia" w:hAnsi="Georgia"/>
          <w:i/>
          <w:highlight w:val="yellow"/>
        </w:rPr>
        <w:t xml:space="preserve">(except if </w:t>
      </w:r>
      <w:r w:rsidR="00592D06" w:rsidRPr="00171715">
        <w:rPr>
          <w:rFonts w:ascii="Georgia" w:hAnsi="Georgia"/>
          <w:i/>
          <w:highlight w:val="yellow"/>
        </w:rPr>
        <w:t>explicitly</w:t>
      </w:r>
      <w:r w:rsidRPr="00171715">
        <w:rPr>
          <w:rFonts w:ascii="Georgia" w:hAnsi="Georgia"/>
          <w:i/>
          <w:highlight w:val="yellow"/>
        </w:rPr>
        <w:t xml:space="preserve"> allowed in bullet g) above</w:t>
      </w:r>
      <w:r w:rsidR="00145524">
        <w:rPr>
          <w:rFonts w:ascii="Georgia" w:hAnsi="Georgia"/>
          <w:i/>
          <w:highlight w:val="yellow"/>
        </w:rPr>
        <w:t xml:space="preserve"> and described in annex 1</w:t>
      </w:r>
      <w:r w:rsidRPr="00171715">
        <w:rPr>
          <w:rFonts w:ascii="Georgia" w:hAnsi="Georgia"/>
          <w:i/>
          <w:highlight w:val="yellow"/>
        </w:rPr>
        <w:t>)</w:t>
      </w:r>
      <w:r w:rsidR="00592D06" w:rsidRPr="00592D06">
        <w:rPr>
          <w:rFonts w:ascii="Georgia" w:hAnsi="Georgia"/>
          <w:i/>
          <w:highlight w:val="yellow"/>
          <w:vertAlign w:val="superscript"/>
        </w:rPr>
        <w:fldChar w:fldCharType="begin"/>
      </w:r>
      <w:r w:rsidR="00592D06" w:rsidRPr="00592D06">
        <w:rPr>
          <w:rFonts w:ascii="Georgia" w:hAnsi="Georgia"/>
          <w:i/>
          <w:highlight w:val="yellow"/>
          <w:vertAlign w:val="superscript"/>
        </w:rPr>
        <w:instrText xml:space="preserve"> NOTEREF _Ref525830470 \h </w:instrText>
      </w:r>
      <w:r w:rsidR="00592D06">
        <w:rPr>
          <w:rFonts w:ascii="Georgia" w:hAnsi="Georgia"/>
          <w:i/>
          <w:highlight w:val="yellow"/>
          <w:vertAlign w:val="superscript"/>
        </w:rPr>
        <w:instrText xml:space="preserve"> \* MERGEFORMAT </w:instrText>
      </w:r>
      <w:r w:rsidR="00592D06" w:rsidRPr="00592D06">
        <w:rPr>
          <w:rFonts w:ascii="Georgia" w:hAnsi="Georgia"/>
          <w:i/>
          <w:highlight w:val="yellow"/>
          <w:vertAlign w:val="superscript"/>
        </w:rPr>
      </w:r>
      <w:r w:rsidR="00592D06" w:rsidRPr="00592D06">
        <w:rPr>
          <w:rFonts w:ascii="Georgia" w:hAnsi="Georgia"/>
          <w:i/>
          <w:highlight w:val="yellow"/>
          <w:vertAlign w:val="superscript"/>
        </w:rPr>
        <w:fldChar w:fldCharType="separate"/>
      </w:r>
      <w:r w:rsidR="00592D06" w:rsidRPr="00592D06">
        <w:rPr>
          <w:rFonts w:ascii="Georgia" w:hAnsi="Georgia"/>
          <w:i/>
          <w:highlight w:val="yellow"/>
          <w:vertAlign w:val="superscript"/>
        </w:rPr>
        <w:t>1</w:t>
      </w:r>
      <w:r w:rsidR="00592D06" w:rsidRPr="00592D06">
        <w:rPr>
          <w:rFonts w:ascii="Georgia" w:hAnsi="Georgia"/>
          <w:i/>
          <w:highlight w:val="yellow"/>
          <w:vertAlign w:val="superscript"/>
        </w:rPr>
        <w:fldChar w:fldCharType="end"/>
      </w:r>
    </w:p>
    <w:p w14:paraId="507A9C03" w14:textId="77777777" w:rsidR="0091330B" w:rsidRPr="005E42D3" w:rsidRDefault="0091330B" w:rsidP="0091330B">
      <w:pPr>
        <w:autoSpaceDE w:val="0"/>
        <w:autoSpaceDN w:val="0"/>
        <w:adjustRightInd w:val="0"/>
        <w:jc w:val="both"/>
        <w:rPr>
          <w:rFonts w:ascii="Georgia" w:hAnsi="Georgia" w:cs="Arial"/>
          <w:i/>
          <w:szCs w:val="20"/>
          <w:highlight w:val="yellow"/>
        </w:rPr>
      </w:pPr>
    </w:p>
    <w:p w14:paraId="0AC00525" w14:textId="77777777" w:rsidR="0091330B" w:rsidRPr="005E42D3" w:rsidRDefault="0091330B" w:rsidP="0091330B">
      <w:pPr>
        <w:autoSpaceDE w:val="0"/>
        <w:autoSpaceDN w:val="0"/>
        <w:adjustRightInd w:val="0"/>
        <w:ind w:left="720"/>
        <w:jc w:val="both"/>
        <w:rPr>
          <w:rFonts w:ascii="Georgia" w:hAnsi="Georgia" w:cs="Arial"/>
          <w:szCs w:val="20"/>
        </w:rPr>
      </w:pPr>
    </w:p>
    <w:p w14:paraId="03921F0F" w14:textId="77777777" w:rsidR="0091330B" w:rsidRPr="009B5EED" w:rsidRDefault="0091330B" w:rsidP="0091330B">
      <w:pPr>
        <w:autoSpaceDE w:val="0"/>
        <w:autoSpaceDN w:val="0"/>
        <w:adjustRightInd w:val="0"/>
        <w:jc w:val="both"/>
        <w:rPr>
          <w:rFonts w:ascii="Georgia" w:hAnsi="Georgia" w:cs="Arial"/>
          <w:i/>
        </w:rPr>
      </w:pPr>
      <w:r w:rsidRPr="009B5EED">
        <w:rPr>
          <w:rFonts w:ascii="Georgia" w:hAnsi="Georgia"/>
          <w:i/>
          <w:highlight w:val="yellow"/>
        </w:rPr>
        <w:t>Other ineligible costs may be a</w:t>
      </w:r>
      <w:r w:rsidR="008E3016" w:rsidRPr="009B5EED">
        <w:rPr>
          <w:rFonts w:ascii="Georgia" w:hAnsi="Georgia"/>
          <w:i/>
          <w:highlight w:val="yellow"/>
        </w:rPr>
        <w:t>dded to this list according to</w:t>
      </w:r>
      <w:r w:rsidRPr="009B5EED">
        <w:rPr>
          <w:rFonts w:ascii="Georgia" w:hAnsi="Georgia"/>
          <w:i/>
          <w:highlight w:val="yellow"/>
        </w:rPr>
        <w:t xml:space="preserve"> the specific </w:t>
      </w:r>
      <w:r w:rsidR="00F45E9C" w:rsidRPr="009B5EED">
        <w:rPr>
          <w:rFonts w:ascii="Georgia" w:hAnsi="Georgia"/>
          <w:i/>
          <w:highlight w:val="yellow"/>
        </w:rPr>
        <w:t>context</w:t>
      </w:r>
      <w:r w:rsidRPr="009B5EED">
        <w:rPr>
          <w:rFonts w:ascii="Georgia" w:hAnsi="Georgia"/>
          <w:i/>
          <w:highlight w:val="yellow"/>
        </w:rPr>
        <w:t xml:space="preserve"> of each action.</w:t>
      </w:r>
    </w:p>
    <w:p w14:paraId="17BE21EC" w14:textId="77777777" w:rsidR="0091330B" w:rsidRPr="005E42D3" w:rsidRDefault="0091330B" w:rsidP="0091330B">
      <w:pPr>
        <w:autoSpaceDE w:val="0"/>
        <w:autoSpaceDN w:val="0"/>
        <w:adjustRightInd w:val="0"/>
        <w:ind w:left="720"/>
        <w:jc w:val="both"/>
        <w:rPr>
          <w:rFonts w:ascii="Georgia" w:hAnsi="Georgia" w:cs="Arial"/>
          <w:szCs w:val="20"/>
        </w:rPr>
      </w:pPr>
    </w:p>
    <w:p w14:paraId="7428194C" w14:textId="77777777" w:rsidR="0091330B" w:rsidRPr="005E42D3" w:rsidRDefault="0091330B" w:rsidP="0091330B">
      <w:pPr>
        <w:autoSpaceDE w:val="0"/>
        <w:autoSpaceDN w:val="0"/>
        <w:adjustRightInd w:val="0"/>
        <w:jc w:val="both"/>
        <w:rPr>
          <w:rFonts w:ascii="Georgia" w:hAnsi="Georgia" w:cs="Arial"/>
          <w:b/>
          <w:bCs/>
          <w:szCs w:val="20"/>
          <w:u w:val="single"/>
        </w:rPr>
      </w:pPr>
      <w:r w:rsidRPr="005E42D3">
        <w:rPr>
          <w:rFonts w:ascii="Georgia" w:hAnsi="Georgia"/>
          <w:b/>
          <w:u w:val="single"/>
        </w:rPr>
        <w:t>4.2 Eligibility criteria of expenses:</w:t>
      </w:r>
    </w:p>
    <w:p w14:paraId="415F6C26" w14:textId="77777777" w:rsidR="0091330B" w:rsidRPr="005E42D3" w:rsidRDefault="0091330B" w:rsidP="0091330B">
      <w:pPr>
        <w:autoSpaceDE w:val="0"/>
        <w:autoSpaceDN w:val="0"/>
        <w:adjustRightInd w:val="0"/>
        <w:jc w:val="both"/>
        <w:rPr>
          <w:rFonts w:ascii="Georgia" w:hAnsi="Georgia" w:cs="Arial"/>
          <w:b/>
          <w:bCs/>
          <w:szCs w:val="20"/>
          <w:u w:val="single"/>
        </w:rPr>
      </w:pPr>
    </w:p>
    <w:p w14:paraId="04C4CB3F" w14:textId="77777777" w:rsidR="0091330B" w:rsidRPr="005E42D3" w:rsidRDefault="0091330B" w:rsidP="0091330B">
      <w:pPr>
        <w:spacing w:after="240"/>
        <w:jc w:val="both"/>
        <w:rPr>
          <w:rFonts w:ascii="Georgia" w:hAnsi="Georgia"/>
          <w:szCs w:val="20"/>
        </w:rPr>
      </w:pPr>
      <w:r w:rsidRPr="005E42D3">
        <w:rPr>
          <w:rFonts w:ascii="Georgia" w:hAnsi="Georgia"/>
        </w:rPr>
        <w:t xml:space="preserve">An expense may be charged to the grant as operational cost or management cost if it fulfils the following cumulative conditions: </w:t>
      </w:r>
    </w:p>
    <w:p w14:paraId="0CB5D069" w14:textId="77777777" w:rsidR="0091330B" w:rsidRPr="005E42D3" w:rsidRDefault="0091330B" w:rsidP="0091330B">
      <w:pPr>
        <w:spacing w:after="240"/>
        <w:jc w:val="both"/>
        <w:rPr>
          <w:rFonts w:ascii="Georgia" w:hAnsi="Georgia"/>
          <w:highlight w:val="yellow"/>
        </w:rPr>
      </w:pPr>
      <w:r w:rsidRPr="005E42D3">
        <w:rPr>
          <w:rFonts w:ascii="Georgia" w:hAnsi="Georgia"/>
        </w:rPr>
        <w:t>1° It is documented by a supporting document and it is identifiable and controllable [</w:t>
      </w:r>
      <w:r w:rsidR="0065261F">
        <w:rPr>
          <w:rFonts w:ascii="Georgia" w:hAnsi="Georgia"/>
          <w:highlight w:val="lightGray"/>
        </w:rPr>
        <w:t>and</w:t>
      </w:r>
      <w:r w:rsidRPr="005E42D3">
        <w:rPr>
          <w:rFonts w:ascii="Georgia" w:hAnsi="Georgia"/>
          <w:highlight w:val="lightGray"/>
        </w:rPr>
        <w:t xml:space="preserve"> it is related to an </w:t>
      </w:r>
      <w:r w:rsidRPr="00A34E34">
        <w:rPr>
          <w:rFonts w:ascii="Georgia" w:hAnsi="Georgia"/>
          <w:highlight w:val="lightGray"/>
        </w:rPr>
        <w:t>identifiable and verifiable deliverable</w:t>
      </w:r>
      <w:r w:rsidRPr="00F45E9C">
        <w:rPr>
          <w:rFonts w:ascii="Georgia" w:hAnsi="Georgia"/>
          <w:highlight w:val="lightGray"/>
        </w:rPr>
        <w:t>]</w:t>
      </w:r>
      <w:r w:rsidRPr="005E42D3">
        <w:t>:</w:t>
      </w:r>
      <w:r w:rsidRPr="005E42D3">
        <w:rPr>
          <w:rFonts w:ascii="Georgia" w:hAnsi="Georgia"/>
          <w:highlight w:val="yellow"/>
        </w:rPr>
        <w:t xml:space="preserve"> </w:t>
      </w:r>
    </w:p>
    <w:p w14:paraId="3608F92D" w14:textId="77777777" w:rsidR="0091330B" w:rsidRPr="005E42D3" w:rsidRDefault="0091330B" w:rsidP="0091330B">
      <w:pPr>
        <w:spacing w:after="240"/>
        <w:jc w:val="both"/>
        <w:rPr>
          <w:rFonts w:ascii="Georgia" w:hAnsi="Georgia"/>
          <w:szCs w:val="20"/>
        </w:rPr>
      </w:pPr>
      <w:r w:rsidRPr="005E42D3">
        <w:rPr>
          <w:rFonts w:ascii="Georgia" w:hAnsi="Georgia"/>
        </w:rPr>
        <w:t xml:space="preserve">2° It is necessary for achieving the results of the action, </w:t>
      </w:r>
    </w:p>
    <w:p w14:paraId="114C138F" w14:textId="77777777" w:rsidR="0091330B" w:rsidRPr="005E42D3" w:rsidRDefault="0091330B" w:rsidP="0091330B">
      <w:pPr>
        <w:spacing w:after="240"/>
        <w:jc w:val="both"/>
        <w:rPr>
          <w:rFonts w:ascii="Georgia" w:hAnsi="Georgia"/>
        </w:rPr>
      </w:pPr>
      <w:r w:rsidRPr="005E42D3">
        <w:rPr>
          <w:rFonts w:ascii="Georgia" w:hAnsi="Georgia"/>
        </w:rPr>
        <w:t>3° It is committed in accordance with the approved budget of the action;</w:t>
      </w:r>
    </w:p>
    <w:p w14:paraId="2E97111E" w14:textId="77777777" w:rsidR="0091330B" w:rsidRPr="005E42D3" w:rsidRDefault="0091330B" w:rsidP="0091330B">
      <w:pPr>
        <w:spacing w:after="240"/>
        <w:jc w:val="both"/>
        <w:rPr>
          <w:rFonts w:ascii="Georgia" w:hAnsi="Georgia"/>
          <w:szCs w:val="20"/>
        </w:rPr>
      </w:pPr>
      <w:r w:rsidRPr="005E42D3">
        <w:rPr>
          <w:rFonts w:ascii="Georgia" w:hAnsi="Georgia"/>
        </w:rPr>
        <w:t xml:space="preserve">4° It is actually incurred during the duration of the action; </w:t>
      </w:r>
    </w:p>
    <w:p w14:paraId="74788044" w14:textId="77777777" w:rsidR="0091330B" w:rsidRDefault="0091330B" w:rsidP="0091330B">
      <w:pPr>
        <w:spacing w:after="240"/>
        <w:jc w:val="both"/>
        <w:rPr>
          <w:rFonts w:ascii="Georgia" w:hAnsi="Georgia"/>
        </w:rPr>
      </w:pPr>
      <w:r w:rsidRPr="005E42D3">
        <w:rPr>
          <w:rFonts w:ascii="Georgia" w:hAnsi="Georgia"/>
        </w:rPr>
        <w:t>5° It complies with the provisions of the tax and social regulations and the applicable procurement regulations.</w:t>
      </w:r>
    </w:p>
    <w:p w14:paraId="4DDD9EC6" w14:textId="77777777" w:rsidR="00145524" w:rsidRPr="005E42D3" w:rsidRDefault="00145524" w:rsidP="0091330B">
      <w:pPr>
        <w:spacing w:after="240"/>
        <w:jc w:val="both"/>
        <w:rPr>
          <w:rFonts w:ascii="Georgia" w:hAnsi="Georgia"/>
          <w:szCs w:val="20"/>
        </w:rPr>
      </w:pPr>
      <w:r w:rsidRPr="00145524">
        <w:rPr>
          <w:rFonts w:ascii="Georgia" w:hAnsi="Georgia"/>
          <w:szCs w:val="20"/>
        </w:rPr>
        <w:t>6 ° it does not relate to an ineligible cost</w:t>
      </w:r>
    </w:p>
    <w:p w14:paraId="4A20E553" w14:textId="77777777" w:rsidR="0091330B" w:rsidRPr="005E42D3" w:rsidRDefault="0091330B" w:rsidP="0091330B">
      <w:pPr>
        <w:autoSpaceDE w:val="0"/>
        <w:autoSpaceDN w:val="0"/>
        <w:adjustRightInd w:val="0"/>
        <w:ind w:left="720"/>
        <w:jc w:val="both"/>
        <w:rPr>
          <w:rFonts w:ascii="Georgia" w:hAnsi="Georgia" w:cs="Arial"/>
          <w:szCs w:val="20"/>
        </w:rPr>
      </w:pPr>
    </w:p>
    <w:p w14:paraId="6B0A815C" w14:textId="77777777" w:rsidR="0091330B" w:rsidRPr="005E42D3" w:rsidRDefault="0091330B" w:rsidP="0091330B">
      <w:pPr>
        <w:tabs>
          <w:tab w:val="num" w:pos="1425"/>
        </w:tabs>
        <w:jc w:val="both"/>
        <w:rPr>
          <w:rFonts w:ascii="Georgia" w:hAnsi="Georgia" w:cs="Arial"/>
          <w:szCs w:val="20"/>
        </w:rPr>
      </w:pPr>
    </w:p>
    <w:p w14:paraId="0D1188F5" w14:textId="77777777" w:rsidR="0091330B" w:rsidRPr="005E42D3" w:rsidRDefault="0091330B" w:rsidP="0091330B">
      <w:pPr>
        <w:pStyle w:val="Article"/>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5 </w:t>
      </w:r>
      <w:r w:rsidRPr="005E42D3">
        <w:rPr>
          <w:rFonts w:ascii="Georgia" w:hAnsi="Georgia" w:cs="Georgia"/>
          <w:cs/>
        </w:rPr>
        <w:t xml:space="preserve">– </w:t>
      </w:r>
      <w:r w:rsidRPr="005E42D3">
        <w:rPr>
          <w:rFonts w:ascii="Georgia" w:hAnsi="Georgia"/>
        </w:rPr>
        <w:t>Payment modalities</w:t>
      </w:r>
    </w:p>
    <w:p w14:paraId="74BFCD15" w14:textId="77777777" w:rsidR="0091330B" w:rsidRPr="005E42D3" w:rsidRDefault="0091330B" w:rsidP="0091330B">
      <w:pPr>
        <w:jc w:val="both"/>
        <w:rPr>
          <w:rFonts w:ascii="Georgia" w:hAnsi="Georgia" w:cs="Arial"/>
          <w:i/>
          <w:szCs w:val="20"/>
        </w:rPr>
      </w:pPr>
      <w:r w:rsidRPr="005E42D3">
        <w:rPr>
          <w:rFonts w:ascii="Georgia" w:hAnsi="Georgia"/>
          <w:i/>
          <w:highlight w:val="yellow"/>
        </w:rPr>
        <w:t>Either</w:t>
      </w:r>
      <w:r w:rsidRPr="005E42D3">
        <w:rPr>
          <w:rFonts w:ascii="Georgia" w:hAnsi="Georgia"/>
          <w:i/>
        </w:rPr>
        <w:t xml:space="preserve"> </w:t>
      </w:r>
    </w:p>
    <w:p w14:paraId="7D2B93AA" w14:textId="77777777" w:rsidR="0091330B" w:rsidRPr="005E42D3" w:rsidRDefault="0091330B" w:rsidP="0091330B">
      <w:pPr>
        <w:jc w:val="both"/>
        <w:rPr>
          <w:rFonts w:ascii="Georgia" w:hAnsi="Georgia" w:cs="Arial"/>
          <w:szCs w:val="20"/>
        </w:rPr>
      </w:pPr>
    </w:p>
    <w:p w14:paraId="0BCCD67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 xml:space="preserve">[The funds will be transferred </w:t>
      </w:r>
      <w:r w:rsidRPr="005E42D3">
        <w:rPr>
          <w:rFonts w:ascii="Georgia" w:hAnsi="Georgia"/>
          <w:u w:val="single"/>
        </w:rPr>
        <w:t>in instalments on the basis of a request, the template for which is given in Annex III.</w:t>
      </w:r>
      <w:r w:rsidRPr="005E42D3">
        <w:rPr>
          <w:rFonts w:ascii="Georgia" w:hAnsi="Georgia"/>
        </w:rPr>
        <w:t xml:space="preserve"> Each instalment is considered an independent grant in application of this agreement. The value of all these instalments may in no case exceed the total value of the grant mentioned in Article 2.</w:t>
      </w:r>
    </w:p>
    <w:p w14:paraId="4C4CA138"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2D1C334"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Except for the first instalment, at least 75 % of the preceding instalment must be spent before the next instalment is paid.]</w:t>
      </w:r>
    </w:p>
    <w:p w14:paraId="343A5DE9"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3E317A14" w14:textId="103F10AA" w:rsidR="0091330B" w:rsidRPr="005E42D3" w:rsidRDefault="0091330B" w:rsidP="62F82708">
      <w:pPr>
        <w:pBdr>
          <w:top w:val="single" w:sz="4" w:space="1" w:color="auto"/>
          <w:left w:val="single" w:sz="4" w:space="4" w:color="auto"/>
          <w:bottom w:val="single" w:sz="4" w:space="1" w:color="auto"/>
          <w:right w:val="single" w:sz="4" w:space="4" w:color="auto"/>
        </w:pBdr>
        <w:jc w:val="both"/>
        <w:rPr>
          <w:rFonts w:ascii="Georgia" w:hAnsi="Georgia" w:cs="Arial"/>
        </w:rPr>
      </w:pPr>
      <w:r>
        <w:t>[</w:t>
      </w:r>
      <w:r w:rsidRPr="62F82708">
        <w:rPr>
          <w:rFonts w:ascii="Georgia" w:hAnsi="Georgia"/>
          <w:highlight w:val="lightGray"/>
        </w:rPr>
        <w:t xml:space="preserve">A final instalment of </w:t>
      </w:r>
      <w:r w:rsidR="00A34E34" w:rsidRPr="62F82708">
        <w:rPr>
          <w:rFonts w:ascii="Georgia" w:hAnsi="Georgia"/>
        </w:rPr>
        <w:t>&lt;</w:t>
      </w:r>
      <w:r w:rsidRPr="62F82708">
        <w:rPr>
          <w:rFonts w:ascii="Georgia" w:hAnsi="Georgia"/>
          <w:highlight w:val="yellow"/>
        </w:rPr>
        <w:t>5 to 10 %</w:t>
      </w:r>
      <w:r w:rsidR="00A34E34" w:rsidRPr="62F82708">
        <w:rPr>
          <w:rFonts w:ascii="Georgia" w:hAnsi="Georgia"/>
        </w:rPr>
        <w:t>&gt;</w:t>
      </w:r>
      <w:r w:rsidRPr="62F82708">
        <w:rPr>
          <w:rFonts w:ascii="Georgia" w:hAnsi="Georgia"/>
        </w:rPr>
        <w:t xml:space="preserve"> </w:t>
      </w:r>
      <w:r w:rsidRPr="62F82708">
        <w:rPr>
          <w:rFonts w:ascii="Georgia" w:hAnsi="Georgia"/>
          <w:highlight w:val="lightGray"/>
        </w:rPr>
        <w:t xml:space="preserve">will be reserved for payment following the </w:t>
      </w:r>
      <w:r w:rsidR="15126CE9" w:rsidRPr="62F82708">
        <w:rPr>
          <w:rFonts w:ascii="Georgia" w:hAnsi="Georgia"/>
          <w:highlight w:val="lightGray"/>
        </w:rPr>
        <w:t xml:space="preserve">reception and validation </w:t>
      </w:r>
      <w:r w:rsidRPr="62F82708">
        <w:rPr>
          <w:rFonts w:ascii="Georgia" w:hAnsi="Georgia"/>
          <w:highlight w:val="lightGray"/>
        </w:rPr>
        <w:t>of the final execution report and all supporting documents substantiating the global value of the grant.]</w:t>
      </w:r>
      <w:r w:rsidRPr="62F82708">
        <w:rPr>
          <w:rFonts w:ascii="Georgia" w:hAnsi="Georgia"/>
        </w:rPr>
        <w:t xml:space="preserve"> </w:t>
      </w:r>
    </w:p>
    <w:p w14:paraId="0B252138" w14:textId="77777777" w:rsidR="0091330B"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2A780D8E"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r w:rsidRPr="005E42D3">
        <w:rPr>
          <w:rFonts w:ascii="Georgia" w:hAnsi="Georgia"/>
        </w:rPr>
        <w:t>The tentati</w:t>
      </w:r>
      <w:r>
        <w:rPr>
          <w:rFonts w:ascii="Georgia" w:hAnsi="Georgia"/>
        </w:rPr>
        <w:t xml:space="preserve">ve planning of the </w:t>
      </w:r>
      <w:r w:rsidRPr="005E42D3">
        <w:rPr>
          <w:rFonts w:ascii="Georgia" w:hAnsi="Georgia"/>
        </w:rPr>
        <w:t xml:space="preserve"> instalments is given below</w:t>
      </w:r>
    </w:p>
    <w:p w14:paraId="5AACBA81" w14:textId="77777777" w:rsid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rPr>
      </w:pPr>
    </w:p>
    <w:p w14:paraId="2F7BD05D" w14:textId="77777777" w:rsidR="00A34E34"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 xml:space="preserve">planning of </w:t>
      </w:r>
      <w:r w:rsidR="00173F27" w:rsidRPr="00A34E34">
        <w:rPr>
          <w:rFonts w:ascii="Georgia" w:hAnsi="Georgia"/>
          <w:i/>
          <w:highlight w:val="yellow"/>
        </w:rPr>
        <w:t>instalments</w:t>
      </w:r>
    </w:p>
    <w:p w14:paraId="3BF55009" w14:textId="77777777" w:rsidR="00A34E34" w:rsidRPr="005E42D3" w:rsidRDefault="00A34E34" w:rsidP="0091330B">
      <w:pPr>
        <w:jc w:val="both"/>
        <w:rPr>
          <w:rFonts w:ascii="Georgia" w:hAnsi="Georgia" w:cs="Arial"/>
          <w:bCs/>
          <w:iCs/>
          <w:szCs w:val="20"/>
        </w:rPr>
      </w:pPr>
    </w:p>
    <w:p w14:paraId="4D0C315A" w14:textId="77777777" w:rsidR="0091330B" w:rsidRPr="005E42D3" w:rsidRDefault="0091330B" w:rsidP="0091330B">
      <w:pPr>
        <w:jc w:val="both"/>
        <w:rPr>
          <w:rFonts w:ascii="Georgia" w:hAnsi="Georgia" w:cs="Arial"/>
          <w:bCs/>
          <w:i/>
          <w:iCs/>
          <w:szCs w:val="20"/>
        </w:rPr>
      </w:pPr>
      <w:r w:rsidRPr="005E42D3">
        <w:rPr>
          <w:rFonts w:ascii="Georgia" w:hAnsi="Georgia"/>
          <w:i/>
          <w:highlight w:val="yellow"/>
        </w:rPr>
        <w:t>Or</w:t>
      </w:r>
    </w:p>
    <w:p w14:paraId="67CE197E" w14:textId="77777777" w:rsidR="0091330B" w:rsidRPr="005E42D3" w:rsidRDefault="0091330B" w:rsidP="0091330B">
      <w:pPr>
        <w:jc w:val="both"/>
        <w:rPr>
          <w:rFonts w:ascii="Georgia" w:hAnsi="Georgia" w:cs="Arial"/>
          <w:bCs/>
          <w:iCs/>
          <w:szCs w:val="20"/>
        </w:rPr>
      </w:pPr>
    </w:p>
    <w:p w14:paraId="68B4E1C5"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funds will be transferred in instalments as reimbursements of expenses actually incurred by the contracting beneficiary, based on requests, for which the template is given in Annex III. The value of all these instalments may in no case exceed the total value of the grant mentioned in Article 2.</w:t>
      </w:r>
    </w:p>
    <w:p w14:paraId="7E462B17"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4EFFA1A"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r w:rsidRPr="005E42D3">
        <w:rPr>
          <w:rFonts w:ascii="Georgia" w:hAnsi="Georgia"/>
        </w:rPr>
        <w:t>The tentative planning of the reimbursement instalments is given below:</w:t>
      </w:r>
    </w:p>
    <w:p w14:paraId="655AB53F" w14:textId="77777777" w:rsidR="0091330B" w:rsidRPr="005E42D3" w:rsidRDefault="0091330B" w:rsidP="00D72E9A">
      <w:pPr>
        <w:pBdr>
          <w:top w:val="single" w:sz="4" w:space="1" w:color="auto"/>
          <w:left w:val="single" w:sz="4" w:space="4" w:color="auto"/>
          <w:bottom w:val="single" w:sz="4" w:space="1" w:color="auto"/>
          <w:right w:val="single" w:sz="4" w:space="4" w:color="auto"/>
        </w:pBdr>
        <w:jc w:val="both"/>
        <w:rPr>
          <w:rFonts w:ascii="Georgia" w:hAnsi="Georgia" w:cs="Arial"/>
          <w:bCs/>
          <w:iCs/>
          <w:szCs w:val="20"/>
        </w:rPr>
      </w:pPr>
    </w:p>
    <w:p w14:paraId="63E8311D" w14:textId="77777777" w:rsidR="0091330B" w:rsidRPr="00A34E34" w:rsidRDefault="00A34E34" w:rsidP="00D72E9A">
      <w:pPr>
        <w:pBdr>
          <w:top w:val="single" w:sz="4" w:space="1" w:color="auto"/>
          <w:left w:val="single" w:sz="4" w:space="4" w:color="auto"/>
          <w:bottom w:val="single" w:sz="4" w:space="1" w:color="auto"/>
          <w:right w:val="single" w:sz="4" w:space="4" w:color="auto"/>
        </w:pBdr>
        <w:jc w:val="both"/>
        <w:rPr>
          <w:rFonts w:ascii="Georgia" w:hAnsi="Georgia" w:cs="Arial"/>
          <w:bCs/>
          <w:i/>
          <w:iCs/>
          <w:szCs w:val="20"/>
        </w:rPr>
      </w:pPr>
      <w:r w:rsidRPr="00A34E34">
        <w:rPr>
          <w:rFonts w:ascii="Georgia" w:hAnsi="Georgia"/>
          <w:i/>
          <w:highlight w:val="yellow"/>
        </w:rPr>
        <w:t xml:space="preserve">Insert </w:t>
      </w:r>
      <w:r w:rsidR="00592D06">
        <w:rPr>
          <w:rFonts w:ascii="Georgia" w:hAnsi="Georgia"/>
          <w:i/>
          <w:highlight w:val="yellow"/>
        </w:rPr>
        <w:t xml:space="preserve">indicative </w:t>
      </w:r>
      <w:r w:rsidRPr="00A34E34">
        <w:rPr>
          <w:rFonts w:ascii="Georgia" w:hAnsi="Georgia"/>
          <w:i/>
          <w:highlight w:val="yellow"/>
        </w:rPr>
        <w:t>planning of reimbursements</w:t>
      </w:r>
    </w:p>
    <w:p w14:paraId="5DB10FB5" w14:textId="77777777" w:rsidR="0091330B" w:rsidRPr="005E42D3" w:rsidRDefault="0091330B" w:rsidP="0091330B">
      <w:pPr>
        <w:pStyle w:val="Heading3"/>
        <w:jc w:val="both"/>
        <w:rPr>
          <w:rFonts w:ascii="Georgia" w:hAnsi="Georgia" w:cs="Arial"/>
        </w:rPr>
      </w:pPr>
      <w:r w:rsidRPr="005E42D3">
        <w:rPr>
          <w:rFonts w:ascii="Georgia" w:hAnsi="Georgia"/>
        </w:rPr>
        <w:t xml:space="preserve">Bank account: </w:t>
      </w:r>
    </w:p>
    <w:p w14:paraId="6CB47B5A" w14:textId="77777777" w:rsidR="0091330B" w:rsidRPr="00CC0594" w:rsidRDefault="0091330B" w:rsidP="0091330B">
      <w:pPr>
        <w:jc w:val="both"/>
        <w:rPr>
          <w:rFonts w:ascii="Georgia" w:hAnsi="Georgia"/>
        </w:rPr>
      </w:pPr>
      <w:r w:rsidRPr="005E42D3">
        <w:rPr>
          <w:rFonts w:ascii="Georgia" w:hAnsi="Georgia"/>
        </w:rPr>
        <w:t xml:space="preserve">The funds are solely disbursed into the </w:t>
      </w:r>
      <w:r w:rsidR="00CC0594" w:rsidRPr="00210754">
        <w:rPr>
          <w:rFonts w:ascii="Georgia" w:hAnsi="Georgia"/>
          <w:shd w:val="clear" w:color="auto" w:fill="BFBFBF"/>
        </w:rPr>
        <w:t>[separate]</w:t>
      </w:r>
      <w:r w:rsidRPr="005E42D3">
        <w:rPr>
          <w:rFonts w:ascii="Georgia" w:hAnsi="Georgia"/>
        </w:rPr>
        <w:t xml:space="preserve"> bank account</w:t>
      </w:r>
      <w:r w:rsidR="00CC0594">
        <w:rPr>
          <w:rFonts w:ascii="Georgia" w:hAnsi="Georgia"/>
        </w:rPr>
        <w:t xml:space="preserve"> mentioned in the Financial </w:t>
      </w:r>
      <w:r w:rsidR="00CC0594" w:rsidRPr="00CC0594">
        <w:rPr>
          <w:rFonts w:ascii="Georgia" w:hAnsi="Georgia"/>
        </w:rPr>
        <w:t xml:space="preserve">Identification Form in Annex VI. </w:t>
      </w:r>
    </w:p>
    <w:p w14:paraId="62ED1B69" w14:textId="77777777" w:rsidR="00CC0594" w:rsidRPr="00CC0594" w:rsidRDefault="00CC0594" w:rsidP="0091330B">
      <w:pPr>
        <w:jc w:val="both"/>
        <w:rPr>
          <w:rFonts w:ascii="Georgia" w:hAnsi="Georgia" w:cs="Arial"/>
          <w:i/>
          <w:szCs w:val="20"/>
        </w:rPr>
      </w:pPr>
      <w:r w:rsidRPr="00CC0594">
        <w:rPr>
          <w:rFonts w:ascii="Georgia" w:hAnsi="Georgia" w:cs="Arial"/>
          <w:i/>
          <w:szCs w:val="20"/>
          <w:highlight w:val="yellow"/>
        </w:rPr>
        <w:t xml:space="preserve">(In the case of pre-financing in </w:t>
      </w:r>
      <w:proofErr w:type="spellStart"/>
      <w:r w:rsidRPr="00CC0594">
        <w:rPr>
          <w:rFonts w:ascii="Georgia" w:hAnsi="Georgia" w:cs="Arial"/>
          <w:i/>
          <w:szCs w:val="20"/>
          <w:highlight w:val="yellow"/>
        </w:rPr>
        <w:t>installments</w:t>
      </w:r>
      <w:proofErr w:type="spellEnd"/>
      <w:r w:rsidRPr="00CC0594">
        <w:rPr>
          <w:rFonts w:ascii="Georgia" w:hAnsi="Georgia" w:cs="Arial"/>
          <w:i/>
          <w:szCs w:val="20"/>
          <w:highlight w:val="yellow"/>
        </w:rPr>
        <w:t xml:space="preserve">, this account must be a separate bank account, except </w:t>
      </w:r>
      <w:r>
        <w:rPr>
          <w:rFonts w:ascii="Georgia" w:hAnsi="Georgia" w:cs="Arial"/>
          <w:i/>
          <w:szCs w:val="20"/>
          <w:highlight w:val="yellow"/>
        </w:rPr>
        <w:t xml:space="preserve">derogation by "Manager Controlling" </w:t>
      </w:r>
      <w:proofErr w:type="spellStart"/>
      <w:r>
        <w:rPr>
          <w:rFonts w:ascii="Georgia" w:hAnsi="Georgia" w:cs="Arial"/>
          <w:i/>
          <w:szCs w:val="20"/>
          <w:highlight w:val="yellow"/>
        </w:rPr>
        <w:t>Enabel</w:t>
      </w:r>
      <w:proofErr w:type="spellEnd"/>
      <w:r>
        <w:rPr>
          <w:rFonts w:ascii="Georgia" w:hAnsi="Georgia" w:cs="Arial"/>
          <w:i/>
          <w:szCs w:val="20"/>
          <w:highlight w:val="yellow"/>
        </w:rPr>
        <w:t>.</w:t>
      </w:r>
      <w:r w:rsidRPr="00CC0594">
        <w:rPr>
          <w:rFonts w:ascii="Georgia" w:hAnsi="Georgia" w:cs="Arial"/>
          <w:i/>
          <w:szCs w:val="20"/>
          <w:highlight w:val="yellow"/>
        </w:rPr>
        <w:t xml:space="preserve"> In the case of refunds, the opening of a separate bank account is not mandatory.)</w:t>
      </w:r>
    </w:p>
    <w:p w14:paraId="3D4184C1" w14:textId="77777777" w:rsidR="0091330B" w:rsidRPr="005E42D3" w:rsidRDefault="0091330B" w:rsidP="0091330B">
      <w:pPr>
        <w:jc w:val="both"/>
        <w:rPr>
          <w:rFonts w:ascii="Georgia" w:hAnsi="Georgia" w:cs="Arial"/>
          <w:szCs w:val="20"/>
        </w:rPr>
      </w:pPr>
    </w:p>
    <w:p w14:paraId="158EB263" w14:textId="77777777" w:rsidR="0091330B" w:rsidRPr="005E42D3" w:rsidRDefault="0091330B" w:rsidP="0091330B">
      <w:pPr>
        <w:jc w:val="both"/>
        <w:rPr>
          <w:rFonts w:ascii="Georgia" w:hAnsi="Georgia" w:cs="Arial"/>
          <w:szCs w:val="20"/>
        </w:rPr>
      </w:pPr>
      <w:r w:rsidRPr="005E42D3">
        <w:rPr>
          <w:rFonts w:ascii="Georgia" w:hAnsi="Georgia"/>
        </w:rPr>
        <w:t xml:space="preserve">The payments are made in </w:t>
      </w:r>
      <w:r w:rsidRPr="005E42D3">
        <w:rPr>
          <w:rFonts w:ascii="Georgia" w:hAnsi="Georgia"/>
          <w:u w:val="single"/>
        </w:rPr>
        <w:t>euros</w:t>
      </w:r>
      <w:r w:rsidRPr="005E42D3">
        <w:rPr>
          <w:rFonts w:ascii="Georgia" w:hAnsi="Georgia"/>
        </w:rPr>
        <w:t xml:space="preserve">, </w:t>
      </w:r>
      <w:r w:rsidR="005E42D3" w:rsidRPr="005E42D3">
        <w:rPr>
          <w:rFonts w:ascii="Georgia" w:hAnsi="Georgia"/>
        </w:rPr>
        <w:t>(</w:t>
      </w:r>
      <w:r w:rsidR="005E42D3" w:rsidRPr="005E42D3">
        <w:rPr>
          <w:rFonts w:ascii="Georgia" w:hAnsi="Georgia"/>
          <w:i/>
          <w:highlight w:val="yellow"/>
        </w:rPr>
        <w:t>except</w:t>
      </w:r>
      <w:r w:rsidRPr="005E42D3">
        <w:rPr>
          <w:rFonts w:ascii="Georgia" w:hAnsi="Georgia"/>
          <w:i/>
          <w:highlight w:val="yellow"/>
        </w:rPr>
        <w:t xml:space="preserve"> derogation validated by </w:t>
      </w:r>
      <w:proofErr w:type="spellStart"/>
      <w:r w:rsidRPr="005E42D3">
        <w:rPr>
          <w:rFonts w:ascii="Georgia" w:hAnsi="Georgia"/>
          <w:i/>
          <w:highlight w:val="yellow"/>
        </w:rPr>
        <w:t>Enabel</w:t>
      </w:r>
      <w:proofErr w:type="spellEnd"/>
      <w:r w:rsidRPr="005E42D3">
        <w:rPr>
          <w:rFonts w:ascii="Georgia" w:hAnsi="Georgia"/>
        </w:rPr>
        <w:t>), for both funds transferred to the contracting beneficiary and for any recovery (see Article 10)</w:t>
      </w:r>
      <w:r w:rsidRPr="005E42D3">
        <w:t>.</w:t>
      </w:r>
      <w:r w:rsidRPr="005E42D3">
        <w:rPr>
          <w:rFonts w:ascii="Georgia" w:hAnsi="Georgia"/>
        </w:rPr>
        <w:t xml:space="preserve"> </w:t>
      </w:r>
    </w:p>
    <w:p w14:paraId="1E5E4460" w14:textId="77777777" w:rsidR="0091330B" w:rsidRPr="005E42D3" w:rsidRDefault="0091330B" w:rsidP="0091330B">
      <w:pPr>
        <w:jc w:val="both"/>
        <w:rPr>
          <w:rFonts w:ascii="Georgia" w:hAnsi="Georgia" w:cs="Arial"/>
          <w:szCs w:val="20"/>
        </w:rPr>
      </w:pPr>
    </w:p>
    <w:p w14:paraId="2171EA7F"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Article 6 - Accounting</w:t>
      </w:r>
    </w:p>
    <w:p w14:paraId="2A3DD8E3" w14:textId="77777777" w:rsidR="0091330B" w:rsidRPr="005E42D3" w:rsidRDefault="00955EB6" w:rsidP="0091330B">
      <w:pPr>
        <w:jc w:val="both"/>
        <w:rPr>
          <w:rFonts w:ascii="Georgia" w:hAnsi="Georgia" w:cs="Arial"/>
          <w:szCs w:val="20"/>
        </w:rPr>
      </w:pPr>
      <w:r w:rsidRPr="00955EB6">
        <w:rPr>
          <w:rFonts w:ascii="Georgia" w:hAnsi="Georgia"/>
        </w:rPr>
        <w:t xml:space="preserve">When carrying out the activities, the contracting beneficiary uses its own accounting, internal control and auditing procedures provided that these procedures follow international standards in this area and do not conflict with the provisions of this agreement. </w:t>
      </w:r>
    </w:p>
    <w:p w14:paraId="21B652A2"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7 </w:t>
      </w:r>
      <w:r w:rsidRPr="005E42D3">
        <w:rPr>
          <w:rFonts w:ascii="Georgia" w:hAnsi="Georgia" w:cs="Georgia"/>
          <w:cs/>
        </w:rPr>
        <w:t xml:space="preserve">– </w:t>
      </w:r>
      <w:r w:rsidRPr="005E42D3">
        <w:rPr>
          <w:rFonts w:ascii="Georgia" w:hAnsi="Georgia"/>
        </w:rPr>
        <w:t>General obligations of the contracting beneficiary</w:t>
      </w:r>
    </w:p>
    <w:p w14:paraId="6A8CE658"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7.1. The contracting beneficiary undertakes to use the funds granted under this agreement solely for the ends for which the grant is awarded, and to respect the award conditions listed in this agreement. It ensures that the object of this agreement is executed correctly and will take appropriate measures where necessary to remedy any problems found during the implementation period.</w:t>
      </w:r>
    </w:p>
    <w:p w14:paraId="3A6DA179" w14:textId="77777777" w:rsidR="0091330B" w:rsidRPr="005E42D3" w:rsidRDefault="0091330B" w:rsidP="0091330B">
      <w:pPr>
        <w:pStyle w:val="NoSpacing"/>
        <w:jc w:val="both"/>
        <w:rPr>
          <w:rFonts w:ascii="Georgia" w:hAnsi="Georgia" w:cs="Arial"/>
          <w:sz w:val="20"/>
          <w:szCs w:val="20"/>
        </w:rPr>
      </w:pPr>
    </w:p>
    <w:p w14:paraId="1AD88131"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7.2. It undertakes to use the funds in conformity with the principles of economy, effectiveness, efficiency and transparency.</w:t>
      </w:r>
    </w:p>
    <w:p w14:paraId="7EE0ED4B" w14:textId="77777777" w:rsidR="0091330B" w:rsidRPr="005E42D3" w:rsidRDefault="0091330B" w:rsidP="0091330B">
      <w:pPr>
        <w:pStyle w:val="NoSpacing"/>
        <w:jc w:val="both"/>
        <w:rPr>
          <w:rFonts w:ascii="Georgia" w:hAnsi="Georgia" w:cs="Arial"/>
          <w:sz w:val="20"/>
          <w:szCs w:val="20"/>
        </w:rPr>
      </w:pPr>
    </w:p>
    <w:p w14:paraId="15FC54CE"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 xml:space="preserve">7.3. It undertakes to notify </w:t>
      </w:r>
      <w:proofErr w:type="spellStart"/>
      <w:r w:rsidRPr="005E42D3">
        <w:rPr>
          <w:rFonts w:ascii="Georgia" w:hAnsi="Georgia"/>
          <w:sz w:val="20"/>
        </w:rPr>
        <w:t>Enabel</w:t>
      </w:r>
      <w:proofErr w:type="spellEnd"/>
      <w:r w:rsidRPr="005E42D3">
        <w:rPr>
          <w:rFonts w:ascii="Georgia" w:hAnsi="Georgia"/>
          <w:sz w:val="20"/>
        </w:rPr>
        <w:t xml:space="preserve"> of obt</w:t>
      </w:r>
      <w:r w:rsidR="0016408A">
        <w:rPr>
          <w:rFonts w:ascii="Georgia" w:hAnsi="Georgia"/>
          <w:sz w:val="20"/>
        </w:rPr>
        <w:t xml:space="preserve">aining </w:t>
      </w:r>
      <w:r w:rsidR="00F619B4">
        <w:rPr>
          <w:rFonts w:ascii="Georgia" w:hAnsi="Georgia"/>
          <w:sz w:val="20"/>
        </w:rPr>
        <w:t>additional fund</w:t>
      </w:r>
      <w:r w:rsidRPr="005E42D3">
        <w:rPr>
          <w:rFonts w:ascii="Georgia" w:hAnsi="Georgia"/>
          <w:sz w:val="20"/>
        </w:rPr>
        <w:t>ing for the action.</w:t>
      </w:r>
    </w:p>
    <w:p w14:paraId="0C4E0E5F" w14:textId="77777777" w:rsidR="0091330B" w:rsidRPr="005E42D3" w:rsidRDefault="0091330B" w:rsidP="0091330B">
      <w:pPr>
        <w:jc w:val="both"/>
        <w:rPr>
          <w:rFonts w:ascii="Georgia" w:hAnsi="Georgia" w:cs="Arial"/>
          <w:szCs w:val="20"/>
        </w:rPr>
      </w:pPr>
    </w:p>
    <w:p w14:paraId="298A1A72" w14:textId="77777777" w:rsidR="0091330B" w:rsidRDefault="0091330B" w:rsidP="0091330B">
      <w:pPr>
        <w:autoSpaceDE w:val="0"/>
        <w:jc w:val="both"/>
      </w:pPr>
      <w:r w:rsidRPr="005E42D3">
        <w:rPr>
          <w:rFonts w:ascii="Georgia" w:hAnsi="Georgia"/>
        </w:rPr>
        <w:t xml:space="preserve">7.4. </w:t>
      </w:r>
      <w:r w:rsidRPr="005E42D3">
        <w:rPr>
          <w:i/>
          <w:highlight w:val="yellow"/>
        </w:rPr>
        <w:t>For public contracting beneficiaries</w:t>
      </w:r>
      <w:r w:rsidRPr="005E42D3">
        <w:rPr>
          <w:i/>
        </w:rPr>
        <w:t xml:space="preserve"> </w:t>
      </w:r>
      <w:r w:rsidRPr="005E42D3">
        <w:rPr>
          <w:highlight w:val="lightGray"/>
        </w:rPr>
        <w:t xml:space="preserve">It undertakes to implement infrastructure works or procure goods and services in accordance with the public procurement regulations of </w:t>
      </w:r>
      <w:r w:rsidR="0016408A">
        <w:rPr>
          <w:highlight w:val="lightGray"/>
        </w:rPr>
        <w:t>&lt;</w:t>
      </w:r>
      <w:r w:rsidRPr="0016408A">
        <w:rPr>
          <w:highlight w:val="yellow"/>
        </w:rPr>
        <w:t xml:space="preserve">the </w:t>
      </w:r>
      <w:r w:rsidRPr="0016408A">
        <w:rPr>
          <w:rFonts w:cs="Arial"/>
          <w:highlight w:val="yellow"/>
          <w:cs/>
        </w:rPr>
        <w:t>‘</w:t>
      </w:r>
      <w:r w:rsidRPr="0016408A">
        <w:rPr>
          <w:highlight w:val="yellow"/>
        </w:rPr>
        <w:t>beneficiary</w:t>
      </w:r>
      <w:r w:rsidRPr="0016408A">
        <w:rPr>
          <w:rFonts w:cs="Arial"/>
          <w:highlight w:val="yellow"/>
          <w:cs/>
        </w:rPr>
        <w:t>’</w:t>
      </w:r>
      <w:r w:rsidRPr="0016408A">
        <w:rPr>
          <w:highlight w:val="yellow"/>
        </w:rPr>
        <w:t>s country</w:t>
      </w:r>
      <w:r w:rsidRPr="0016408A">
        <w:rPr>
          <w:rFonts w:cs="Arial"/>
          <w:highlight w:val="yellow"/>
          <w:cs/>
        </w:rPr>
        <w:t>’</w:t>
      </w:r>
      <w:r w:rsidR="0016408A" w:rsidRPr="0006579E">
        <w:rPr>
          <w:rFonts w:cs="Arial"/>
          <w:highlight w:val="lightGray"/>
          <w:lang w:val="en-US"/>
        </w:rPr>
        <w:t>&gt;</w:t>
      </w:r>
      <w:r w:rsidRPr="005E42D3">
        <w:rPr>
          <w:highlight w:val="lightGray"/>
        </w:rPr>
        <w:t>.</w:t>
      </w:r>
      <w:r w:rsidR="00592D06">
        <w:rPr>
          <w:highlight w:val="lightGray"/>
        </w:rPr>
        <w:t xml:space="preserve"> </w:t>
      </w:r>
      <w:r w:rsidR="00592D06" w:rsidRPr="00592D06">
        <w:rPr>
          <w:i/>
          <w:highlight w:val="yellow"/>
        </w:rPr>
        <w:t>(or other system if the country system is not rated positively)</w:t>
      </w:r>
      <w:r w:rsidRPr="00592D06">
        <w:rPr>
          <w:highlight w:val="yellow"/>
        </w:rPr>
        <w:t> </w:t>
      </w:r>
      <w:r w:rsidRPr="005E42D3">
        <w:t xml:space="preserve">; </w:t>
      </w:r>
    </w:p>
    <w:p w14:paraId="32254947" w14:textId="77777777" w:rsidR="00592D06" w:rsidRDefault="00592D06" w:rsidP="0091330B">
      <w:pPr>
        <w:autoSpaceDE w:val="0"/>
        <w:jc w:val="both"/>
      </w:pPr>
    </w:p>
    <w:p w14:paraId="5B78F5AB" w14:textId="77777777" w:rsidR="00592D06" w:rsidRDefault="00592D06" w:rsidP="0091330B">
      <w:pPr>
        <w:autoSpaceDE w:val="0"/>
        <w:jc w:val="both"/>
      </w:pPr>
      <w:r w:rsidRPr="00592D06">
        <w:rPr>
          <w:highlight w:val="yellow"/>
        </w:rPr>
        <w:t>or</w:t>
      </w:r>
    </w:p>
    <w:p w14:paraId="4A7588E5" w14:textId="77777777" w:rsidR="00592D06" w:rsidRPr="005E42D3" w:rsidRDefault="00592D06" w:rsidP="0091330B">
      <w:pPr>
        <w:autoSpaceDE w:val="0"/>
        <w:jc w:val="both"/>
      </w:pPr>
    </w:p>
    <w:p w14:paraId="1A11A8FD" w14:textId="41FEADFE" w:rsidR="0091330B" w:rsidRPr="005E42D3" w:rsidRDefault="0091330B" w:rsidP="0091330B">
      <w:pPr>
        <w:jc w:val="both"/>
      </w:pPr>
      <w:r w:rsidRPr="005E42D3">
        <w:rPr>
          <w:i/>
          <w:highlight w:val="yellow"/>
        </w:rPr>
        <w:t>For private contracting beneficiaries, not subject to public procurement law</w:t>
      </w:r>
      <w:r w:rsidRPr="005E42D3">
        <w:rPr>
          <w:highlight w:val="yellow"/>
        </w:rPr>
        <w:t>,</w:t>
      </w:r>
      <w:r w:rsidRPr="005E42D3">
        <w:t xml:space="preserve"> </w:t>
      </w:r>
      <w:r w:rsidRPr="005E42D3">
        <w:rPr>
          <w:highlight w:val="lightGray"/>
        </w:rPr>
        <w:t>It undertakes to implement procurement of services, works or supplies in accordance with principles described in Annex V</w:t>
      </w:r>
      <w:r w:rsidR="006F70FD">
        <w:rPr>
          <w:highlight w:val="lightGray"/>
        </w:rPr>
        <w:t>I</w:t>
      </w:r>
      <w:r w:rsidRPr="005E42D3">
        <w:rPr>
          <w:highlight w:val="lightGray"/>
        </w:rPr>
        <w:t>I</w:t>
      </w:r>
      <w:r w:rsidR="00EB3823">
        <w:rPr>
          <w:highlight w:val="lightGray"/>
        </w:rPr>
        <w:t>I</w:t>
      </w:r>
      <w:r w:rsidRPr="005E42D3">
        <w:rPr>
          <w:highlight w:val="lightGray"/>
        </w:rPr>
        <w:t xml:space="preserve"> of the Grant </w:t>
      </w:r>
      <w:r w:rsidRPr="00A410F9">
        <w:rPr>
          <w:highlight w:val="lightGray"/>
        </w:rPr>
        <w:t>Agreement;</w:t>
      </w:r>
      <w:r w:rsidR="00A410F9" w:rsidRPr="00A410F9">
        <w:rPr>
          <w:highlight w:val="lightGray"/>
        </w:rPr>
        <w:t xml:space="preserve"> It is not  allowed to subcontract all of an action by means of a</w:t>
      </w:r>
      <w:r w:rsidR="00EB3823">
        <w:rPr>
          <w:highlight w:val="lightGray"/>
        </w:rPr>
        <w:t xml:space="preserve"> single</w:t>
      </w:r>
      <w:r w:rsidR="00A410F9" w:rsidRPr="00A410F9">
        <w:rPr>
          <w:highlight w:val="lightGray"/>
        </w:rPr>
        <w:t xml:space="preserve"> contract. Moreover, the budget of each contract financed by means of the grant can only correspond to a limited part of the total amount of the grant.</w:t>
      </w:r>
    </w:p>
    <w:p w14:paraId="328CA5B0" w14:textId="77777777" w:rsidR="0091330B" w:rsidRPr="005E42D3" w:rsidRDefault="0091330B" w:rsidP="0091330B">
      <w:pPr>
        <w:jc w:val="both"/>
        <w:rPr>
          <w:rFonts w:ascii="Georgia" w:hAnsi="Georgia" w:cs="Arial"/>
          <w:szCs w:val="20"/>
        </w:rPr>
      </w:pPr>
    </w:p>
    <w:p w14:paraId="58BD181E" w14:textId="77777777" w:rsidR="0091330B" w:rsidRPr="005E42D3" w:rsidRDefault="0091330B" w:rsidP="0091330B">
      <w:pPr>
        <w:jc w:val="both"/>
        <w:rPr>
          <w:rFonts w:ascii="Georgia" w:hAnsi="Georgia" w:cs="Arial"/>
          <w:szCs w:val="20"/>
        </w:rPr>
      </w:pPr>
      <w:r w:rsidRPr="005E42D3">
        <w:rPr>
          <w:rFonts w:ascii="Georgia" w:hAnsi="Georgia"/>
        </w:rPr>
        <w:t xml:space="preserve">7.5. The contracting beneficiary undertakes to take all necessary precautions to avoid conflicts of </w:t>
      </w:r>
      <w:r w:rsidR="00E26CF1">
        <w:rPr>
          <w:rFonts w:ascii="Georgia" w:hAnsi="Georgia"/>
        </w:rPr>
        <w:t xml:space="preserve">interests and shall inform </w:t>
      </w:r>
      <w:proofErr w:type="spellStart"/>
      <w:r w:rsidR="00E26CF1">
        <w:rPr>
          <w:rFonts w:ascii="Georgia" w:hAnsi="Georgia"/>
        </w:rPr>
        <w:t>Enabel</w:t>
      </w:r>
      <w:proofErr w:type="spellEnd"/>
      <w:r w:rsidR="00E26CF1">
        <w:rPr>
          <w:rFonts w:ascii="Georgia" w:hAnsi="Georgia"/>
        </w:rPr>
        <w:t xml:space="preserve"> </w:t>
      </w:r>
      <w:r w:rsidRPr="005E42D3">
        <w:rPr>
          <w:rFonts w:ascii="Georgia" w:hAnsi="Georgia"/>
        </w:rPr>
        <w:t>without delay of any situation constituting or likely to lead to any such conflict. There is a conflict of interests where the impartial and objective exercise of the functions of any person under this Agreement is compromised for reasons involving family, emotional life, political or national affinity, economic interest or any other shared interest with another person.</w:t>
      </w:r>
    </w:p>
    <w:p w14:paraId="6953262A" w14:textId="77777777" w:rsidR="0091330B" w:rsidRPr="005E42D3" w:rsidRDefault="0091330B" w:rsidP="0091330B">
      <w:pPr>
        <w:jc w:val="both"/>
        <w:rPr>
          <w:rFonts w:ascii="Georgia" w:hAnsi="Georgia" w:cs="Arial"/>
          <w:szCs w:val="20"/>
        </w:rPr>
      </w:pPr>
    </w:p>
    <w:p w14:paraId="35EC0F59" w14:textId="77777777" w:rsidR="0091330B" w:rsidRPr="005E42D3" w:rsidRDefault="0091330B" w:rsidP="0091330B">
      <w:pPr>
        <w:jc w:val="both"/>
        <w:rPr>
          <w:rFonts w:ascii="Georgia" w:hAnsi="Georgia" w:cs="Arial"/>
          <w:szCs w:val="20"/>
        </w:rPr>
      </w:pPr>
      <w:r w:rsidRPr="005E42D3">
        <w:rPr>
          <w:rFonts w:ascii="Georgia" w:hAnsi="Georgia"/>
        </w:rPr>
        <w:t xml:space="preserve">7.6. It also undertakes to take appropriate measures to avoid instances of irregularity, fraud, corruption or any other illegal activity in the management of the activities. All suspected and proven instances of irregularity, fraud and corruption related to this agreement, as well as the measures taken in this context by the contracting beneficiary, must be immediately reported to </w:t>
      </w:r>
      <w:proofErr w:type="spellStart"/>
      <w:r w:rsidR="00E26CF1">
        <w:rPr>
          <w:rFonts w:ascii="Georgia" w:hAnsi="Georgia"/>
        </w:rPr>
        <w:t>Enabel</w:t>
      </w:r>
      <w:proofErr w:type="spellEnd"/>
      <w:r w:rsidR="00955EB6">
        <w:rPr>
          <w:rFonts w:ascii="Georgia" w:hAnsi="Georgia"/>
        </w:rPr>
        <w:t xml:space="preserve"> through the platform www.enabelintegrity.be</w:t>
      </w:r>
      <w:r w:rsidRPr="005E42D3">
        <w:rPr>
          <w:rFonts w:ascii="Georgia" w:hAnsi="Georgia"/>
        </w:rPr>
        <w:t>.</w:t>
      </w:r>
    </w:p>
    <w:p w14:paraId="3C158700" w14:textId="77777777" w:rsidR="0091330B" w:rsidRPr="005E42D3" w:rsidRDefault="0091330B" w:rsidP="0091330B">
      <w:pPr>
        <w:jc w:val="both"/>
        <w:rPr>
          <w:rFonts w:ascii="Georgia" w:hAnsi="Georgia" w:cs="Arial"/>
          <w:szCs w:val="20"/>
        </w:rPr>
      </w:pPr>
    </w:p>
    <w:p w14:paraId="20E8D149" w14:textId="77777777" w:rsidR="0091330B" w:rsidRPr="005E42D3" w:rsidRDefault="0091330B" w:rsidP="0091330B">
      <w:pPr>
        <w:jc w:val="both"/>
        <w:rPr>
          <w:rFonts w:ascii="Georgia" w:hAnsi="Georgia" w:cs="Arial"/>
          <w:szCs w:val="20"/>
        </w:rPr>
      </w:pPr>
      <w:r w:rsidRPr="005E42D3">
        <w:rPr>
          <w:rFonts w:ascii="Georgia" w:hAnsi="Georgia"/>
        </w:rPr>
        <w:t xml:space="preserve">7.7. It undertakes to inform </w:t>
      </w:r>
      <w:proofErr w:type="spellStart"/>
      <w:r w:rsidRPr="005E42D3">
        <w:rPr>
          <w:rFonts w:ascii="Georgia" w:hAnsi="Georgia"/>
        </w:rPr>
        <w:t>Enabel</w:t>
      </w:r>
      <w:proofErr w:type="spellEnd"/>
      <w:r w:rsidRPr="005E42D3">
        <w:rPr>
          <w:rFonts w:ascii="Georgia" w:hAnsi="Georgia"/>
        </w:rPr>
        <w:t xml:space="preserve"> of any changes that could change its own admissibility as a beneficiary or impact the implementation of the action in a negative manner.</w:t>
      </w:r>
    </w:p>
    <w:p w14:paraId="1EB19F89" w14:textId="77777777" w:rsidR="0091330B" w:rsidRPr="005E42D3" w:rsidRDefault="0091330B" w:rsidP="0091330B">
      <w:pPr>
        <w:jc w:val="both"/>
        <w:rPr>
          <w:rFonts w:ascii="Georgia" w:hAnsi="Georgia" w:cs="Arial"/>
          <w:szCs w:val="20"/>
        </w:rPr>
      </w:pPr>
    </w:p>
    <w:p w14:paraId="1F41FF39" w14:textId="77777777" w:rsidR="0091330B" w:rsidRPr="005E42D3" w:rsidRDefault="0091330B" w:rsidP="0091330B">
      <w:pPr>
        <w:jc w:val="both"/>
        <w:rPr>
          <w:rFonts w:ascii="Georgia" w:hAnsi="Georgia" w:cs="Arial"/>
          <w:szCs w:val="20"/>
        </w:rPr>
      </w:pPr>
      <w:r w:rsidRPr="005E42D3">
        <w:rPr>
          <w:rFonts w:ascii="Georgia" w:hAnsi="Georgia"/>
        </w:rPr>
        <w:t>7.8. In order to promote sustainable development, the parties agree that it is necessary to promote respect for environmental and social standards recognised by the international community such as the basic conventions of the International Labour Organisation (ILO) and the international environmental protection agreements.</w:t>
      </w:r>
    </w:p>
    <w:p w14:paraId="41E8E6E1" w14:textId="77777777" w:rsidR="0091330B" w:rsidRPr="005E42D3" w:rsidRDefault="0091330B" w:rsidP="0091330B">
      <w:pPr>
        <w:jc w:val="both"/>
        <w:rPr>
          <w:rFonts w:ascii="Georgia" w:hAnsi="Georgia" w:cs="Arial"/>
          <w:szCs w:val="20"/>
        </w:rPr>
      </w:pPr>
    </w:p>
    <w:p w14:paraId="1EEE0FEB" w14:textId="77777777" w:rsidR="0091330B" w:rsidRPr="005E42D3" w:rsidRDefault="0091330B" w:rsidP="0091330B">
      <w:pPr>
        <w:jc w:val="both"/>
        <w:rPr>
          <w:rFonts w:ascii="Georgia" w:hAnsi="Georgia" w:cs="Arial"/>
          <w:szCs w:val="20"/>
        </w:rPr>
      </w:pPr>
      <w:r w:rsidRPr="005E42D3">
        <w:rPr>
          <w:rFonts w:ascii="Georgia" w:hAnsi="Georgia"/>
        </w:rPr>
        <w:t>To this end, the contracting beneficiary undertakes to include in its public contracts and, where applicable, in its tender documents, a clause according to which the parties undertake to observe these standards in compliance with applicable laws and regulations in the country where the subsidised activity is realised.</w:t>
      </w:r>
    </w:p>
    <w:p w14:paraId="2DE57D78" w14:textId="77777777" w:rsidR="0091330B" w:rsidRPr="005E42D3" w:rsidRDefault="0091330B" w:rsidP="0091330B">
      <w:pPr>
        <w:jc w:val="both"/>
        <w:rPr>
          <w:rFonts w:ascii="Georgia" w:hAnsi="Georgia" w:cs="Arial"/>
          <w:szCs w:val="20"/>
        </w:rPr>
      </w:pPr>
    </w:p>
    <w:p w14:paraId="580B28ED" w14:textId="77777777" w:rsidR="0091330B" w:rsidRPr="005E42D3" w:rsidRDefault="0091330B" w:rsidP="0091330B">
      <w:pPr>
        <w:jc w:val="both"/>
        <w:rPr>
          <w:rFonts w:ascii="Georgia" w:hAnsi="Georgia" w:cs="Arial"/>
          <w:szCs w:val="20"/>
        </w:rPr>
      </w:pPr>
      <w:r w:rsidRPr="005E42D3">
        <w:rPr>
          <w:rFonts w:ascii="Georgia" w:hAnsi="Georgia"/>
        </w:rPr>
        <w:t>Such commitments will have to be exte</w:t>
      </w:r>
      <w:r w:rsidR="00E26CF1">
        <w:rPr>
          <w:rFonts w:ascii="Georgia" w:hAnsi="Georgia"/>
        </w:rPr>
        <w:t xml:space="preserve">nded to any subcontractors. </w:t>
      </w:r>
      <w:proofErr w:type="spellStart"/>
      <w:r w:rsidR="00E26CF1">
        <w:rPr>
          <w:rFonts w:ascii="Georgia" w:hAnsi="Georgia"/>
        </w:rPr>
        <w:t>Enabel</w:t>
      </w:r>
      <w:proofErr w:type="spellEnd"/>
      <w:r w:rsidRPr="005E42D3">
        <w:rPr>
          <w:rFonts w:ascii="Georgia" w:hAnsi="Georgia"/>
        </w:rPr>
        <w:t xml:space="preserve"> reserves the right to ask the contracting beneficiary for a report on the environmental and social conditions in which the activity will be conducted.</w:t>
      </w:r>
    </w:p>
    <w:p w14:paraId="3F2DFF1D" w14:textId="77777777" w:rsidR="0091330B" w:rsidRPr="005E42D3" w:rsidRDefault="0091330B" w:rsidP="0091330B">
      <w:pPr>
        <w:jc w:val="both"/>
        <w:rPr>
          <w:rFonts w:ascii="Georgia" w:hAnsi="Georgia" w:cs="Arial"/>
          <w:szCs w:val="20"/>
        </w:rPr>
      </w:pPr>
    </w:p>
    <w:p w14:paraId="62A0CE67"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8 </w:t>
      </w:r>
      <w:r w:rsidRPr="005E42D3">
        <w:rPr>
          <w:rFonts w:ascii="Georgia" w:hAnsi="Georgia" w:cs="Georgia"/>
          <w:cs/>
        </w:rPr>
        <w:t xml:space="preserve">– </w:t>
      </w:r>
      <w:r w:rsidRPr="005E42D3">
        <w:rPr>
          <w:rFonts w:ascii="Georgia" w:hAnsi="Georgia"/>
        </w:rPr>
        <w:t>Liability</w:t>
      </w:r>
    </w:p>
    <w:p w14:paraId="4E1B4193" w14:textId="77777777" w:rsidR="0091330B" w:rsidRPr="005E42D3" w:rsidRDefault="0091330B" w:rsidP="0091330B">
      <w:pPr>
        <w:jc w:val="both"/>
        <w:rPr>
          <w:rFonts w:ascii="Georgia" w:hAnsi="Georgia"/>
          <w:szCs w:val="20"/>
        </w:rPr>
      </w:pPr>
    </w:p>
    <w:p w14:paraId="06AF7D6C" w14:textId="77777777" w:rsidR="0091330B" w:rsidRPr="005E42D3" w:rsidRDefault="0091330B" w:rsidP="0091330B">
      <w:pPr>
        <w:jc w:val="both"/>
        <w:rPr>
          <w:rFonts w:ascii="Georgia" w:hAnsi="Georgia"/>
          <w:szCs w:val="20"/>
        </w:rPr>
      </w:pPr>
      <w:r w:rsidRPr="005E42D3">
        <w:rPr>
          <w:rFonts w:ascii="Georgia" w:hAnsi="Georgia"/>
        </w:rPr>
        <w:t xml:space="preserve">8.1. The contracting beneficiary is solely liable for complying with all its legal obligations under this agreement. </w:t>
      </w:r>
    </w:p>
    <w:p w14:paraId="156B439F" w14:textId="77777777" w:rsidR="0091330B" w:rsidRPr="005E42D3" w:rsidRDefault="0091330B" w:rsidP="0091330B">
      <w:pPr>
        <w:jc w:val="both"/>
        <w:rPr>
          <w:rFonts w:ascii="Georgia" w:hAnsi="Georgia"/>
          <w:szCs w:val="20"/>
        </w:rPr>
      </w:pPr>
    </w:p>
    <w:p w14:paraId="4F0DE4C1" w14:textId="77777777" w:rsidR="0091330B" w:rsidRPr="005E42D3" w:rsidRDefault="0091330B" w:rsidP="0091330B">
      <w:pPr>
        <w:jc w:val="both"/>
        <w:rPr>
          <w:rFonts w:ascii="Georgia" w:hAnsi="Georgia"/>
          <w:szCs w:val="20"/>
        </w:rPr>
      </w:pPr>
      <w:r w:rsidRPr="005E42D3">
        <w:rPr>
          <w:rFonts w:ascii="Georgia" w:hAnsi="Georgia"/>
        </w:rPr>
        <w:t xml:space="preserve">8.2. </w:t>
      </w:r>
      <w:proofErr w:type="spellStart"/>
      <w:r w:rsidR="00E26CF1">
        <w:rPr>
          <w:rFonts w:ascii="Georgia" w:hAnsi="Georgia"/>
        </w:rPr>
        <w:t>Enabel</w:t>
      </w:r>
      <w:proofErr w:type="spellEnd"/>
      <w:r w:rsidRPr="005E42D3">
        <w:rPr>
          <w:rFonts w:ascii="Georgia" w:hAnsi="Georgia"/>
        </w:rPr>
        <w:t xml:space="preserve"> may not, under any circumstances or in any way whatsoever, be held liable for any damage that may have been caused during the implementation of this agreement.</w:t>
      </w:r>
    </w:p>
    <w:p w14:paraId="630DB094" w14:textId="77777777" w:rsidR="0091330B" w:rsidRPr="005E42D3" w:rsidRDefault="0091330B" w:rsidP="0091330B">
      <w:pPr>
        <w:jc w:val="both"/>
        <w:rPr>
          <w:rFonts w:ascii="Georgia" w:hAnsi="Georgia" w:cs="Arial"/>
          <w:szCs w:val="20"/>
        </w:rPr>
      </w:pPr>
    </w:p>
    <w:p w14:paraId="1F3C1042"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9 </w:t>
      </w:r>
      <w:r w:rsidRPr="005E42D3">
        <w:rPr>
          <w:rFonts w:ascii="Georgia" w:hAnsi="Georgia" w:cs="Georgia"/>
          <w:cs/>
        </w:rPr>
        <w:t xml:space="preserve">– </w:t>
      </w:r>
      <w:r w:rsidRPr="005E42D3">
        <w:rPr>
          <w:rFonts w:ascii="Georgia" w:hAnsi="Georgia"/>
        </w:rPr>
        <w:t>Rejection of requests for payment, suspension and termination</w:t>
      </w:r>
    </w:p>
    <w:p w14:paraId="5E487C6E" w14:textId="77777777" w:rsidR="0091330B" w:rsidRPr="005E42D3" w:rsidRDefault="00E26CF1" w:rsidP="0091330B">
      <w:pPr>
        <w:jc w:val="both"/>
        <w:rPr>
          <w:rFonts w:ascii="Georgia" w:hAnsi="Georgia" w:cs="Arial"/>
          <w:szCs w:val="20"/>
        </w:rPr>
      </w:pPr>
      <w:proofErr w:type="spellStart"/>
      <w:r>
        <w:rPr>
          <w:rFonts w:ascii="Georgia" w:hAnsi="Georgia"/>
        </w:rPr>
        <w:t>Enabel</w:t>
      </w:r>
      <w:proofErr w:type="spellEnd"/>
      <w:r w:rsidR="0091330B" w:rsidRPr="005E42D3">
        <w:rPr>
          <w:rFonts w:ascii="Georgia" w:hAnsi="Georgia"/>
        </w:rPr>
        <w:t xml:space="preserve"> reserves the right to </w:t>
      </w:r>
      <w:r w:rsidR="00253B19">
        <w:rPr>
          <w:rFonts w:ascii="Georgia" w:hAnsi="Georgia"/>
        </w:rPr>
        <w:t>defer</w:t>
      </w:r>
      <w:r w:rsidR="0091330B" w:rsidRPr="005E42D3">
        <w:rPr>
          <w:rFonts w:ascii="Georgia" w:hAnsi="Georgia"/>
        </w:rPr>
        <w:t xml:space="preserve"> or definitively reject any request for payment and to suspend or terminate the agreement if one of the following occurs:</w:t>
      </w:r>
    </w:p>
    <w:p w14:paraId="1DDA7A9B" w14:textId="77777777" w:rsidR="0091330B" w:rsidRPr="005E42D3" w:rsidRDefault="0091330B" w:rsidP="0091330B">
      <w:pPr>
        <w:jc w:val="both"/>
        <w:rPr>
          <w:rFonts w:ascii="Georgia" w:hAnsi="Georgia" w:cs="Arial"/>
          <w:szCs w:val="20"/>
        </w:rPr>
      </w:pPr>
    </w:p>
    <w:p w14:paraId="619E3C56"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The contracting beneficiary fails to provide the justifications referred to in Article 11 or to submit itself to the control provided for in Article 12 of this agreement.</w:t>
      </w:r>
    </w:p>
    <w:p w14:paraId="0E7D99A5" w14:textId="77777777" w:rsidR="0091330B" w:rsidRPr="00F062BF" w:rsidRDefault="0091330B" w:rsidP="00F062BF">
      <w:pPr>
        <w:numPr>
          <w:ilvl w:val="0"/>
          <w:numId w:val="11"/>
        </w:numPr>
        <w:ind w:left="567"/>
        <w:jc w:val="both"/>
        <w:rPr>
          <w:rFonts w:ascii="Georgia" w:hAnsi="Georgia" w:cs="Arial"/>
          <w:szCs w:val="20"/>
        </w:rPr>
      </w:pPr>
      <w:r w:rsidRPr="00F062BF">
        <w:rPr>
          <w:rFonts w:ascii="Georgia" w:hAnsi="Georgia"/>
        </w:rPr>
        <w:t>The beneficiary does not use the grant for the ends for which it was awarded;</w:t>
      </w:r>
    </w:p>
    <w:p w14:paraId="037BFFB9" w14:textId="77777777" w:rsidR="00F062BF" w:rsidRPr="00F062BF" w:rsidRDefault="00F062BF" w:rsidP="00F062BF">
      <w:pPr>
        <w:numPr>
          <w:ilvl w:val="0"/>
          <w:numId w:val="11"/>
        </w:numPr>
        <w:ind w:left="567"/>
        <w:jc w:val="both"/>
        <w:rPr>
          <w:rFonts w:ascii="Georgia" w:hAnsi="Georgia"/>
        </w:rPr>
      </w:pPr>
      <w:r w:rsidRPr="00F062BF">
        <w:rPr>
          <w:rFonts w:ascii="Georgia" w:hAnsi="Georgia"/>
        </w:rPr>
        <w:t>Unlawful act: It is or becomes unlawful or impossible for the contracting beneficiary to perform any of its obligations under this agreement;</w:t>
      </w:r>
    </w:p>
    <w:p w14:paraId="470E193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Abandonment or suspension of the activity;</w:t>
      </w:r>
    </w:p>
    <w:p w14:paraId="02E98DD3" w14:textId="77777777" w:rsidR="0091330B" w:rsidRPr="00F062BF" w:rsidRDefault="0091330B" w:rsidP="00F062BF">
      <w:pPr>
        <w:numPr>
          <w:ilvl w:val="0"/>
          <w:numId w:val="11"/>
        </w:numPr>
        <w:ind w:left="567"/>
        <w:jc w:val="both"/>
        <w:rPr>
          <w:rFonts w:ascii="Georgia" w:hAnsi="Georgia"/>
        </w:rPr>
      </w:pPr>
      <w:r w:rsidRPr="00F062BF">
        <w:rPr>
          <w:rFonts w:ascii="Georgia" w:hAnsi="Georgia"/>
        </w:rPr>
        <w:t>Acts of corruption or fraud;</w:t>
      </w:r>
    </w:p>
    <w:p w14:paraId="54F29864" w14:textId="77777777" w:rsidR="0091330B" w:rsidRPr="00F062BF" w:rsidRDefault="0091330B" w:rsidP="00F062BF">
      <w:pPr>
        <w:numPr>
          <w:ilvl w:val="0"/>
          <w:numId w:val="11"/>
        </w:numPr>
        <w:ind w:left="567"/>
        <w:jc w:val="both"/>
        <w:rPr>
          <w:rFonts w:ascii="Georgia" w:hAnsi="Georgia"/>
        </w:rPr>
      </w:pPr>
      <w:r w:rsidRPr="00F062BF">
        <w:rPr>
          <w:rFonts w:ascii="Georgia" w:hAnsi="Georgia"/>
        </w:rPr>
        <w:t xml:space="preserve">Change in the situation of the contracting beneficiary by which it no longer falls under the scope of application of contracting beneficiaries eligible for grants awarded by </w:t>
      </w:r>
      <w:proofErr w:type="spellStart"/>
      <w:r w:rsidRPr="00F062BF">
        <w:rPr>
          <w:rFonts w:ascii="Georgia" w:hAnsi="Georgia"/>
        </w:rPr>
        <w:t>Enabel</w:t>
      </w:r>
      <w:proofErr w:type="spellEnd"/>
      <w:r w:rsidRPr="00F062BF">
        <w:rPr>
          <w:rFonts w:ascii="Georgia" w:hAnsi="Georgia"/>
        </w:rPr>
        <w:t xml:space="preserve"> (see </w:t>
      </w:r>
      <w:r w:rsidRPr="00F062BF">
        <w:rPr>
          <w:rFonts w:ascii="Georgia" w:hAnsi="Georgia"/>
        </w:rPr>
        <w:fldChar w:fldCharType="begin"/>
      </w:r>
      <w:r w:rsidRPr="00F062BF">
        <w:rPr>
          <w:rFonts w:ascii="Georgia" w:hAnsi="Georgia"/>
        </w:rPr>
        <w:instrText xml:space="preserve"> REF _Ref382918174 \h  \* MERGEFORMAT </w:instrText>
      </w:r>
      <w:r w:rsidRPr="00F062BF">
        <w:rPr>
          <w:rFonts w:ascii="Georgia" w:hAnsi="Georgia"/>
        </w:rPr>
      </w:r>
      <w:r w:rsidRPr="00F062BF">
        <w:rPr>
          <w:rFonts w:ascii="Georgia" w:hAnsi="Georgia"/>
        </w:rPr>
        <w:fldChar w:fldCharType="separate"/>
      </w:r>
      <w:r w:rsidRPr="00F062BF">
        <w:rPr>
          <w:rFonts w:ascii="Georgia" w:hAnsi="Georgia"/>
        </w:rPr>
        <w:t>Article 12 –</w:t>
      </w:r>
      <w:r w:rsidR="00F062BF" w:rsidRPr="00F062BF">
        <w:rPr>
          <w:rFonts w:ascii="Georgia" w:hAnsi="Georgia"/>
        </w:rPr>
        <w:t xml:space="preserve"> of </w:t>
      </w:r>
      <w:proofErr w:type="spellStart"/>
      <w:r w:rsidRPr="00F062BF">
        <w:rPr>
          <w:rFonts w:ascii="Georgia" w:hAnsi="Georgia"/>
        </w:rPr>
        <w:t>Enabel</w:t>
      </w:r>
      <w:proofErr w:type="spellEnd"/>
      <w:r w:rsidRPr="00F062BF">
        <w:rPr>
          <w:rFonts w:ascii="Georgia" w:hAnsi="Georgia"/>
        </w:rPr>
        <w:fldChar w:fldCharType="end"/>
      </w:r>
      <w:r w:rsidR="005E42D3" w:rsidRPr="00F062BF">
        <w:rPr>
          <w:rFonts w:ascii="Georgia" w:hAnsi="Georgia"/>
        </w:rPr>
        <w:t xml:space="preserve"> Law</w:t>
      </w:r>
      <w:r w:rsidRPr="00F062BF">
        <w:rPr>
          <w:rFonts w:ascii="Georgia" w:hAnsi="Georgia"/>
        </w:rPr>
        <w:t>);</w:t>
      </w:r>
    </w:p>
    <w:p w14:paraId="79CD0BC5" w14:textId="77777777" w:rsidR="0091330B" w:rsidRDefault="0091330B" w:rsidP="00F062BF">
      <w:pPr>
        <w:numPr>
          <w:ilvl w:val="0"/>
          <w:numId w:val="11"/>
        </w:numPr>
        <w:ind w:left="567"/>
        <w:jc w:val="both"/>
        <w:rPr>
          <w:rFonts w:ascii="Georgia" w:hAnsi="Georgia"/>
        </w:rPr>
      </w:pPr>
      <w:r w:rsidRPr="00F062BF">
        <w:rPr>
          <w:rFonts w:ascii="Georgia" w:hAnsi="Georgia"/>
        </w:rPr>
        <w:t>Non-compliance with grant award conditions or any stipulation of this agreement by the contracting beneficiary.</w:t>
      </w:r>
    </w:p>
    <w:p w14:paraId="4A49746F" w14:textId="7ACBCBA6" w:rsidR="0091330B" w:rsidRPr="00413F9C" w:rsidRDefault="00E51C42" w:rsidP="00E51C42">
      <w:pPr>
        <w:numPr>
          <w:ilvl w:val="0"/>
          <w:numId w:val="11"/>
        </w:numPr>
        <w:ind w:left="567"/>
        <w:jc w:val="both"/>
        <w:rPr>
          <w:rFonts w:ascii="Georgia" w:hAnsi="Georgia"/>
        </w:rPr>
      </w:pPr>
      <w:r w:rsidRPr="00413F9C">
        <w:rPr>
          <w:rFonts w:ascii="Georgia" w:hAnsi="Georgia"/>
        </w:rPr>
        <w:t>One of the grounds for exclusion in Annex VII is no longer respected by the contracting-beneficiary.</w:t>
      </w:r>
    </w:p>
    <w:p w14:paraId="7F04A78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10 </w:t>
      </w:r>
      <w:r w:rsidRPr="005E42D3">
        <w:rPr>
          <w:rFonts w:ascii="Georgia" w:hAnsi="Georgia" w:cs="Georgia"/>
          <w:cs/>
        </w:rPr>
        <w:t xml:space="preserve">– </w:t>
      </w:r>
      <w:r w:rsidRPr="005E42D3">
        <w:rPr>
          <w:rFonts w:ascii="Georgia" w:hAnsi="Georgia"/>
        </w:rPr>
        <w:t xml:space="preserve">Recovery </w:t>
      </w:r>
    </w:p>
    <w:p w14:paraId="709AF041" w14:textId="77777777" w:rsidR="0091330B" w:rsidRPr="005E42D3" w:rsidRDefault="0091330B" w:rsidP="0091330B">
      <w:pPr>
        <w:spacing w:after="240"/>
        <w:jc w:val="both"/>
        <w:rPr>
          <w:rFonts w:ascii="Georgia" w:hAnsi="Georgia"/>
          <w:bCs/>
          <w:szCs w:val="20"/>
        </w:rPr>
      </w:pPr>
      <w:proofErr w:type="spellStart"/>
      <w:r w:rsidRPr="005E42D3">
        <w:rPr>
          <w:rFonts w:ascii="Georgia" w:hAnsi="Georgia"/>
        </w:rPr>
        <w:t>Enabel</w:t>
      </w:r>
      <w:proofErr w:type="spellEnd"/>
      <w:r w:rsidRPr="005E42D3">
        <w:rPr>
          <w:rFonts w:ascii="Georgia" w:hAnsi="Georgia"/>
        </w:rPr>
        <w:t xml:space="preserve"> will recover all or part of the grant awarded, in the following cases:</w:t>
      </w:r>
    </w:p>
    <w:p w14:paraId="02FFD924" w14:textId="77777777" w:rsidR="0091330B" w:rsidRPr="005E42D3" w:rsidRDefault="0091330B" w:rsidP="0091330B">
      <w:pPr>
        <w:spacing w:after="240"/>
        <w:jc w:val="both"/>
        <w:rPr>
          <w:rFonts w:ascii="Georgia" w:hAnsi="Georgia"/>
          <w:bCs/>
          <w:szCs w:val="20"/>
        </w:rPr>
      </w:pPr>
      <w:r w:rsidRPr="005E42D3">
        <w:rPr>
          <w:rFonts w:ascii="Georgia" w:hAnsi="Georgia"/>
        </w:rPr>
        <w:t>1° The beneficiary does not respect the grant conditions;</w:t>
      </w:r>
    </w:p>
    <w:p w14:paraId="2C39E05E" w14:textId="77777777" w:rsidR="0091330B" w:rsidRPr="005E42D3" w:rsidRDefault="0091330B" w:rsidP="0091330B">
      <w:pPr>
        <w:spacing w:after="240"/>
        <w:jc w:val="both"/>
        <w:rPr>
          <w:rFonts w:ascii="Georgia" w:hAnsi="Georgia"/>
        </w:rPr>
      </w:pPr>
      <w:r w:rsidRPr="005E42D3">
        <w:rPr>
          <w:rFonts w:ascii="Georgia" w:hAnsi="Georgia"/>
        </w:rPr>
        <w:t>2° The beneficiary does not use the grant for the ends for which it was awarded;</w:t>
      </w:r>
    </w:p>
    <w:p w14:paraId="43614906" w14:textId="77777777" w:rsidR="0091330B" w:rsidRPr="005E42D3" w:rsidRDefault="0091330B" w:rsidP="0091330B">
      <w:pPr>
        <w:spacing w:after="240"/>
        <w:jc w:val="both"/>
        <w:rPr>
          <w:rFonts w:ascii="Georgia" w:hAnsi="Georgia"/>
          <w:bCs/>
          <w:szCs w:val="20"/>
        </w:rPr>
      </w:pPr>
      <w:r w:rsidRPr="005E42D3">
        <w:rPr>
          <w:rFonts w:ascii="Georgia" w:hAnsi="Georgia"/>
        </w:rPr>
        <w:t>3° The beneficiary hinders control;</w:t>
      </w:r>
    </w:p>
    <w:p w14:paraId="063B319E" w14:textId="77777777" w:rsidR="0091330B" w:rsidRPr="005E42D3" w:rsidRDefault="0091330B" w:rsidP="0091330B">
      <w:pPr>
        <w:pStyle w:val="NoSpacing"/>
        <w:jc w:val="both"/>
        <w:rPr>
          <w:rFonts w:ascii="Georgia" w:hAnsi="Georgia" w:cs="Arial"/>
          <w:sz w:val="20"/>
          <w:szCs w:val="20"/>
        </w:rPr>
      </w:pPr>
      <w:r w:rsidRPr="005E42D3">
        <w:rPr>
          <w:rFonts w:ascii="Georgia" w:hAnsi="Georgia"/>
          <w:sz w:val="20"/>
        </w:rPr>
        <w:t xml:space="preserve">4° The beneficiary </w:t>
      </w:r>
      <w:r w:rsidR="00955EB6">
        <w:rPr>
          <w:rFonts w:ascii="Georgia" w:hAnsi="Georgia"/>
          <w:sz w:val="20"/>
        </w:rPr>
        <w:t>fails to</w:t>
      </w:r>
      <w:r w:rsidRPr="005E42D3">
        <w:rPr>
          <w:rFonts w:ascii="Georgia" w:hAnsi="Georgia"/>
          <w:sz w:val="20"/>
        </w:rPr>
        <w:t xml:space="preserve"> submit the necessary supporting documents in order to justify the use of the grant.</w:t>
      </w:r>
    </w:p>
    <w:p w14:paraId="27EB23FC"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i/>
        </w:rPr>
      </w:pPr>
      <w:bookmarkStart w:id="4" w:name="_Ref379901355"/>
      <w:r w:rsidRPr="005E42D3">
        <w:rPr>
          <w:rFonts w:ascii="Georgia" w:hAnsi="Georgia"/>
        </w:rPr>
        <w:t xml:space="preserve">Article 11 </w:t>
      </w:r>
      <w:r w:rsidRPr="005E42D3">
        <w:rPr>
          <w:rFonts w:ascii="Georgia" w:hAnsi="Georgia" w:cs="Georgia"/>
          <w:cs/>
        </w:rPr>
        <w:t>–</w:t>
      </w:r>
      <w:r w:rsidRPr="005E42D3">
        <w:rPr>
          <w:rFonts w:ascii="Georgia" w:hAnsi="Georgia"/>
        </w:rPr>
        <w:t>Justification: planning, narrative reports and financial reports</w:t>
      </w:r>
      <w:bookmarkEnd w:id="4"/>
    </w:p>
    <w:p w14:paraId="02D04D1F" w14:textId="77777777" w:rsidR="0091330B" w:rsidRPr="005E42D3" w:rsidRDefault="00253B19" w:rsidP="0091330B">
      <w:pPr>
        <w:jc w:val="both"/>
        <w:rPr>
          <w:rFonts w:ascii="Georgia" w:hAnsi="Georgia" w:cs="Arial"/>
          <w:szCs w:val="20"/>
        </w:rPr>
      </w:pPr>
      <w:r>
        <w:rPr>
          <w:rFonts w:ascii="Georgia" w:hAnsi="Georgia"/>
        </w:rPr>
        <w:t>The global budget and t</w:t>
      </w:r>
      <w:r w:rsidR="0091330B" w:rsidRPr="005E42D3">
        <w:rPr>
          <w:rFonts w:ascii="Georgia" w:hAnsi="Georgia"/>
        </w:rPr>
        <w:t>he financial and operational planning of the first year of implementation is given in Annex I of this agreement. In case of a multi-year agreement, the contracting beneficiary will provide a new operational and financial planning at the end of each year of implementation for the following year.</w:t>
      </w:r>
    </w:p>
    <w:p w14:paraId="0C2B582F" w14:textId="77777777" w:rsidR="0091330B" w:rsidRPr="005E42D3" w:rsidRDefault="0091330B" w:rsidP="0091330B">
      <w:pPr>
        <w:jc w:val="both"/>
        <w:rPr>
          <w:rFonts w:ascii="Georgia" w:hAnsi="Georgia" w:cs="Arial"/>
          <w:szCs w:val="20"/>
        </w:rPr>
      </w:pPr>
    </w:p>
    <w:p w14:paraId="75E2C636" w14:textId="77777777" w:rsidR="0091330B" w:rsidRPr="005E42D3" w:rsidRDefault="0091330B" w:rsidP="1E77AA8B">
      <w:pPr>
        <w:jc w:val="both"/>
        <w:rPr>
          <w:rFonts w:ascii="Georgia" w:hAnsi="Georgia" w:cs="Arial"/>
        </w:rPr>
      </w:pPr>
      <w:r w:rsidRPr="1E77AA8B">
        <w:rPr>
          <w:rFonts w:ascii="Georgia" w:hAnsi="Georgia"/>
        </w:rPr>
        <w:t xml:space="preserve">The contracting beneficiary shall justify the use of the funds received in the &lt; </w:t>
      </w:r>
      <w:r w:rsidRPr="1E77AA8B">
        <w:rPr>
          <w:rFonts w:ascii="Georgia" w:hAnsi="Georgia"/>
          <w:i/>
          <w:iCs/>
          <w:highlight w:val="yellow"/>
        </w:rPr>
        <w:t>specify frequency</w:t>
      </w:r>
      <w:r w:rsidRPr="1E77AA8B">
        <w:rPr>
          <w:rFonts w:ascii="Georgia" w:hAnsi="Georgia"/>
        </w:rPr>
        <w:t>&gt; (narrative and financial) progress reports</w:t>
      </w:r>
      <w:r w:rsidR="00F062BF" w:rsidRPr="1E77AA8B">
        <w:rPr>
          <w:rFonts w:ascii="Georgia" w:hAnsi="Georgia"/>
        </w:rPr>
        <w:t xml:space="preserve"> assembled in accordance with templates in Annexe II</w:t>
      </w:r>
      <w:r w:rsidRPr="1E77AA8B">
        <w:rPr>
          <w:rFonts w:ascii="Georgia" w:hAnsi="Georgia"/>
        </w:rPr>
        <w:t>, where it has to clearly demonstrate that the funds transferred have been used for the ends for which they were awarded, and each request for payment will also comprise an updated financial report</w:t>
      </w:r>
      <w:r>
        <w:t>.</w:t>
      </w:r>
    </w:p>
    <w:p w14:paraId="29666828" w14:textId="5D81894F" w:rsidR="1E77AA8B" w:rsidRDefault="1E77AA8B" w:rsidP="1E77AA8B">
      <w:pPr>
        <w:spacing w:line="259" w:lineRule="auto"/>
        <w:jc w:val="both"/>
        <w:rPr>
          <w:rFonts w:ascii="Georgia" w:hAnsi="Georgia"/>
        </w:rPr>
      </w:pPr>
    </w:p>
    <w:p w14:paraId="6D85704B" w14:textId="43B84D72" w:rsidR="4F5F7ACD" w:rsidRDefault="4F5F7ACD" w:rsidP="1E77AA8B">
      <w:pPr>
        <w:spacing w:line="259" w:lineRule="auto"/>
        <w:jc w:val="both"/>
        <w:rPr>
          <w:rFonts w:ascii="Georgia" w:hAnsi="Georgia"/>
          <w:i/>
          <w:iCs/>
          <w:highlight w:val="yellow"/>
        </w:rPr>
      </w:pPr>
      <w:r w:rsidRPr="1E77AA8B">
        <w:rPr>
          <w:rFonts w:ascii="Georgia" w:hAnsi="Georgia"/>
        </w:rPr>
        <w:t xml:space="preserve">The annexes to the financial report are at least: </w:t>
      </w:r>
      <w:r w:rsidRPr="1E77AA8B">
        <w:rPr>
          <w:rFonts w:ascii="Georgia" w:hAnsi="Georgia"/>
          <w:i/>
          <w:iCs/>
          <w:highlight w:val="yellow"/>
        </w:rPr>
        <w:t>indicate here the annexes that must be attached by default to the financial report (example: Bank statement, general ledger extract, copies of invoices, list of investments, audit report, ...)</w:t>
      </w:r>
    </w:p>
    <w:p w14:paraId="6B6C2891" w14:textId="0A251520" w:rsidR="1E77AA8B" w:rsidRDefault="1E77AA8B" w:rsidP="1E77AA8B">
      <w:pPr>
        <w:spacing w:line="259" w:lineRule="auto"/>
        <w:jc w:val="both"/>
        <w:rPr>
          <w:rFonts w:ascii="Georgia" w:hAnsi="Georgia"/>
        </w:rPr>
      </w:pPr>
    </w:p>
    <w:p w14:paraId="44BD8A2A" w14:textId="5D7FE720" w:rsidR="0091330B" w:rsidRPr="005E42D3" w:rsidRDefault="0091330B" w:rsidP="0091330B">
      <w:pPr>
        <w:jc w:val="both"/>
        <w:rPr>
          <w:rFonts w:ascii="Georgia" w:hAnsi="Georgia" w:cs="Arial"/>
          <w:szCs w:val="20"/>
        </w:rPr>
      </w:pPr>
      <w:r w:rsidRPr="005E42D3">
        <w:rPr>
          <w:rFonts w:ascii="Georgia" w:hAnsi="Georgia"/>
        </w:rPr>
        <w:t>A final narrative and financial report, comprising a final evaluation of the results of the action, will be elaborated at the end of the action and transferred by &lt;</w:t>
      </w:r>
      <w:r w:rsidR="00F91A31">
        <w:rPr>
          <w:rFonts w:ascii="Georgia" w:hAnsi="Georgia"/>
          <w:i/>
          <w:highlight w:val="yellow"/>
        </w:rPr>
        <w:t xml:space="preserve">specify period </w:t>
      </w:r>
      <w:r w:rsidRPr="005E42D3">
        <w:rPr>
          <w:rFonts w:ascii="Georgia" w:hAnsi="Georgia"/>
          <w:i/>
          <w:highlight w:val="yellow"/>
        </w:rPr>
        <w:t>or deadline for reception after end of activities</w:t>
      </w:r>
      <w:r w:rsidRPr="005E42D3">
        <w:rPr>
          <w:rFonts w:ascii="Georgia" w:hAnsi="Georgia"/>
          <w:i/>
        </w:rPr>
        <w:t xml:space="preserve"> </w:t>
      </w:r>
      <w:r w:rsidRPr="005E42D3">
        <w:rPr>
          <w:rFonts w:ascii="Georgia" w:hAnsi="Georgia"/>
        </w:rPr>
        <w:t>&gt; at the latest. Where applicable, the final report must be accompanied of a copy of the document transferring the assets to th</w:t>
      </w:r>
      <w:r w:rsidR="006F70FD">
        <w:rPr>
          <w:rFonts w:ascii="Georgia" w:hAnsi="Georgia"/>
        </w:rPr>
        <w:t>e final beneficiaries (Annex IV</w:t>
      </w:r>
      <w:r w:rsidRPr="005E42D3">
        <w:rPr>
          <w:rFonts w:ascii="Georgia" w:hAnsi="Georgia"/>
        </w:rPr>
        <w:t>).</w:t>
      </w:r>
    </w:p>
    <w:p w14:paraId="366A49B8" w14:textId="77777777" w:rsidR="0091330B" w:rsidRPr="005E42D3" w:rsidRDefault="0091330B" w:rsidP="0091330B">
      <w:pPr>
        <w:jc w:val="both"/>
        <w:rPr>
          <w:rFonts w:ascii="Georgia" w:hAnsi="Georgia" w:cs="Arial"/>
          <w:szCs w:val="20"/>
        </w:rPr>
      </w:pPr>
    </w:p>
    <w:p w14:paraId="269AF73B" w14:textId="77777777" w:rsidR="0091330B" w:rsidRPr="005E42D3" w:rsidRDefault="0091330B" w:rsidP="0091330B">
      <w:pPr>
        <w:jc w:val="both"/>
        <w:rPr>
          <w:rFonts w:ascii="Georgia" w:hAnsi="Georgia" w:cs="Arial"/>
          <w:szCs w:val="20"/>
        </w:rPr>
      </w:pPr>
      <w:r w:rsidRPr="005E42D3">
        <w:rPr>
          <w:rFonts w:ascii="Georgia" w:hAnsi="Georgia"/>
        </w:rPr>
        <w:t>Templates for progress reports and final reports are given in Annex II</w:t>
      </w:r>
      <w:r w:rsidR="00955EB6">
        <w:rPr>
          <w:rFonts w:ascii="Georgia" w:hAnsi="Georgia"/>
        </w:rPr>
        <w:t>, including required annexes to these reports</w:t>
      </w:r>
      <w:r w:rsidRPr="005E42D3">
        <w:rPr>
          <w:rFonts w:ascii="Georgia" w:hAnsi="Georgia"/>
        </w:rPr>
        <w:t>.</w:t>
      </w:r>
    </w:p>
    <w:p w14:paraId="220B4EAE" w14:textId="77777777" w:rsidR="0091330B" w:rsidRPr="005E42D3" w:rsidRDefault="0091330B" w:rsidP="0091330B">
      <w:pPr>
        <w:ind w:left="709"/>
        <w:jc w:val="both"/>
        <w:rPr>
          <w:rFonts w:ascii="Georgia" w:hAnsi="Georgia" w:cs="Arial"/>
          <w:szCs w:val="20"/>
        </w:rPr>
      </w:pPr>
    </w:p>
    <w:p w14:paraId="26D61E30"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12 </w:t>
      </w:r>
      <w:r w:rsidRPr="005E42D3">
        <w:rPr>
          <w:rFonts w:ascii="Georgia" w:hAnsi="Georgia" w:cs="Georgia"/>
          <w:cs/>
        </w:rPr>
        <w:t xml:space="preserve">– </w:t>
      </w:r>
      <w:r w:rsidRPr="005E42D3">
        <w:rPr>
          <w:rFonts w:ascii="Georgia" w:hAnsi="Georgia"/>
        </w:rPr>
        <w:t>Control modalities</w:t>
      </w:r>
    </w:p>
    <w:p w14:paraId="7F50DB05" w14:textId="77777777" w:rsidR="0091330B" w:rsidRPr="005E42D3" w:rsidRDefault="0091330B" w:rsidP="0091330B">
      <w:pPr>
        <w:pStyle w:val="NoSpacing"/>
        <w:jc w:val="both"/>
        <w:rPr>
          <w:rFonts w:ascii="Georgia" w:hAnsi="Georgia" w:cs="Arial"/>
          <w:sz w:val="20"/>
          <w:szCs w:val="20"/>
        </w:rPr>
      </w:pPr>
    </w:p>
    <w:p w14:paraId="5BEF48E0" w14:textId="77777777" w:rsidR="0091330B" w:rsidRPr="005E42D3" w:rsidRDefault="0091330B" w:rsidP="0091330B">
      <w:pPr>
        <w:jc w:val="both"/>
        <w:rPr>
          <w:rFonts w:ascii="Georgia" w:hAnsi="Georgia" w:cs="Arial"/>
          <w:szCs w:val="20"/>
        </w:rPr>
      </w:pPr>
      <w:proofErr w:type="spellStart"/>
      <w:r w:rsidRPr="005E42D3">
        <w:rPr>
          <w:rFonts w:ascii="Georgia" w:hAnsi="Georgia"/>
        </w:rPr>
        <w:t>Enabel</w:t>
      </w:r>
      <w:proofErr w:type="spellEnd"/>
      <w:r w:rsidRPr="005E42D3">
        <w:rPr>
          <w:rFonts w:ascii="Georgia" w:hAnsi="Georgia"/>
        </w:rPr>
        <w:t xml:space="preserve"> will control whether the use of the grant complies with the provisions of the grant agreement and the award decision. To this end, </w:t>
      </w:r>
      <w:proofErr w:type="spellStart"/>
      <w:r w:rsidRPr="005E42D3">
        <w:rPr>
          <w:rFonts w:ascii="Georgia" w:hAnsi="Georgia"/>
        </w:rPr>
        <w:t>Enabel</w:t>
      </w:r>
      <w:proofErr w:type="spellEnd"/>
      <w:r w:rsidRPr="005E42D3">
        <w:rPr>
          <w:rFonts w:ascii="Georgia" w:hAnsi="Georgia"/>
        </w:rPr>
        <w:t xml:space="preserve"> will carry out a control of all the components of the justification requested, as referred to in Article 11.</w:t>
      </w:r>
      <w:r w:rsidRPr="005E42D3">
        <w:t xml:space="preserve"> </w:t>
      </w:r>
      <w:r w:rsidRPr="005E42D3">
        <w:rPr>
          <w:rFonts w:ascii="Verdana" w:hAnsi="Verdana"/>
        </w:rPr>
        <w:t xml:space="preserve"> </w:t>
      </w:r>
      <w:r w:rsidRPr="005E42D3">
        <w:rPr>
          <w:rFonts w:ascii="Georgia" w:hAnsi="Georgia"/>
        </w:rPr>
        <w:t>During the control, both the financial and technical aspects will be checked, as well as the consistency between them.</w:t>
      </w:r>
    </w:p>
    <w:p w14:paraId="05CB8F2C" w14:textId="77777777" w:rsidR="0091330B" w:rsidRPr="005E42D3" w:rsidRDefault="0091330B" w:rsidP="0091330B">
      <w:pPr>
        <w:jc w:val="both"/>
        <w:rPr>
          <w:rFonts w:ascii="Georgia" w:hAnsi="Georgia" w:cs="Arial"/>
          <w:szCs w:val="20"/>
        </w:rPr>
      </w:pPr>
    </w:p>
    <w:p w14:paraId="6D403DA2" w14:textId="77777777" w:rsidR="0091330B" w:rsidRPr="005E42D3" w:rsidRDefault="0091330B" w:rsidP="0091330B">
      <w:pPr>
        <w:jc w:val="both"/>
        <w:rPr>
          <w:rFonts w:ascii="Georgia" w:hAnsi="Georgia" w:cs="Arial"/>
          <w:szCs w:val="20"/>
        </w:rPr>
      </w:pPr>
      <w:proofErr w:type="spellStart"/>
      <w:r w:rsidRPr="005E42D3">
        <w:rPr>
          <w:rFonts w:ascii="Georgia" w:hAnsi="Georgia"/>
        </w:rPr>
        <w:t>Enabel</w:t>
      </w:r>
      <w:proofErr w:type="spellEnd"/>
      <w:r w:rsidRPr="005E42D3">
        <w:rPr>
          <w:rFonts w:ascii="Georgia" w:hAnsi="Georgia"/>
        </w:rPr>
        <w:t xml:space="preserve"> may at any time, on its own initiative, have the subsidised action controlled. By the mere fact of accepting the grant, the contracting beneficiary acknowledges the right of </w:t>
      </w:r>
      <w:proofErr w:type="spellStart"/>
      <w:r w:rsidRPr="005E42D3">
        <w:rPr>
          <w:rFonts w:ascii="Georgia" w:hAnsi="Georgia"/>
        </w:rPr>
        <w:t>Enabel</w:t>
      </w:r>
      <w:proofErr w:type="spellEnd"/>
      <w:r w:rsidRPr="005E42D3">
        <w:rPr>
          <w:rFonts w:ascii="Georgia" w:hAnsi="Georgia"/>
        </w:rPr>
        <w:t xml:space="preserve"> to carry out or to have this control carried out on site.  </w:t>
      </w:r>
    </w:p>
    <w:p w14:paraId="548967F6" w14:textId="77777777" w:rsidR="0091330B" w:rsidRPr="005E42D3" w:rsidRDefault="0091330B" w:rsidP="0091330B">
      <w:pPr>
        <w:jc w:val="both"/>
        <w:rPr>
          <w:rFonts w:ascii="Georgia" w:hAnsi="Georgia" w:cs="Arial"/>
          <w:szCs w:val="20"/>
        </w:rPr>
      </w:pPr>
    </w:p>
    <w:p w14:paraId="366628CD" w14:textId="77777777" w:rsidR="0091330B" w:rsidRPr="005E42D3" w:rsidRDefault="0091330B" w:rsidP="0091330B">
      <w:pPr>
        <w:jc w:val="both"/>
        <w:rPr>
          <w:rFonts w:ascii="Georgia" w:hAnsi="Georgia" w:cs="Arial"/>
          <w:szCs w:val="20"/>
        </w:rPr>
      </w:pPr>
      <w:r w:rsidRPr="005E42D3">
        <w:rPr>
          <w:rFonts w:ascii="Georgia" w:hAnsi="Georgia"/>
        </w:rPr>
        <w:t xml:space="preserve">When controlling the justification of the grants, </w:t>
      </w:r>
      <w:proofErr w:type="spellStart"/>
      <w:r w:rsidRPr="005E42D3">
        <w:rPr>
          <w:rFonts w:ascii="Georgia" w:hAnsi="Georgia"/>
        </w:rPr>
        <w:t>Enabel</w:t>
      </w:r>
      <w:proofErr w:type="spellEnd"/>
      <w:r w:rsidRPr="005E42D3">
        <w:rPr>
          <w:rFonts w:ascii="Georgia" w:hAnsi="Georgia"/>
        </w:rPr>
        <w:t xml:space="preserve"> may request additional supporting documents</w:t>
      </w:r>
      <w:r w:rsidR="00955EB6">
        <w:rPr>
          <w:rFonts w:ascii="Georgia" w:hAnsi="Georgia"/>
        </w:rPr>
        <w:t xml:space="preserve"> </w:t>
      </w:r>
      <w:r w:rsidR="00AA4733">
        <w:rPr>
          <w:rFonts w:ascii="Georgia" w:hAnsi="Georgia"/>
        </w:rPr>
        <w:t>to those provided in the reports</w:t>
      </w:r>
      <w:r w:rsidRPr="005E42D3">
        <w:rPr>
          <w:rFonts w:ascii="Georgia" w:hAnsi="Georgia"/>
        </w:rPr>
        <w:t>.</w:t>
      </w:r>
    </w:p>
    <w:p w14:paraId="0838118C" w14:textId="77777777" w:rsidR="0091330B" w:rsidRPr="004B1336" w:rsidRDefault="0091330B" w:rsidP="0091330B">
      <w:pPr>
        <w:jc w:val="both"/>
        <w:rPr>
          <w:rFonts w:ascii="Georgia" w:hAnsi="Georgia" w:cs="Arial"/>
          <w:szCs w:val="20"/>
        </w:rPr>
      </w:pPr>
    </w:p>
    <w:p w14:paraId="6A05EFDD" w14:textId="77777777" w:rsidR="0091330B" w:rsidRPr="005E42D3" w:rsidRDefault="0091330B" w:rsidP="0091330B">
      <w:pPr>
        <w:jc w:val="both"/>
        <w:rPr>
          <w:rFonts w:ascii="Georgia" w:hAnsi="Georgia" w:cs="Arial"/>
          <w:szCs w:val="20"/>
        </w:rPr>
      </w:pPr>
      <w:r w:rsidRPr="005E42D3">
        <w:rPr>
          <w:rFonts w:ascii="Georgia" w:hAnsi="Georgia"/>
        </w:rPr>
        <w:t xml:space="preserve">The </w:t>
      </w:r>
      <w:r w:rsidR="00AA4733">
        <w:rPr>
          <w:rFonts w:ascii="Georgia" w:hAnsi="Georgia"/>
        </w:rPr>
        <w:t>contracting-</w:t>
      </w:r>
      <w:r w:rsidRPr="005E42D3">
        <w:rPr>
          <w:rFonts w:ascii="Georgia" w:hAnsi="Georgia"/>
        </w:rPr>
        <w:t xml:space="preserve">beneficiary contributes to the control that is carried out on behalf of </w:t>
      </w:r>
      <w:proofErr w:type="spellStart"/>
      <w:r w:rsidRPr="005E42D3">
        <w:rPr>
          <w:rFonts w:ascii="Georgia" w:hAnsi="Georgia"/>
        </w:rPr>
        <w:t>Enabel</w:t>
      </w:r>
      <w:proofErr w:type="spellEnd"/>
      <w:r w:rsidRPr="005E42D3">
        <w:rPr>
          <w:rFonts w:ascii="Georgia" w:hAnsi="Georgia"/>
        </w:rPr>
        <w:t>, either in the country where the action is implemented or at the head office of the organisation.</w:t>
      </w:r>
    </w:p>
    <w:p w14:paraId="00CFE07C" w14:textId="77777777" w:rsidR="0091330B" w:rsidRPr="005E42D3" w:rsidRDefault="0091330B" w:rsidP="0091330B">
      <w:pPr>
        <w:jc w:val="both"/>
        <w:rPr>
          <w:rFonts w:ascii="Georgia" w:hAnsi="Georgia" w:cs="Arial"/>
          <w:szCs w:val="20"/>
        </w:rPr>
      </w:pPr>
    </w:p>
    <w:p w14:paraId="41E39770" w14:textId="77777777" w:rsidR="0091330B" w:rsidRPr="005E42D3" w:rsidRDefault="0091330B" w:rsidP="0091330B">
      <w:pPr>
        <w:jc w:val="both"/>
        <w:rPr>
          <w:rFonts w:ascii="Georgia" w:hAnsi="Georgia" w:cs="Arial"/>
          <w:szCs w:val="20"/>
        </w:rPr>
      </w:pPr>
      <w:r w:rsidRPr="005E42D3">
        <w:rPr>
          <w:rFonts w:ascii="Georgia" w:hAnsi="Georgia"/>
        </w:rPr>
        <w:t>Considering those control activities, it shall keep its accounts available as well as any other document justifying compliance with the conditions under which the grant was awarded, in accordance with the provisions of the award decision and the grant agreement. Consequently, the contracting beneficiary undertakes to keep available all documents related to this agreement for five years after the final payment.</w:t>
      </w:r>
    </w:p>
    <w:p w14:paraId="53358BD7" w14:textId="77777777" w:rsidR="0091330B" w:rsidRPr="005E42D3" w:rsidRDefault="0091330B" w:rsidP="0091330B">
      <w:pPr>
        <w:jc w:val="both"/>
        <w:rPr>
          <w:rFonts w:ascii="Georgia" w:hAnsi="Georgia" w:cs="Arial"/>
          <w:szCs w:val="20"/>
        </w:rPr>
      </w:pPr>
    </w:p>
    <w:p w14:paraId="4842887A" w14:textId="77777777" w:rsidR="0091330B" w:rsidRPr="005E42D3" w:rsidRDefault="0091330B" w:rsidP="0091330B">
      <w:pPr>
        <w:jc w:val="both"/>
        <w:rPr>
          <w:rFonts w:ascii="Georgia" w:hAnsi="Georgia" w:cs="Arial"/>
          <w:szCs w:val="20"/>
        </w:rPr>
      </w:pPr>
      <w:r w:rsidRPr="005E42D3">
        <w:rPr>
          <w:rFonts w:ascii="Georgia" w:hAnsi="Georgia"/>
        </w:rPr>
        <w:t xml:space="preserve">For control activities, </w:t>
      </w:r>
      <w:proofErr w:type="spellStart"/>
      <w:r w:rsidRPr="005E42D3">
        <w:rPr>
          <w:rFonts w:ascii="Georgia" w:hAnsi="Georgia"/>
        </w:rPr>
        <w:t>Enabel</w:t>
      </w:r>
      <w:proofErr w:type="spellEnd"/>
      <w:r w:rsidRPr="005E42D3">
        <w:rPr>
          <w:rFonts w:ascii="Georgia" w:hAnsi="Georgia"/>
        </w:rPr>
        <w:t xml:space="preserve"> can call upon third parties such as recognised auditing firms and organisations specialised in external evaluations.</w:t>
      </w:r>
    </w:p>
    <w:p w14:paraId="3B7A9433" w14:textId="77777777" w:rsidR="0091330B" w:rsidRPr="005E42D3" w:rsidRDefault="0091330B" w:rsidP="0091330B">
      <w:pPr>
        <w:jc w:val="both"/>
        <w:rPr>
          <w:rFonts w:ascii="Georgia" w:hAnsi="Georgia" w:cs="Arial"/>
          <w:szCs w:val="20"/>
        </w:rPr>
      </w:pPr>
    </w:p>
    <w:p w14:paraId="6894473C" w14:textId="77777777" w:rsidR="0091330B" w:rsidRDefault="0091330B" w:rsidP="0091330B">
      <w:pPr>
        <w:jc w:val="both"/>
        <w:rPr>
          <w:rFonts w:ascii="Georgia" w:hAnsi="Georgia"/>
        </w:rPr>
      </w:pPr>
      <w:proofErr w:type="spellStart"/>
      <w:r w:rsidRPr="005E42D3">
        <w:rPr>
          <w:rFonts w:ascii="Georgia" w:hAnsi="Georgia"/>
        </w:rPr>
        <w:t>Enabel</w:t>
      </w:r>
      <w:proofErr w:type="spellEnd"/>
      <w:r w:rsidRPr="005E42D3">
        <w:rPr>
          <w:rFonts w:ascii="Georgia" w:hAnsi="Georgia"/>
        </w:rPr>
        <w:t xml:space="preserve"> will inform the grant beneficiary in writing of the results of the controls and their possible consequences.</w:t>
      </w:r>
    </w:p>
    <w:p w14:paraId="1B7DB96B" w14:textId="77777777" w:rsidR="00153868" w:rsidRDefault="00153868" w:rsidP="0091330B">
      <w:pPr>
        <w:jc w:val="both"/>
        <w:rPr>
          <w:rFonts w:ascii="Georgia" w:hAnsi="Georgia"/>
        </w:rPr>
      </w:pPr>
    </w:p>
    <w:p w14:paraId="413EF192" w14:textId="77777777" w:rsidR="00153868" w:rsidRPr="00153868" w:rsidRDefault="00153868" w:rsidP="0091330B">
      <w:pPr>
        <w:jc w:val="both"/>
        <w:rPr>
          <w:rFonts w:ascii="Georgia" w:hAnsi="Georgia"/>
          <w:i/>
        </w:rPr>
      </w:pPr>
      <w:r w:rsidRPr="00153868">
        <w:rPr>
          <w:rFonts w:ascii="Georgia" w:hAnsi="Georgia"/>
          <w:i/>
          <w:highlight w:val="yellow"/>
        </w:rPr>
        <w:t xml:space="preserve">If applicable, describe </w:t>
      </w:r>
      <w:proofErr w:type="spellStart"/>
      <w:r w:rsidRPr="00153868">
        <w:rPr>
          <w:rFonts w:ascii="Georgia" w:hAnsi="Georgia"/>
          <w:i/>
          <w:highlight w:val="yellow"/>
        </w:rPr>
        <w:t>here</w:t>
      </w:r>
      <w:proofErr w:type="spellEnd"/>
      <w:r w:rsidRPr="00153868">
        <w:rPr>
          <w:rFonts w:ascii="Georgia" w:hAnsi="Georgia"/>
          <w:i/>
          <w:highlight w:val="yellow"/>
        </w:rPr>
        <w:t xml:space="preserve"> ex ante controls</w:t>
      </w:r>
      <w:r>
        <w:rPr>
          <w:rFonts w:ascii="Georgia" w:hAnsi="Georgia"/>
          <w:i/>
          <w:highlight w:val="yellow"/>
        </w:rPr>
        <w:t xml:space="preserve"> (object of the control</w:t>
      </w:r>
      <w:r w:rsidR="00995CD2">
        <w:rPr>
          <w:rFonts w:ascii="Georgia" w:hAnsi="Georgia"/>
          <w:i/>
          <w:highlight w:val="yellow"/>
        </w:rPr>
        <w:t>(s)</w:t>
      </w:r>
      <w:r>
        <w:rPr>
          <w:rFonts w:ascii="Georgia" w:hAnsi="Georgia"/>
          <w:i/>
          <w:highlight w:val="yellow"/>
        </w:rPr>
        <w:t xml:space="preserve"> and process</w:t>
      </w:r>
      <w:r w:rsidR="009B5EED">
        <w:rPr>
          <w:rFonts w:ascii="Georgia" w:hAnsi="Georgia"/>
          <w:i/>
          <w:highlight w:val="yellow"/>
        </w:rPr>
        <w:t>es</w:t>
      </w:r>
      <w:r>
        <w:rPr>
          <w:rFonts w:ascii="Georgia" w:hAnsi="Georgia"/>
          <w:i/>
          <w:highlight w:val="yellow"/>
        </w:rPr>
        <w:t>)</w:t>
      </w:r>
      <w:r w:rsidRPr="00153868">
        <w:rPr>
          <w:rFonts w:ascii="Georgia" w:hAnsi="Georgia"/>
          <w:i/>
          <w:highlight w:val="yellow"/>
        </w:rPr>
        <w:t xml:space="preserve"> </w:t>
      </w:r>
      <w:r w:rsidR="001456CE">
        <w:rPr>
          <w:rFonts w:ascii="Georgia" w:hAnsi="Georgia"/>
          <w:i/>
          <w:highlight w:val="yellow"/>
        </w:rPr>
        <w:t xml:space="preserve">that will be carried out  </w:t>
      </w:r>
      <w:r>
        <w:rPr>
          <w:rFonts w:ascii="Georgia" w:hAnsi="Georgia"/>
          <w:i/>
          <w:highlight w:val="yellow"/>
        </w:rPr>
        <w:t xml:space="preserve">by </w:t>
      </w:r>
      <w:proofErr w:type="spellStart"/>
      <w:r>
        <w:rPr>
          <w:rFonts w:ascii="Georgia" w:hAnsi="Georgia"/>
          <w:i/>
          <w:highlight w:val="yellow"/>
        </w:rPr>
        <w:t>Enabel</w:t>
      </w:r>
      <w:proofErr w:type="spellEnd"/>
      <w:r>
        <w:rPr>
          <w:rFonts w:ascii="Georgia" w:hAnsi="Georgia"/>
          <w:i/>
          <w:highlight w:val="yellow"/>
        </w:rPr>
        <w:t xml:space="preserve"> </w:t>
      </w:r>
      <w:r w:rsidRPr="00153868">
        <w:rPr>
          <w:rFonts w:ascii="Georgia" w:hAnsi="Georgia"/>
          <w:i/>
          <w:highlight w:val="yellow"/>
        </w:rPr>
        <w:t>such as</w:t>
      </w:r>
      <w:r w:rsidR="001456CE">
        <w:rPr>
          <w:rFonts w:ascii="Georgia" w:hAnsi="Georgia"/>
          <w:i/>
          <w:highlight w:val="yellow"/>
        </w:rPr>
        <w:t xml:space="preserve"> </w:t>
      </w:r>
      <w:r w:rsidRPr="00153868">
        <w:rPr>
          <w:rFonts w:ascii="Georgia" w:hAnsi="Georgia"/>
          <w:i/>
          <w:highlight w:val="yellow"/>
        </w:rPr>
        <w:t>NO</w:t>
      </w:r>
      <w:r>
        <w:rPr>
          <w:rFonts w:ascii="Georgia" w:hAnsi="Georgia"/>
          <w:i/>
          <w:highlight w:val="yellow"/>
        </w:rPr>
        <w:t>s</w:t>
      </w:r>
      <w:r w:rsidRPr="00153868">
        <w:rPr>
          <w:rFonts w:ascii="Georgia" w:hAnsi="Georgia"/>
          <w:i/>
          <w:highlight w:val="yellow"/>
        </w:rPr>
        <w:t xml:space="preserve"> on Terms of reference, commitments, payments etc…</w:t>
      </w:r>
      <w:r w:rsidRPr="00153868">
        <w:rPr>
          <w:rFonts w:ascii="Georgia" w:hAnsi="Georgia"/>
          <w:i/>
        </w:rPr>
        <w:t xml:space="preserve"> </w:t>
      </w:r>
    </w:p>
    <w:p w14:paraId="26C6549E" w14:textId="77777777" w:rsidR="0091330B" w:rsidRPr="005E42D3" w:rsidRDefault="0091330B" w:rsidP="0091330B">
      <w:pPr>
        <w:pStyle w:val="NoSpacing"/>
        <w:jc w:val="both"/>
        <w:rPr>
          <w:rFonts w:ascii="Georgia" w:hAnsi="Georgia" w:cs="Arial"/>
          <w:sz w:val="20"/>
          <w:szCs w:val="20"/>
        </w:rPr>
      </w:pPr>
    </w:p>
    <w:p w14:paraId="21A8FE6D"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13 </w:t>
      </w:r>
      <w:r w:rsidRPr="005E42D3">
        <w:rPr>
          <w:rFonts w:ascii="Georgia" w:hAnsi="Georgia" w:cs="Georgia"/>
          <w:cs/>
        </w:rPr>
        <w:t xml:space="preserve">– </w:t>
      </w:r>
      <w:r w:rsidRPr="005E42D3">
        <w:rPr>
          <w:rFonts w:ascii="Georgia" w:hAnsi="Georgia"/>
        </w:rPr>
        <w:t>Force majeure</w:t>
      </w:r>
    </w:p>
    <w:p w14:paraId="6B356AF2" w14:textId="77777777" w:rsidR="0091330B" w:rsidRPr="005E42D3" w:rsidRDefault="0091330B" w:rsidP="0091330B">
      <w:pPr>
        <w:jc w:val="both"/>
        <w:rPr>
          <w:rFonts w:ascii="Georgia" w:hAnsi="Georgia" w:cs="Arial"/>
          <w:szCs w:val="20"/>
        </w:rPr>
      </w:pPr>
      <w:r w:rsidRPr="005E42D3">
        <w:rPr>
          <w:rFonts w:ascii="Georgia" w:hAnsi="Georgia"/>
        </w:rPr>
        <w:t xml:space="preserve">In case of </w:t>
      </w:r>
      <w:r w:rsidR="00153868">
        <w:rPr>
          <w:rFonts w:ascii="Georgia" w:hAnsi="Georgia"/>
        </w:rPr>
        <w:t>“</w:t>
      </w:r>
      <w:r w:rsidRPr="005E42D3">
        <w:rPr>
          <w:rFonts w:ascii="Georgia" w:hAnsi="Georgia"/>
        </w:rPr>
        <w:t>force majeure</w:t>
      </w:r>
      <w:r w:rsidR="00153868">
        <w:rPr>
          <w:rFonts w:ascii="Georgia" w:hAnsi="Georgia"/>
        </w:rPr>
        <w:t>”</w:t>
      </w:r>
      <w:r w:rsidRPr="005E42D3">
        <w:rPr>
          <w:rFonts w:ascii="Georgia" w:hAnsi="Georgia"/>
        </w:rPr>
        <w:t xml:space="preserve"> and after consultation, the parties </w:t>
      </w:r>
      <w:r w:rsidR="00AA4733">
        <w:rPr>
          <w:rFonts w:ascii="Georgia" w:hAnsi="Georgia"/>
        </w:rPr>
        <w:t>may</w:t>
      </w:r>
      <w:r w:rsidRPr="005E42D3">
        <w:rPr>
          <w:rFonts w:ascii="Georgia" w:hAnsi="Georgia"/>
        </w:rPr>
        <w:t xml:space="preserve"> fully or partially suspend implementation of the activities, </w:t>
      </w:r>
      <w:r w:rsidR="00AA4733" w:rsidRPr="00AA4733">
        <w:rPr>
          <w:rFonts w:ascii="Georgia" w:hAnsi="Georgia"/>
        </w:rPr>
        <w:t>if the circumstances make their continuation too difficult or too dangerous.</w:t>
      </w:r>
      <w:r w:rsidRPr="005E42D3">
        <w:rPr>
          <w:rFonts w:ascii="Georgia" w:hAnsi="Georgia"/>
        </w:rPr>
        <w:t xml:space="preserve">. In such case, each party undertakes to inform the other party, and to provide all necessary details as soon as possible, as well as the expected date of resumption. If the agreement is not terminated, the contracting beneficiary, with the agreement of </w:t>
      </w:r>
      <w:proofErr w:type="spellStart"/>
      <w:r w:rsidR="00E26CF1">
        <w:rPr>
          <w:rFonts w:ascii="Georgia" w:hAnsi="Georgia"/>
        </w:rPr>
        <w:t>Enabel</w:t>
      </w:r>
      <w:proofErr w:type="spellEnd"/>
      <w:r w:rsidRPr="005E42D3">
        <w:rPr>
          <w:rFonts w:ascii="Georgia" w:hAnsi="Georgia"/>
        </w:rPr>
        <w:t>, will do everything possible to resume or further pursue activities once circumstances allow.</w:t>
      </w:r>
    </w:p>
    <w:p w14:paraId="7B54AD76" w14:textId="77777777" w:rsidR="0091330B" w:rsidRPr="005E42D3" w:rsidRDefault="0091330B" w:rsidP="0091330B">
      <w:pPr>
        <w:jc w:val="both"/>
        <w:rPr>
          <w:rFonts w:ascii="Georgia" w:hAnsi="Georgia" w:cs="Arial"/>
          <w:szCs w:val="20"/>
        </w:rPr>
      </w:pPr>
    </w:p>
    <w:p w14:paraId="7A8F8944"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14 </w:t>
      </w:r>
      <w:r w:rsidRPr="005E42D3">
        <w:rPr>
          <w:rFonts w:ascii="Georgia" w:hAnsi="Georgia" w:cs="Georgia"/>
          <w:cs/>
        </w:rPr>
        <w:t xml:space="preserve">– </w:t>
      </w:r>
      <w:r w:rsidRPr="005E42D3">
        <w:rPr>
          <w:rFonts w:ascii="Georgia" w:hAnsi="Georgia"/>
        </w:rPr>
        <w:t>A</w:t>
      </w:r>
      <w:r w:rsidR="00111C4C">
        <w:rPr>
          <w:rFonts w:ascii="Georgia" w:hAnsi="Georgia"/>
        </w:rPr>
        <w:t>daptation, suspension or stoppage</w:t>
      </w:r>
      <w:r w:rsidRPr="005E42D3">
        <w:rPr>
          <w:rFonts w:ascii="Georgia" w:hAnsi="Georgia"/>
        </w:rPr>
        <w:t xml:space="preserve"> of the intervention under which the action falls</w:t>
      </w:r>
    </w:p>
    <w:p w14:paraId="6F91EA37" w14:textId="77777777" w:rsidR="0091330B" w:rsidRDefault="0091330B" w:rsidP="0091330B">
      <w:pPr>
        <w:jc w:val="both"/>
        <w:rPr>
          <w:rFonts w:ascii="Georgia" w:hAnsi="Georgia"/>
        </w:rPr>
      </w:pPr>
      <w:r w:rsidRPr="005E42D3">
        <w:rPr>
          <w:rFonts w:ascii="Georgia" w:hAnsi="Georgia"/>
        </w:rPr>
        <w:t xml:space="preserve">14.1 When executing the subsidised action, the contracting beneficiary may not: </w:t>
      </w:r>
    </w:p>
    <w:p w14:paraId="4BD32B34" w14:textId="77777777" w:rsidR="00BF23F2" w:rsidRPr="005E42D3" w:rsidRDefault="00BF23F2" w:rsidP="0091330B">
      <w:pPr>
        <w:jc w:val="both"/>
        <w:rPr>
          <w:rFonts w:ascii="Georgia" w:hAnsi="Georgia" w:cs="Arial"/>
          <w:szCs w:val="20"/>
        </w:rPr>
      </w:pPr>
    </w:p>
    <w:p w14:paraId="7F2D4107" w14:textId="77777777" w:rsidR="0091330B" w:rsidRPr="005E42D3" w:rsidRDefault="0091330B" w:rsidP="1205D2D6">
      <w:pPr>
        <w:jc w:val="both"/>
        <w:rPr>
          <w:rFonts w:ascii="Georgia" w:hAnsi="Georgia" w:cs="Arial"/>
        </w:rPr>
      </w:pPr>
      <w:r w:rsidRPr="1205D2D6">
        <w:rPr>
          <w:rFonts w:ascii="Georgia" w:hAnsi="Georgia"/>
        </w:rPr>
        <w:t>a) Redefine or modify the action or the objectives as described in Article 1 and Annex I;</w:t>
      </w:r>
    </w:p>
    <w:p w14:paraId="36FB4436" w14:textId="6BE14156" w:rsidR="0028651F" w:rsidRPr="0028651F" w:rsidRDefault="0028651F" w:rsidP="11C27230">
      <w:pPr>
        <w:spacing w:before="120"/>
        <w:jc w:val="both"/>
        <w:rPr>
          <w:rFonts w:ascii="Georgia" w:hAnsi="Georgia"/>
        </w:rPr>
      </w:pPr>
      <w:r w:rsidRPr="11C27230">
        <w:rPr>
          <w:rFonts w:ascii="Georgia" w:hAnsi="Georgia"/>
        </w:rPr>
        <w:t xml:space="preserve">However, budgetary flexibility is authorized without the need to resort to an amendment in </w:t>
      </w:r>
      <w:r w:rsidR="110B4D5A" w:rsidRPr="11C27230">
        <w:rPr>
          <w:rFonts w:ascii="Georgia" w:hAnsi="Georgia"/>
        </w:rPr>
        <w:t xml:space="preserve">the following </w:t>
      </w:r>
      <w:r w:rsidRPr="11C27230">
        <w:rPr>
          <w:rFonts w:ascii="Georgia" w:hAnsi="Georgia"/>
        </w:rPr>
        <w:t>cases:</w:t>
      </w:r>
    </w:p>
    <w:p w14:paraId="7241F61C" w14:textId="6C778C58" w:rsidR="0028651F" w:rsidRPr="0028651F" w:rsidRDefault="0028651F" w:rsidP="0028651F">
      <w:pPr>
        <w:pStyle w:val="ListParagraph"/>
        <w:numPr>
          <w:ilvl w:val="0"/>
          <w:numId w:val="26"/>
        </w:numPr>
        <w:spacing w:before="120"/>
        <w:ind w:left="851"/>
        <w:jc w:val="both"/>
        <w:rPr>
          <w:color w:val="000000" w:themeColor="text1"/>
        </w:rPr>
      </w:pPr>
      <w:r w:rsidRPr="32CC2826">
        <w:rPr>
          <w:color w:val="000000" w:themeColor="text1"/>
        </w:rPr>
        <w:t>M</w:t>
      </w:r>
      <w:r w:rsidR="002D4D26" w:rsidRPr="32CC2826">
        <w:rPr>
          <w:color w:val="000000" w:themeColor="text1"/>
        </w:rPr>
        <w:t xml:space="preserve">odification between results </w:t>
      </w:r>
      <w:r w:rsidRPr="32CC2826">
        <w:rPr>
          <w:color w:val="000000" w:themeColor="text1"/>
        </w:rPr>
        <w:t xml:space="preserve">leading to a variation </w:t>
      </w:r>
      <w:r w:rsidR="002D4D26" w:rsidRPr="32CC2826">
        <w:rPr>
          <w:color w:val="000000" w:themeColor="text1"/>
        </w:rPr>
        <w:t xml:space="preserve">not </w:t>
      </w:r>
      <w:r w:rsidRPr="32CC2826">
        <w:rPr>
          <w:color w:val="000000" w:themeColor="text1"/>
        </w:rPr>
        <w:t xml:space="preserve">greater than </w:t>
      </w:r>
      <w:r w:rsidRPr="32CC2826">
        <w:rPr>
          <w:color w:val="000000" w:themeColor="text1"/>
          <w:highlight w:val="yellow"/>
        </w:rPr>
        <w:t xml:space="preserve">xx% (maximum15%) </w:t>
      </w:r>
      <w:r w:rsidRPr="32CC2826">
        <w:rPr>
          <w:color w:val="000000" w:themeColor="text1"/>
        </w:rPr>
        <w:t xml:space="preserve"> of amounts initially planned.</w:t>
      </w:r>
    </w:p>
    <w:p w14:paraId="6E2EDBA4" w14:textId="554FEA7F" w:rsidR="0028651F" w:rsidRPr="0028651F" w:rsidRDefault="0028651F" w:rsidP="0028651F">
      <w:pPr>
        <w:pStyle w:val="ListParagraph"/>
        <w:numPr>
          <w:ilvl w:val="0"/>
          <w:numId w:val="26"/>
        </w:numPr>
        <w:ind w:left="851"/>
        <w:jc w:val="both"/>
        <w:rPr>
          <w:color w:val="000000" w:themeColor="text1"/>
        </w:rPr>
      </w:pPr>
      <w:r w:rsidRPr="32CC2826">
        <w:rPr>
          <w:color w:val="000000" w:themeColor="text1"/>
        </w:rPr>
        <w:t>Modification between a</w:t>
      </w:r>
      <w:r w:rsidR="002D4D26" w:rsidRPr="32CC2826">
        <w:rPr>
          <w:color w:val="000000" w:themeColor="text1"/>
        </w:rPr>
        <w:t>ctivities of the same result</w:t>
      </w:r>
      <w:r w:rsidRPr="32CC2826">
        <w:rPr>
          <w:color w:val="000000" w:themeColor="text1"/>
        </w:rPr>
        <w:t xml:space="preserve"> leading to a variation </w:t>
      </w:r>
      <w:r w:rsidR="002D4D26" w:rsidRPr="32CC2826">
        <w:rPr>
          <w:color w:val="000000" w:themeColor="text1"/>
        </w:rPr>
        <w:t xml:space="preserve">not </w:t>
      </w:r>
      <w:r w:rsidRPr="32CC2826">
        <w:rPr>
          <w:color w:val="000000" w:themeColor="text1"/>
        </w:rPr>
        <w:t xml:space="preserve">greater than </w:t>
      </w:r>
      <w:r w:rsidRPr="32CC2826">
        <w:rPr>
          <w:color w:val="000000" w:themeColor="text1"/>
          <w:highlight w:val="yellow"/>
        </w:rPr>
        <w:t>xx%</w:t>
      </w:r>
      <w:r w:rsidRPr="32CC2826">
        <w:rPr>
          <w:color w:val="000000" w:themeColor="text1"/>
        </w:rPr>
        <w:t xml:space="preserve"> (</w:t>
      </w:r>
      <w:r w:rsidRPr="32CC2826">
        <w:rPr>
          <w:color w:val="000000" w:themeColor="text1"/>
          <w:highlight w:val="yellow"/>
        </w:rPr>
        <w:t>maximum 25%</w:t>
      </w:r>
      <w:r w:rsidRPr="32CC2826">
        <w:rPr>
          <w:color w:val="000000" w:themeColor="text1"/>
        </w:rPr>
        <w:t>) of the amounts initially planned.</w:t>
      </w:r>
    </w:p>
    <w:p w14:paraId="43BD7DB0" w14:textId="558DD0B9" w:rsidR="1205D2D6" w:rsidRDefault="0028651F" w:rsidP="0028651F">
      <w:pPr>
        <w:spacing w:before="120"/>
        <w:jc w:val="both"/>
        <w:rPr>
          <w:rFonts w:ascii="Georgia" w:hAnsi="Georgia"/>
        </w:rPr>
      </w:pPr>
      <w:r w:rsidRPr="0028651F">
        <w:rPr>
          <w:rFonts w:ascii="Georgia" w:hAnsi="Georgia"/>
        </w:rPr>
        <w:t>Changes between operational costs (A) and management costs (B) are not allowed</w:t>
      </w:r>
      <w:r>
        <w:rPr>
          <w:rFonts w:ascii="Georgia" w:hAnsi="Georgia"/>
        </w:rPr>
        <w:t xml:space="preserve"> </w:t>
      </w:r>
      <w:r w:rsidRPr="0028651F">
        <w:rPr>
          <w:rFonts w:ascii="Georgia" w:hAnsi="Georgia"/>
        </w:rPr>
        <w:t>without an amendment.</w:t>
      </w:r>
    </w:p>
    <w:p w14:paraId="7E7E7CFC" w14:textId="6FFC0716" w:rsidR="0028651F" w:rsidRPr="0028651F" w:rsidRDefault="0028651F" w:rsidP="0028651F">
      <w:pPr>
        <w:spacing w:before="120"/>
        <w:jc w:val="both"/>
        <w:rPr>
          <w:rFonts w:ascii="Georgia" w:hAnsi="Georgia"/>
        </w:rPr>
      </w:pPr>
      <w:r>
        <w:rPr>
          <w:rFonts w:ascii="Georgia" w:hAnsi="Georgia"/>
        </w:rPr>
        <w:t>Changes to structure costs</w:t>
      </w:r>
      <w:r w:rsidR="002D4D26">
        <w:rPr>
          <w:rFonts w:ascii="Georgia" w:hAnsi="Georgia"/>
        </w:rPr>
        <w:t xml:space="preserve"> (C)</w:t>
      </w:r>
      <w:r>
        <w:rPr>
          <w:rFonts w:ascii="Georgia" w:hAnsi="Georgia"/>
        </w:rPr>
        <w:t xml:space="preserve"> are not allowed.</w:t>
      </w:r>
    </w:p>
    <w:p w14:paraId="029EF759" w14:textId="01BB4C38" w:rsidR="1205D2D6" w:rsidRDefault="1205D2D6" w:rsidP="1205D2D6">
      <w:pPr>
        <w:jc w:val="both"/>
      </w:pPr>
    </w:p>
    <w:p w14:paraId="0624B344" w14:textId="77777777" w:rsidR="0091330B" w:rsidRPr="005E42D3" w:rsidRDefault="0091330B" w:rsidP="0091330B">
      <w:pPr>
        <w:jc w:val="both"/>
        <w:rPr>
          <w:rFonts w:ascii="Georgia" w:hAnsi="Georgia" w:cs="Arial"/>
          <w:szCs w:val="20"/>
        </w:rPr>
      </w:pPr>
      <w:r w:rsidRPr="005E42D3">
        <w:rPr>
          <w:rFonts w:ascii="Georgia" w:hAnsi="Georgia"/>
        </w:rPr>
        <w:t>b) Implement other missions than those expressly assigned to it by this grant agreement.</w:t>
      </w:r>
    </w:p>
    <w:p w14:paraId="48FDE5C9" w14:textId="77777777" w:rsidR="0091330B" w:rsidRPr="005E42D3" w:rsidRDefault="0091330B" w:rsidP="0091330B">
      <w:pPr>
        <w:jc w:val="both"/>
        <w:rPr>
          <w:rFonts w:ascii="Georgia" w:hAnsi="Georgia" w:cs="Arial"/>
          <w:szCs w:val="20"/>
        </w:rPr>
      </w:pPr>
    </w:p>
    <w:p w14:paraId="4F651EB2" w14:textId="77777777" w:rsidR="0091330B" w:rsidRPr="005E42D3" w:rsidRDefault="0091330B" w:rsidP="0091330B">
      <w:pPr>
        <w:jc w:val="both"/>
        <w:rPr>
          <w:rFonts w:ascii="Georgia" w:hAnsi="Georgia" w:cs="Arial"/>
          <w:szCs w:val="20"/>
        </w:rPr>
      </w:pPr>
      <w:r w:rsidRPr="005E42D3">
        <w:rPr>
          <w:rFonts w:ascii="Georgia" w:hAnsi="Georgia"/>
        </w:rPr>
        <w:t xml:space="preserve">The contract beneficiary informs </w:t>
      </w:r>
      <w:proofErr w:type="spellStart"/>
      <w:r w:rsidR="00E26CF1">
        <w:rPr>
          <w:rFonts w:ascii="Georgia" w:hAnsi="Georgia"/>
        </w:rPr>
        <w:t>Enabel</w:t>
      </w:r>
      <w:proofErr w:type="spellEnd"/>
      <w:r w:rsidRPr="005E42D3">
        <w:rPr>
          <w:rFonts w:ascii="Georgia" w:hAnsi="Georgia"/>
        </w:rPr>
        <w:t xml:space="preserve"> without delay of any significant change to its procedures or systems, legal, financial, technical or organisational situation as well as any other circumstances that could influence, slow down or compromise the implementation of the action or all or part of the requirements that the contracting beneficiary must meet. </w:t>
      </w:r>
    </w:p>
    <w:p w14:paraId="755761DC" w14:textId="77777777" w:rsidR="0091330B" w:rsidRPr="005E42D3" w:rsidRDefault="0091330B" w:rsidP="0091330B">
      <w:pPr>
        <w:jc w:val="both"/>
        <w:rPr>
          <w:rFonts w:ascii="Georgia" w:hAnsi="Georgia" w:cs="Arial"/>
          <w:szCs w:val="20"/>
        </w:rPr>
      </w:pPr>
    </w:p>
    <w:p w14:paraId="345234E7" w14:textId="77777777" w:rsidR="0091330B" w:rsidRPr="005E42D3" w:rsidRDefault="00E26CF1" w:rsidP="0091330B">
      <w:pPr>
        <w:jc w:val="both"/>
        <w:rPr>
          <w:rFonts w:ascii="Georgia" w:hAnsi="Georgia" w:cs="Arial"/>
          <w:szCs w:val="20"/>
        </w:rPr>
      </w:pPr>
      <w:proofErr w:type="spellStart"/>
      <w:r w:rsidRPr="2E9EED0F">
        <w:rPr>
          <w:rFonts w:ascii="Georgia" w:hAnsi="Georgia"/>
        </w:rPr>
        <w:t>Enabel</w:t>
      </w:r>
      <w:proofErr w:type="spellEnd"/>
      <w:r w:rsidR="0091330B" w:rsidRPr="2E9EED0F">
        <w:rPr>
          <w:rFonts w:ascii="Georgia" w:hAnsi="Georgia"/>
        </w:rPr>
        <w:t xml:space="preserve"> reserves the right to demand additional measures, in order to remedy this situation, or the right to terminate this agreement (see above).</w:t>
      </w:r>
    </w:p>
    <w:p w14:paraId="101641D7" w14:textId="2DBBBE3E" w:rsidR="2E9EED0F" w:rsidRDefault="2E9EED0F" w:rsidP="2E9EED0F">
      <w:pPr>
        <w:jc w:val="both"/>
      </w:pPr>
    </w:p>
    <w:p w14:paraId="50C43EAF"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 xml:space="preserve">14.2. When this grant agreement is part of an intervention which has to be wholly or partly adapted, suspended or stopped pursuant to Article 32, § 2, 7° of the Law defining the missions and functioning of </w:t>
      </w:r>
      <w:proofErr w:type="spellStart"/>
      <w:r w:rsidRPr="005E42D3">
        <w:rPr>
          <w:rFonts w:ascii="Georgia" w:hAnsi="Georgia"/>
          <w:sz w:val="20"/>
        </w:rPr>
        <w:t>Enabel</w:t>
      </w:r>
      <w:proofErr w:type="spellEnd"/>
      <w:r w:rsidRPr="005E42D3">
        <w:rPr>
          <w:rFonts w:ascii="Georgia" w:hAnsi="Georgia"/>
          <w:sz w:val="20"/>
        </w:rPr>
        <w:t xml:space="preserve">, and that these changes affect the implementation of the action, </w:t>
      </w:r>
      <w:proofErr w:type="spellStart"/>
      <w:r w:rsidRPr="005E42D3">
        <w:rPr>
          <w:rFonts w:ascii="Georgia" w:hAnsi="Georgia"/>
          <w:sz w:val="20"/>
        </w:rPr>
        <w:t>Enabel</w:t>
      </w:r>
      <w:proofErr w:type="spellEnd"/>
      <w:r w:rsidRPr="005E42D3">
        <w:rPr>
          <w:rFonts w:ascii="Georgia" w:hAnsi="Georgia"/>
          <w:sz w:val="20"/>
        </w:rPr>
        <w:t xml:space="preserve"> informs the beneficiary of: </w:t>
      </w:r>
    </w:p>
    <w:p w14:paraId="13A5A554"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1° the necessary adaptations of the action;</w:t>
      </w:r>
    </w:p>
    <w:p w14:paraId="54C4549E" w14:textId="77777777" w:rsidR="0091330B" w:rsidRPr="005E42D3" w:rsidRDefault="0091330B" w:rsidP="0091330B">
      <w:pPr>
        <w:pStyle w:val="NormalWeb"/>
        <w:ind w:left="284"/>
        <w:jc w:val="both"/>
        <w:rPr>
          <w:rStyle w:val="plist"/>
          <w:rFonts w:ascii="Georgia" w:hAnsi="Georgia"/>
          <w:sz w:val="20"/>
          <w:szCs w:val="20"/>
        </w:rPr>
      </w:pPr>
      <w:r w:rsidRPr="005E42D3">
        <w:rPr>
          <w:rStyle w:val="plist"/>
          <w:rFonts w:ascii="Georgia" w:hAnsi="Georgia"/>
          <w:sz w:val="20"/>
        </w:rPr>
        <w:t>2° the duration of the complete or partial suspension of the action;</w:t>
      </w:r>
    </w:p>
    <w:p w14:paraId="0AEF07B8" w14:textId="77777777" w:rsidR="0091330B" w:rsidRPr="005E42D3" w:rsidRDefault="0091330B" w:rsidP="0091330B">
      <w:pPr>
        <w:pStyle w:val="NormalWeb"/>
        <w:ind w:left="284"/>
        <w:jc w:val="both"/>
        <w:rPr>
          <w:rFonts w:ascii="Georgia" w:hAnsi="Georgia"/>
          <w:sz w:val="20"/>
          <w:szCs w:val="20"/>
        </w:rPr>
      </w:pPr>
      <w:r w:rsidRPr="005E42D3">
        <w:rPr>
          <w:rStyle w:val="plist"/>
          <w:rFonts w:ascii="Georgia" w:hAnsi="Georgia"/>
          <w:sz w:val="20"/>
        </w:rPr>
        <w:t>3° the complete or partial termination of the action.</w:t>
      </w:r>
      <w:r w:rsidRPr="005E42D3">
        <w:rPr>
          <w:rFonts w:ascii="Georgia" w:hAnsi="Georgia"/>
          <w:sz w:val="20"/>
        </w:rPr>
        <w:t xml:space="preserve"> </w:t>
      </w:r>
    </w:p>
    <w:p w14:paraId="0F07DAEA"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 xml:space="preserve">Following this communication, the award decision, the grant agreement and, where applicable, the budget will be modified in consultation between </w:t>
      </w:r>
      <w:proofErr w:type="spellStart"/>
      <w:r w:rsidRPr="005E42D3">
        <w:rPr>
          <w:rFonts w:ascii="Georgia" w:hAnsi="Georgia"/>
          <w:sz w:val="20"/>
        </w:rPr>
        <w:t>Enabel</w:t>
      </w:r>
      <w:proofErr w:type="spellEnd"/>
      <w:r w:rsidRPr="005E42D3">
        <w:rPr>
          <w:rFonts w:ascii="Georgia" w:hAnsi="Georgia"/>
          <w:sz w:val="20"/>
        </w:rPr>
        <w:t xml:space="preserve"> and the contracting beneficiary.</w:t>
      </w:r>
    </w:p>
    <w:p w14:paraId="3B65F7E8" w14:textId="77777777" w:rsidR="0091330B" w:rsidRPr="005E42D3" w:rsidRDefault="0091330B" w:rsidP="0091330B">
      <w:pPr>
        <w:pStyle w:val="NormalWeb"/>
        <w:jc w:val="both"/>
        <w:rPr>
          <w:rFonts w:ascii="Georgia" w:hAnsi="Georgia"/>
          <w:sz w:val="20"/>
          <w:szCs w:val="20"/>
        </w:rPr>
      </w:pPr>
      <w:r w:rsidRPr="005E42D3">
        <w:rPr>
          <w:rFonts w:ascii="Georgia" w:hAnsi="Georgia"/>
          <w:sz w:val="20"/>
        </w:rPr>
        <w:t xml:space="preserve">The amounts that the contracting beneficiary had already disbursed at the time of the communication referred to in paragraph 1 will not be claimed by </w:t>
      </w:r>
      <w:proofErr w:type="spellStart"/>
      <w:r w:rsidRPr="005E42D3">
        <w:rPr>
          <w:rFonts w:ascii="Georgia" w:hAnsi="Georgia"/>
          <w:sz w:val="20"/>
        </w:rPr>
        <w:t>Enabel</w:t>
      </w:r>
      <w:proofErr w:type="spellEnd"/>
      <w:r w:rsidRPr="005E42D3">
        <w:rPr>
          <w:rFonts w:ascii="Georgia" w:hAnsi="Georgia"/>
          <w:sz w:val="20"/>
        </w:rPr>
        <w:t xml:space="preserve">, provided that these expenses meet the conditions stipulated in Article 4.2 and that they are duly justified. </w:t>
      </w:r>
    </w:p>
    <w:p w14:paraId="51E46243"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15 </w:t>
      </w:r>
      <w:r w:rsidRPr="005E42D3">
        <w:rPr>
          <w:rFonts w:ascii="Georgia" w:hAnsi="Georgia" w:cs="Georgia"/>
          <w:cs/>
        </w:rPr>
        <w:t xml:space="preserve">– </w:t>
      </w:r>
      <w:r w:rsidRPr="005E42D3">
        <w:rPr>
          <w:rFonts w:ascii="Georgia" w:hAnsi="Georgia"/>
        </w:rPr>
        <w:t>Applicable legislation and regulations</w:t>
      </w:r>
    </w:p>
    <w:p w14:paraId="419A7C28" w14:textId="77777777" w:rsidR="0091330B" w:rsidRPr="005E42D3" w:rsidRDefault="0091330B" w:rsidP="0091330B">
      <w:pPr>
        <w:pStyle w:val="Text3"/>
        <w:ind w:hanging="1440"/>
        <w:rPr>
          <w:rFonts w:ascii="Georgia" w:hAnsi="Georgia" w:cs="Arial"/>
        </w:rPr>
      </w:pPr>
      <w:r w:rsidRPr="005E42D3">
        <w:rPr>
          <w:rFonts w:ascii="Georgia" w:hAnsi="Georgia"/>
        </w:rPr>
        <w:t xml:space="preserve">This agreement is governed by Belgian law. </w:t>
      </w:r>
    </w:p>
    <w:p w14:paraId="5E99DFDF" w14:textId="77777777" w:rsidR="0091330B" w:rsidRPr="005E42D3" w:rsidRDefault="0091330B" w:rsidP="0091330B">
      <w:pPr>
        <w:jc w:val="both"/>
        <w:rPr>
          <w:rFonts w:ascii="Georgia" w:hAnsi="Georgia" w:cs="Arial"/>
          <w:szCs w:val="20"/>
        </w:rPr>
      </w:pPr>
      <w:r w:rsidRPr="005E42D3">
        <w:rPr>
          <w:rFonts w:ascii="Georgia" w:hAnsi="Georgia"/>
        </w:rPr>
        <w:t xml:space="preserve">In the event of any dispute relating to the execution of this agreement, the parties will make every effort to reach an amicable solution. </w:t>
      </w:r>
    </w:p>
    <w:p w14:paraId="502E69F1" w14:textId="77777777" w:rsidR="0091330B" w:rsidRPr="005E42D3" w:rsidRDefault="0091330B" w:rsidP="0091330B">
      <w:pPr>
        <w:jc w:val="both"/>
        <w:rPr>
          <w:rFonts w:ascii="Georgia" w:hAnsi="Georgia" w:cs="Arial"/>
          <w:szCs w:val="20"/>
        </w:rPr>
      </w:pPr>
    </w:p>
    <w:p w14:paraId="1FA32D07" w14:textId="77777777" w:rsidR="0091330B" w:rsidRPr="005E42D3" w:rsidRDefault="0091330B" w:rsidP="0091330B">
      <w:pPr>
        <w:pStyle w:val="Text3"/>
        <w:ind w:hanging="1440"/>
        <w:rPr>
          <w:rFonts w:ascii="Georgia" w:hAnsi="Georgia" w:cs="Arial"/>
        </w:rPr>
      </w:pPr>
      <w:r w:rsidRPr="005E42D3">
        <w:rPr>
          <w:rFonts w:ascii="Georgia" w:hAnsi="Georgia"/>
        </w:rPr>
        <w:t>In the absence of an amicable solution, only the Courts of Brussels shall be competent.</w:t>
      </w:r>
    </w:p>
    <w:p w14:paraId="52031D4A" w14:textId="77777777" w:rsidR="0091330B" w:rsidRPr="005E42D3" w:rsidRDefault="0091330B" w:rsidP="0091330B">
      <w:pPr>
        <w:pStyle w:val="Heading3"/>
        <w:pBdr>
          <w:top w:val="single" w:sz="4" w:space="0" w:color="auto"/>
          <w:left w:val="single" w:sz="4" w:space="4" w:color="auto"/>
          <w:bottom w:val="single" w:sz="4" w:space="1" w:color="auto"/>
          <w:right w:val="single" w:sz="4" w:space="4" w:color="auto"/>
        </w:pBdr>
        <w:jc w:val="both"/>
        <w:rPr>
          <w:rFonts w:ascii="Georgia" w:hAnsi="Georgia" w:cs="Arial"/>
        </w:rPr>
      </w:pPr>
      <w:r w:rsidRPr="005E42D3">
        <w:rPr>
          <w:rFonts w:ascii="Georgia" w:hAnsi="Georgia"/>
        </w:rPr>
        <w:t xml:space="preserve">Article 16 </w:t>
      </w:r>
      <w:r w:rsidRPr="005E42D3">
        <w:rPr>
          <w:rFonts w:ascii="Georgia" w:hAnsi="Georgia" w:cs="Georgia"/>
          <w:cs/>
        </w:rPr>
        <w:t xml:space="preserve">– </w:t>
      </w:r>
      <w:r w:rsidRPr="005E42D3">
        <w:rPr>
          <w:rFonts w:ascii="Georgia" w:hAnsi="Georgia"/>
        </w:rPr>
        <w:t>Confidentiality</w:t>
      </w:r>
    </w:p>
    <w:p w14:paraId="5C877F1E" w14:textId="77777777" w:rsidR="0091330B" w:rsidRPr="005E42D3" w:rsidRDefault="0091330B" w:rsidP="0091330B">
      <w:pPr>
        <w:jc w:val="both"/>
        <w:rPr>
          <w:rFonts w:ascii="Georgia" w:hAnsi="Georgia" w:cs="Arial"/>
          <w:szCs w:val="20"/>
        </w:rPr>
      </w:pPr>
      <w:proofErr w:type="spellStart"/>
      <w:r w:rsidRPr="005E42D3">
        <w:rPr>
          <w:rFonts w:ascii="Georgia" w:hAnsi="Georgia"/>
        </w:rPr>
        <w:t>Enabel</w:t>
      </w:r>
      <w:proofErr w:type="spellEnd"/>
      <w:r w:rsidRPr="005E42D3">
        <w:rPr>
          <w:rFonts w:ascii="Georgia" w:hAnsi="Georgia"/>
        </w:rPr>
        <w:t xml:space="preserve"> and the contracting beneficiary undertake to maintain the confidentiality of all documents, information or other materials that are communicated confidentially</w:t>
      </w:r>
    </w:p>
    <w:p w14:paraId="55247691" w14:textId="77777777" w:rsidR="0091330B" w:rsidRPr="005E42D3" w:rsidRDefault="0091330B" w:rsidP="0091330B">
      <w:pPr>
        <w:jc w:val="both"/>
        <w:rPr>
          <w:rFonts w:ascii="Georgia" w:hAnsi="Georgia"/>
          <w:szCs w:val="20"/>
        </w:rPr>
      </w:pPr>
    </w:p>
    <w:p w14:paraId="72E57C41" w14:textId="77777777" w:rsidR="0091330B" w:rsidRPr="005E42D3" w:rsidRDefault="0091330B" w:rsidP="0091330B">
      <w:pPr>
        <w:pStyle w:val="Heading3"/>
        <w:pBdr>
          <w:top w:val="single" w:sz="4" w:space="1" w:color="auto"/>
          <w:left w:val="single" w:sz="4" w:space="4" w:color="auto"/>
          <w:bottom w:val="single" w:sz="4" w:space="1" w:color="auto"/>
          <w:right w:val="single" w:sz="4" w:space="4" w:color="auto"/>
        </w:pBdr>
        <w:rPr>
          <w:rFonts w:ascii="Georgia" w:hAnsi="Georgia" w:cs="Arial"/>
        </w:rPr>
      </w:pPr>
      <w:r w:rsidRPr="005E42D3">
        <w:rPr>
          <w:rFonts w:ascii="Georgia" w:hAnsi="Georgia"/>
        </w:rPr>
        <w:t xml:space="preserve">Article 17 </w:t>
      </w:r>
      <w:r w:rsidRPr="005E42D3">
        <w:rPr>
          <w:rFonts w:ascii="Georgia" w:hAnsi="Georgia" w:cs="Georgia"/>
          <w:cs/>
        </w:rPr>
        <w:t xml:space="preserve">– </w:t>
      </w:r>
      <w:r w:rsidRPr="005E42D3">
        <w:rPr>
          <w:rFonts w:ascii="Georgia" w:hAnsi="Georgia"/>
        </w:rPr>
        <w:t>Visibility</w:t>
      </w:r>
    </w:p>
    <w:p w14:paraId="68DCB2CF" w14:textId="77777777" w:rsidR="0091330B" w:rsidRPr="005E42D3" w:rsidRDefault="0091330B" w:rsidP="0091330B">
      <w:pPr>
        <w:jc w:val="both"/>
        <w:rPr>
          <w:rFonts w:ascii="Georgia" w:hAnsi="Georgia" w:cs="Arial"/>
          <w:szCs w:val="20"/>
        </w:rPr>
      </w:pPr>
      <w:r w:rsidRPr="005E42D3">
        <w:rPr>
          <w:rFonts w:ascii="Georgia" w:hAnsi="Georgia"/>
        </w:rPr>
        <w:t xml:space="preserve">The contracting beneficiary shall mention the Belgian State </w:t>
      </w:r>
      <w:r w:rsidR="00C25E24" w:rsidRPr="00C25E24">
        <w:rPr>
          <w:rFonts w:ascii="Georgia" w:hAnsi="Georgia" w:cs="Arial"/>
          <w:i/>
          <w:szCs w:val="20"/>
          <w:highlight w:val="yellow"/>
        </w:rPr>
        <w:t>(If necessary, replace by or add other financial partner)</w:t>
      </w:r>
      <w:r w:rsidR="00C25E24" w:rsidRPr="0006579E">
        <w:rPr>
          <w:rFonts w:ascii="Georgia" w:hAnsi="Georgia" w:cs="Arial"/>
          <w:szCs w:val="20"/>
          <w:lang w:val="en-US"/>
        </w:rPr>
        <w:t xml:space="preserve">  </w:t>
      </w:r>
      <w:r w:rsidRPr="005E42D3">
        <w:rPr>
          <w:rFonts w:ascii="Georgia" w:hAnsi="Georgia"/>
        </w:rPr>
        <w:t>as donor or joint donor of this action in general communication</w:t>
      </w:r>
      <w:r w:rsidR="00C25E24">
        <w:rPr>
          <w:rFonts w:ascii="Georgia" w:hAnsi="Georgia"/>
        </w:rPr>
        <w:t xml:space="preserve"> related to the action subsidised</w:t>
      </w:r>
      <w:r w:rsidRPr="005E42D3">
        <w:rPr>
          <w:rFonts w:ascii="Georgia" w:hAnsi="Georgia"/>
        </w:rPr>
        <w:t xml:space="preserve">.                    </w:t>
      </w:r>
    </w:p>
    <w:p w14:paraId="75C4B04C" w14:textId="77777777" w:rsidR="0091330B" w:rsidRPr="005E42D3" w:rsidRDefault="0091330B" w:rsidP="0091330B">
      <w:pPr>
        <w:rPr>
          <w:rFonts w:ascii="Georgia" w:hAnsi="Georgia"/>
          <w:szCs w:val="20"/>
        </w:rPr>
      </w:pPr>
    </w:p>
    <w:p w14:paraId="15AC528A" w14:textId="77777777" w:rsidR="0091330B" w:rsidRPr="005E42D3" w:rsidRDefault="0091330B" w:rsidP="0091330B">
      <w:pPr>
        <w:rPr>
          <w:rFonts w:ascii="Georgia" w:hAnsi="Georgia"/>
          <w:szCs w:val="20"/>
        </w:rPr>
      </w:pPr>
    </w:p>
    <w:p w14:paraId="0EE74696" w14:textId="77777777" w:rsidR="0091330B" w:rsidRPr="005E42D3" w:rsidRDefault="0091330B" w:rsidP="0091330B">
      <w:pPr>
        <w:keepNext/>
        <w:pBdr>
          <w:top w:val="single" w:sz="4" w:space="1" w:color="auto"/>
          <w:left w:val="single" w:sz="4" w:space="4" w:color="auto"/>
          <w:bottom w:val="single" w:sz="4" w:space="1" w:color="auto"/>
          <w:right w:val="single" w:sz="4" w:space="4" w:color="auto"/>
        </w:pBdr>
        <w:jc w:val="both"/>
        <w:rPr>
          <w:rFonts w:ascii="Georgia" w:hAnsi="Georgia" w:cs="Arial"/>
          <w:b/>
          <w:szCs w:val="20"/>
        </w:rPr>
      </w:pPr>
      <w:r w:rsidRPr="005E42D3">
        <w:rPr>
          <w:rFonts w:ascii="Georgia" w:hAnsi="Georgia"/>
          <w:b/>
        </w:rPr>
        <w:t>Annexes</w:t>
      </w:r>
    </w:p>
    <w:p w14:paraId="598BA2C9" w14:textId="77777777" w:rsidR="0091330B" w:rsidRPr="005E42D3" w:rsidRDefault="0091330B">
      <w:pPr>
        <w:pStyle w:val="BodyTextIndent"/>
        <w:ind w:left="0"/>
        <w:rPr>
          <w:rFonts w:ascii="Georgia" w:hAnsi="Georgia" w:cs="Arial"/>
          <w:sz w:val="20"/>
          <w:szCs w:val="20"/>
        </w:rPr>
      </w:pPr>
      <w:r w:rsidRPr="005E42D3">
        <w:rPr>
          <w:rFonts w:ascii="Georgia" w:hAnsi="Georgia"/>
          <w:sz w:val="20"/>
        </w:rPr>
        <w:t>The following documents are attached to this agreement and are an integral part thereof:</w:t>
      </w:r>
    </w:p>
    <w:p w14:paraId="5CF0DEFF" w14:textId="77777777" w:rsidR="0091330B" w:rsidRPr="005E42D3" w:rsidRDefault="0091330B">
      <w:pPr>
        <w:ind w:left="1418" w:hanging="1418"/>
        <w:rPr>
          <w:rFonts w:ascii="Georgia" w:hAnsi="Georgia" w:cs="Arial"/>
          <w:szCs w:val="20"/>
        </w:rPr>
      </w:pPr>
    </w:p>
    <w:p w14:paraId="1FA7BEA5" w14:textId="77777777" w:rsidR="0091330B" w:rsidRPr="005E42D3" w:rsidRDefault="00440BAA" w:rsidP="0091330B">
      <w:pPr>
        <w:ind w:left="1701" w:hanging="1161"/>
        <w:rPr>
          <w:rFonts w:ascii="Georgia" w:hAnsi="Georgia" w:cs="Arial"/>
          <w:szCs w:val="20"/>
        </w:rPr>
      </w:pPr>
      <w:r>
        <w:rPr>
          <w:rFonts w:ascii="Georgia" w:hAnsi="Georgia"/>
        </w:rPr>
        <w:t>Annex I </w:t>
      </w:r>
      <w:r>
        <w:rPr>
          <w:rFonts w:ascii="Georgia" w:hAnsi="Georgia"/>
        </w:rPr>
        <w:tab/>
        <w:t>A</w:t>
      </w:r>
      <w:r w:rsidR="0091330B" w:rsidRPr="005E42D3">
        <w:rPr>
          <w:rFonts w:ascii="Georgia" w:hAnsi="Georgia"/>
        </w:rPr>
        <w:t xml:space="preserve">ction proposal </w:t>
      </w:r>
    </w:p>
    <w:p w14:paraId="014989E6" w14:textId="77777777" w:rsidR="0091330B" w:rsidRPr="005E42D3" w:rsidRDefault="0091330B" w:rsidP="0091330B">
      <w:pPr>
        <w:ind w:left="1701" w:hanging="1161"/>
        <w:rPr>
          <w:rFonts w:ascii="Georgia" w:hAnsi="Georgia" w:cs="Arial"/>
          <w:szCs w:val="20"/>
        </w:rPr>
      </w:pPr>
      <w:r w:rsidRPr="005E42D3">
        <w:rPr>
          <w:rFonts w:ascii="Georgia" w:hAnsi="Georgia"/>
        </w:rPr>
        <w:t>Annex II </w:t>
      </w:r>
      <w:r w:rsidRPr="005E42D3">
        <w:rPr>
          <w:rFonts w:ascii="Georgia" w:hAnsi="Georgia"/>
        </w:rPr>
        <w:tab/>
        <w:t>Reporting templates</w:t>
      </w:r>
    </w:p>
    <w:p w14:paraId="7D3BFABE"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III </w:t>
      </w:r>
      <w:r w:rsidRPr="005E42D3">
        <w:rPr>
          <w:rFonts w:ascii="Georgia" w:hAnsi="Georgia"/>
        </w:rPr>
        <w:tab/>
        <w:t>Template Request for payment</w:t>
      </w:r>
    </w:p>
    <w:p w14:paraId="010F4217" w14:textId="77777777" w:rsidR="0091330B" w:rsidRPr="005E42D3" w:rsidRDefault="0091330B" w:rsidP="0091330B">
      <w:pPr>
        <w:ind w:left="1701" w:hanging="1161"/>
        <w:rPr>
          <w:rFonts w:ascii="Georgia" w:hAnsi="Georgia" w:cs="Arial"/>
          <w:bCs/>
          <w:szCs w:val="20"/>
        </w:rPr>
      </w:pPr>
      <w:r w:rsidRPr="005E42D3">
        <w:rPr>
          <w:rFonts w:ascii="Georgia" w:hAnsi="Georgia"/>
        </w:rPr>
        <w:t xml:space="preserve">Annex IV </w:t>
      </w:r>
      <w:r w:rsidRPr="005E42D3">
        <w:rPr>
          <w:rFonts w:ascii="Georgia" w:hAnsi="Georgia"/>
        </w:rPr>
        <w:tab/>
        <w:t>Template Transfer of assets ownership</w:t>
      </w:r>
    </w:p>
    <w:p w14:paraId="41671D22" w14:textId="77777777" w:rsidR="0091330B" w:rsidRPr="005E42D3" w:rsidRDefault="0091330B" w:rsidP="0091330B">
      <w:pPr>
        <w:ind w:left="1701" w:hanging="1161"/>
        <w:rPr>
          <w:rFonts w:ascii="Georgia" w:hAnsi="Georgia" w:cs="Arial"/>
          <w:bCs/>
          <w:szCs w:val="20"/>
        </w:rPr>
      </w:pPr>
      <w:r w:rsidRPr="005E42D3">
        <w:rPr>
          <w:rFonts w:ascii="Georgia" w:hAnsi="Georgia"/>
        </w:rPr>
        <w:t>Annex V</w:t>
      </w:r>
      <w:r w:rsidRPr="005E42D3">
        <w:rPr>
          <w:rFonts w:ascii="Georgia" w:hAnsi="Georgia"/>
        </w:rPr>
        <w:tab/>
        <w:t>Legal (private or public) entity form</w:t>
      </w:r>
    </w:p>
    <w:p w14:paraId="2BD584B6" w14:textId="77777777" w:rsidR="0091330B" w:rsidRDefault="0091330B" w:rsidP="0091330B">
      <w:pPr>
        <w:ind w:left="1701" w:hanging="1161"/>
        <w:rPr>
          <w:rFonts w:ascii="Georgia" w:hAnsi="Georgia"/>
        </w:rPr>
      </w:pPr>
      <w:r w:rsidRPr="005E42D3">
        <w:rPr>
          <w:rFonts w:ascii="Georgia" w:hAnsi="Georgia"/>
        </w:rPr>
        <w:t>Annex VI</w:t>
      </w:r>
      <w:r w:rsidRPr="005E42D3">
        <w:rPr>
          <w:rFonts w:ascii="Georgia" w:hAnsi="Georgia"/>
        </w:rPr>
        <w:tab/>
      </w:r>
      <w:r w:rsidR="009B3475" w:rsidRPr="005E42D3">
        <w:rPr>
          <w:rFonts w:ascii="Georgia" w:hAnsi="Georgia"/>
        </w:rPr>
        <w:t xml:space="preserve">Financial identification sheet </w:t>
      </w:r>
    </w:p>
    <w:p w14:paraId="43E23E84" w14:textId="7EB12FF3" w:rsidR="006F70FD" w:rsidRPr="005E42D3" w:rsidRDefault="006F70FD" w:rsidP="0091330B">
      <w:pPr>
        <w:ind w:left="1701" w:hanging="1161"/>
        <w:rPr>
          <w:rFonts w:ascii="Georgia" w:hAnsi="Georgia" w:cs="Arial"/>
          <w:bCs/>
          <w:szCs w:val="20"/>
        </w:rPr>
      </w:pPr>
      <w:r>
        <w:rPr>
          <w:rFonts w:ascii="Georgia" w:hAnsi="Georgia"/>
        </w:rPr>
        <w:t>Annex VII</w:t>
      </w:r>
      <w:r>
        <w:rPr>
          <w:rFonts w:ascii="Georgia" w:hAnsi="Georgia"/>
        </w:rPr>
        <w:tab/>
        <w:t>Exclusion grounds</w:t>
      </w:r>
    </w:p>
    <w:p w14:paraId="3950F383" w14:textId="0ED2B123" w:rsidR="0091330B" w:rsidRPr="005E42D3" w:rsidRDefault="0091330B" w:rsidP="0091330B">
      <w:pPr>
        <w:ind w:left="1701" w:hanging="1161"/>
        <w:rPr>
          <w:rFonts w:ascii="Georgia" w:hAnsi="Georgia" w:cs="Arial"/>
          <w:bCs/>
          <w:szCs w:val="20"/>
        </w:rPr>
      </w:pPr>
      <w:r w:rsidRPr="005E42D3">
        <w:rPr>
          <w:rFonts w:ascii="Georgia" w:hAnsi="Georgia"/>
        </w:rPr>
        <w:t>Annex V</w:t>
      </w:r>
      <w:r w:rsidR="006F70FD">
        <w:rPr>
          <w:rFonts w:ascii="Georgia" w:hAnsi="Georgia"/>
        </w:rPr>
        <w:t>I</w:t>
      </w:r>
      <w:r w:rsidRPr="005E42D3">
        <w:rPr>
          <w:rFonts w:ascii="Georgia" w:hAnsi="Georgia"/>
        </w:rPr>
        <w:t>II</w:t>
      </w:r>
      <w:r w:rsidRPr="005E42D3">
        <w:rPr>
          <w:rFonts w:ascii="Georgia" w:hAnsi="Georgia"/>
        </w:rPr>
        <w:tab/>
      </w:r>
      <w:r w:rsidR="009F0198">
        <w:rPr>
          <w:rFonts w:ascii="Georgia" w:hAnsi="Georgia"/>
        </w:rPr>
        <w:t>P</w:t>
      </w:r>
      <w:r w:rsidR="009B3475" w:rsidRPr="005E42D3">
        <w:rPr>
          <w:rFonts w:ascii="Georgia" w:hAnsi="Georgia"/>
        </w:rPr>
        <w:t>rocurement principles (for a private contracting beneficiary)</w:t>
      </w:r>
    </w:p>
    <w:p w14:paraId="719AC7AC" w14:textId="77777777" w:rsidR="0091330B" w:rsidRPr="005E42D3" w:rsidRDefault="0091330B">
      <w:pPr>
        <w:pStyle w:val="BodyText2"/>
        <w:jc w:val="left"/>
        <w:rPr>
          <w:rFonts w:ascii="Georgia" w:hAnsi="Georgia" w:cs="Arial"/>
          <w:sz w:val="20"/>
          <w:szCs w:val="20"/>
        </w:rPr>
      </w:pPr>
      <w:r w:rsidRPr="005E42D3">
        <w:rPr>
          <w:rFonts w:ascii="Georgia" w:hAnsi="Georgia"/>
          <w:sz w:val="20"/>
        </w:rPr>
        <w:t xml:space="preserve">In case of conflict between provisions of the Annexes and those of the Grant Agreement, the latter prevail. </w:t>
      </w:r>
    </w:p>
    <w:p w14:paraId="59EAFE94" w14:textId="77777777" w:rsidR="0091330B" w:rsidRPr="005E42D3" w:rsidRDefault="0091330B">
      <w:pPr>
        <w:jc w:val="both"/>
        <w:rPr>
          <w:rFonts w:ascii="Georgia" w:hAnsi="Georgia" w:cs="Arial"/>
          <w:szCs w:val="20"/>
        </w:rPr>
      </w:pPr>
    </w:p>
    <w:p w14:paraId="27355F97" w14:textId="77777777" w:rsidR="0091330B" w:rsidRPr="005E42D3" w:rsidRDefault="0091330B">
      <w:pPr>
        <w:jc w:val="both"/>
        <w:rPr>
          <w:rFonts w:ascii="Georgia" w:hAnsi="Georgia" w:cs="Arial"/>
          <w:szCs w:val="20"/>
        </w:rPr>
      </w:pPr>
      <w:r w:rsidRPr="005E42D3">
        <w:rPr>
          <w:rFonts w:ascii="Georgia" w:hAnsi="Georgia"/>
        </w:rPr>
        <w:t>Done at &lt;</w:t>
      </w:r>
      <w:r w:rsidRPr="005E42D3">
        <w:rPr>
          <w:rFonts w:ascii="Georgia" w:hAnsi="Georgia"/>
          <w:b/>
          <w:i/>
          <w:highlight w:val="yellow"/>
        </w:rPr>
        <w:t>fill in the place</w:t>
      </w:r>
      <w:r w:rsidRPr="005E42D3">
        <w:rPr>
          <w:rFonts w:ascii="Georgia" w:hAnsi="Georgia"/>
          <w:b/>
        </w:rPr>
        <w:t>&gt;</w:t>
      </w:r>
      <w:r w:rsidRPr="005E42D3">
        <w:rPr>
          <w:rFonts w:ascii="Georgia" w:hAnsi="Georgia"/>
        </w:rPr>
        <w:t xml:space="preserve"> in &lt; </w:t>
      </w:r>
      <w:r w:rsidRPr="005E42D3">
        <w:rPr>
          <w:rFonts w:ascii="Georgia" w:hAnsi="Georgia"/>
          <w:b/>
          <w:i/>
          <w:highlight w:val="yellow"/>
        </w:rPr>
        <w:t>two or three</w:t>
      </w:r>
      <w:r w:rsidRPr="005E42D3">
        <w:rPr>
          <w:rFonts w:ascii="Georgia" w:hAnsi="Georgia"/>
          <w:i/>
        </w:rPr>
        <w:t xml:space="preserve"> &gt;</w:t>
      </w:r>
      <w:r w:rsidRPr="005E42D3">
        <w:rPr>
          <w:rFonts w:ascii="Georgia" w:hAnsi="Georgia"/>
        </w:rPr>
        <w:t xml:space="preserve"> copies, one of which is for a representative of </w:t>
      </w:r>
      <w:proofErr w:type="spellStart"/>
      <w:r w:rsidRPr="005E42D3">
        <w:rPr>
          <w:rFonts w:ascii="Georgia" w:hAnsi="Georgia"/>
        </w:rPr>
        <w:t>Enabel</w:t>
      </w:r>
      <w:proofErr w:type="spellEnd"/>
      <w:r w:rsidRPr="005E42D3">
        <w:rPr>
          <w:rFonts w:ascii="Georgia" w:hAnsi="Georgia"/>
        </w:rPr>
        <w:t xml:space="preserve"> and one of which is for the contracting beneficiary</w:t>
      </w:r>
      <w:r w:rsidRPr="005E42D3">
        <w:t>.</w:t>
      </w:r>
    </w:p>
    <w:p w14:paraId="45A0E5F1" w14:textId="77777777" w:rsidR="0091330B" w:rsidRPr="005E42D3" w:rsidRDefault="0091330B">
      <w:pPr>
        <w:jc w:val="both"/>
        <w:rPr>
          <w:rFonts w:ascii="Georgia" w:hAnsi="Georgia" w:cs="Arial"/>
          <w:szCs w:val="20"/>
        </w:rPr>
      </w:pPr>
    </w:p>
    <w:p w14:paraId="48A23055" w14:textId="77777777" w:rsidR="0091330B" w:rsidRPr="005E42D3" w:rsidRDefault="0091330B">
      <w:pPr>
        <w:rPr>
          <w:rFonts w:ascii="Georgia" w:hAnsi="Georgia" w:cs="Arial"/>
          <w:szCs w:val="20"/>
        </w:rPr>
      </w:pPr>
    </w:p>
    <w:tbl>
      <w:tblPr>
        <w:tblW w:w="0" w:type="auto"/>
        <w:tblLayout w:type="fixed"/>
        <w:tblLook w:val="0000" w:firstRow="0" w:lastRow="0" w:firstColumn="0" w:lastColumn="0" w:noHBand="0" w:noVBand="0"/>
      </w:tblPr>
      <w:tblGrid>
        <w:gridCol w:w="1384"/>
        <w:gridCol w:w="3259"/>
        <w:gridCol w:w="2321"/>
        <w:gridCol w:w="2322"/>
      </w:tblGrid>
      <w:tr w:rsidR="0091330B" w:rsidRPr="005E42D3" w14:paraId="48EB5B0C" w14:textId="77777777">
        <w:tc>
          <w:tcPr>
            <w:tcW w:w="4643" w:type="dxa"/>
            <w:gridSpan w:val="2"/>
          </w:tcPr>
          <w:p w14:paraId="1125084B" w14:textId="77777777" w:rsidR="0091330B" w:rsidRPr="005E42D3" w:rsidRDefault="0091330B" w:rsidP="0091330B">
            <w:pPr>
              <w:pStyle w:val="BodyText"/>
              <w:rPr>
                <w:rFonts w:ascii="Georgia" w:hAnsi="Georgia" w:cs="Arial"/>
                <w:b/>
              </w:rPr>
            </w:pPr>
            <w:r w:rsidRPr="005E42D3">
              <w:rPr>
                <w:rFonts w:ascii="Georgia" w:hAnsi="Georgia"/>
                <w:b/>
              </w:rPr>
              <w:t>For the contracting beneficiary</w:t>
            </w:r>
          </w:p>
        </w:tc>
        <w:tc>
          <w:tcPr>
            <w:tcW w:w="4643" w:type="dxa"/>
            <w:gridSpan w:val="2"/>
          </w:tcPr>
          <w:p w14:paraId="54BBEFCC" w14:textId="77777777" w:rsidR="0091330B" w:rsidRPr="005E42D3" w:rsidRDefault="0091330B" w:rsidP="0091330B">
            <w:pPr>
              <w:pStyle w:val="BodyText"/>
              <w:rPr>
                <w:rFonts w:ascii="Georgia" w:hAnsi="Georgia" w:cs="Arial"/>
                <w:b/>
              </w:rPr>
            </w:pPr>
            <w:r w:rsidRPr="005E42D3">
              <w:rPr>
                <w:rFonts w:ascii="Georgia" w:hAnsi="Georgia"/>
                <w:b/>
              </w:rPr>
              <w:t xml:space="preserve">For </w:t>
            </w:r>
            <w:proofErr w:type="spellStart"/>
            <w:r w:rsidRPr="005E42D3">
              <w:rPr>
                <w:rFonts w:ascii="Georgia" w:hAnsi="Georgia"/>
                <w:b/>
              </w:rPr>
              <w:t>Enabel</w:t>
            </w:r>
            <w:proofErr w:type="spellEnd"/>
          </w:p>
        </w:tc>
      </w:tr>
      <w:tr w:rsidR="0091330B" w:rsidRPr="005E42D3" w14:paraId="2B55B1E3" w14:textId="77777777">
        <w:trPr>
          <w:cantSplit/>
        </w:trPr>
        <w:tc>
          <w:tcPr>
            <w:tcW w:w="1384" w:type="dxa"/>
          </w:tcPr>
          <w:p w14:paraId="0810B175" w14:textId="77777777" w:rsidR="0091330B" w:rsidRPr="005E42D3" w:rsidRDefault="0091330B">
            <w:pPr>
              <w:pStyle w:val="BodyText"/>
              <w:spacing w:before="120"/>
              <w:rPr>
                <w:rFonts w:ascii="Georgia" w:hAnsi="Georgia" w:cs="Arial"/>
              </w:rPr>
            </w:pPr>
            <w:r w:rsidRPr="005E42D3">
              <w:rPr>
                <w:rFonts w:ascii="Georgia" w:hAnsi="Georgia"/>
              </w:rPr>
              <w:t>Name</w:t>
            </w:r>
          </w:p>
        </w:tc>
        <w:tc>
          <w:tcPr>
            <w:tcW w:w="3259" w:type="dxa"/>
          </w:tcPr>
          <w:p w14:paraId="03747DAB" w14:textId="77777777" w:rsidR="0091330B" w:rsidRPr="005E42D3" w:rsidRDefault="0091330B">
            <w:pPr>
              <w:pStyle w:val="BodyText"/>
              <w:spacing w:before="120"/>
              <w:rPr>
                <w:rFonts w:ascii="Georgia" w:hAnsi="Georgia" w:cs="Arial"/>
              </w:rPr>
            </w:pPr>
          </w:p>
        </w:tc>
        <w:tc>
          <w:tcPr>
            <w:tcW w:w="2321" w:type="dxa"/>
          </w:tcPr>
          <w:p w14:paraId="2705CA63" w14:textId="77777777" w:rsidR="0091330B" w:rsidRPr="005E42D3" w:rsidRDefault="0091330B">
            <w:pPr>
              <w:pStyle w:val="BodyText"/>
              <w:spacing w:before="120"/>
              <w:rPr>
                <w:rFonts w:ascii="Georgia" w:hAnsi="Georgia" w:cs="Arial"/>
              </w:rPr>
            </w:pPr>
            <w:r w:rsidRPr="005E42D3">
              <w:rPr>
                <w:rFonts w:ascii="Georgia" w:hAnsi="Georgia"/>
              </w:rPr>
              <w:t>Name</w:t>
            </w:r>
          </w:p>
        </w:tc>
        <w:tc>
          <w:tcPr>
            <w:tcW w:w="2322" w:type="dxa"/>
          </w:tcPr>
          <w:p w14:paraId="2431F376" w14:textId="77777777" w:rsidR="0091330B" w:rsidRPr="005E42D3" w:rsidRDefault="0091330B">
            <w:pPr>
              <w:pStyle w:val="BodyText"/>
              <w:spacing w:before="120"/>
              <w:rPr>
                <w:rFonts w:ascii="Georgia" w:hAnsi="Georgia" w:cs="Arial"/>
              </w:rPr>
            </w:pPr>
          </w:p>
        </w:tc>
      </w:tr>
      <w:tr w:rsidR="0091330B" w:rsidRPr="005E42D3" w14:paraId="136026D0" w14:textId="77777777">
        <w:trPr>
          <w:cantSplit/>
        </w:trPr>
        <w:tc>
          <w:tcPr>
            <w:tcW w:w="1384" w:type="dxa"/>
          </w:tcPr>
          <w:p w14:paraId="119617E7" w14:textId="77777777" w:rsidR="0091330B" w:rsidRPr="005E42D3" w:rsidRDefault="0091330B">
            <w:pPr>
              <w:pStyle w:val="BodyText"/>
              <w:spacing w:before="120"/>
              <w:rPr>
                <w:rFonts w:ascii="Georgia" w:hAnsi="Georgia" w:cs="Arial"/>
              </w:rPr>
            </w:pPr>
            <w:r w:rsidRPr="005E42D3">
              <w:rPr>
                <w:rFonts w:ascii="Georgia" w:hAnsi="Georgia"/>
              </w:rPr>
              <w:t>Capacity</w:t>
            </w:r>
          </w:p>
        </w:tc>
        <w:tc>
          <w:tcPr>
            <w:tcW w:w="3259" w:type="dxa"/>
          </w:tcPr>
          <w:p w14:paraId="461FA281" w14:textId="77777777" w:rsidR="0091330B" w:rsidRPr="005E42D3" w:rsidRDefault="0091330B">
            <w:pPr>
              <w:pStyle w:val="BodyText"/>
              <w:spacing w:before="120"/>
              <w:rPr>
                <w:rFonts w:ascii="Georgia" w:hAnsi="Georgia" w:cs="Arial"/>
              </w:rPr>
            </w:pPr>
          </w:p>
        </w:tc>
        <w:tc>
          <w:tcPr>
            <w:tcW w:w="2321" w:type="dxa"/>
          </w:tcPr>
          <w:p w14:paraId="46AA016F" w14:textId="77777777" w:rsidR="0091330B" w:rsidRPr="005E42D3" w:rsidRDefault="0091330B">
            <w:pPr>
              <w:pStyle w:val="BodyText"/>
              <w:spacing w:before="120"/>
              <w:rPr>
                <w:rFonts w:ascii="Georgia" w:hAnsi="Georgia" w:cs="Arial"/>
              </w:rPr>
            </w:pPr>
            <w:r w:rsidRPr="005E42D3">
              <w:rPr>
                <w:rFonts w:ascii="Georgia" w:hAnsi="Georgia"/>
              </w:rPr>
              <w:t>Capacity</w:t>
            </w:r>
          </w:p>
        </w:tc>
        <w:tc>
          <w:tcPr>
            <w:tcW w:w="2322" w:type="dxa"/>
          </w:tcPr>
          <w:p w14:paraId="0305DF9C" w14:textId="77777777" w:rsidR="0091330B" w:rsidRPr="005E42D3" w:rsidRDefault="0091330B">
            <w:pPr>
              <w:pStyle w:val="BodyText"/>
              <w:spacing w:before="120"/>
              <w:rPr>
                <w:rFonts w:ascii="Georgia" w:hAnsi="Georgia" w:cs="Arial"/>
              </w:rPr>
            </w:pPr>
          </w:p>
        </w:tc>
      </w:tr>
      <w:tr w:rsidR="0091330B" w:rsidRPr="005E42D3" w14:paraId="54F16E7C" w14:textId="77777777">
        <w:trPr>
          <w:cantSplit/>
        </w:trPr>
        <w:tc>
          <w:tcPr>
            <w:tcW w:w="1384" w:type="dxa"/>
          </w:tcPr>
          <w:p w14:paraId="6ABDA373" w14:textId="77777777" w:rsidR="0091330B" w:rsidRPr="005E42D3" w:rsidRDefault="0091330B">
            <w:pPr>
              <w:pStyle w:val="BodyText"/>
              <w:spacing w:before="120"/>
              <w:rPr>
                <w:rFonts w:ascii="Georgia" w:hAnsi="Georgia" w:cs="Arial"/>
              </w:rPr>
            </w:pPr>
            <w:r w:rsidRPr="005E42D3">
              <w:rPr>
                <w:rFonts w:ascii="Georgia" w:hAnsi="Georgia"/>
              </w:rPr>
              <w:t>Signature</w:t>
            </w:r>
          </w:p>
          <w:p w14:paraId="083451DD" w14:textId="77777777" w:rsidR="0091330B" w:rsidRPr="005E42D3" w:rsidRDefault="0091330B">
            <w:pPr>
              <w:pStyle w:val="BodyText"/>
              <w:spacing w:before="120"/>
              <w:rPr>
                <w:rFonts w:ascii="Georgia" w:hAnsi="Georgia" w:cs="Arial"/>
              </w:rPr>
            </w:pPr>
            <w:r w:rsidRPr="005E42D3">
              <w:rPr>
                <w:rFonts w:ascii="Georgia" w:hAnsi="Georgia"/>
              </w:rPr>
              <w:t>Date</w:t>
            </w:r>
          </w:p>
        </w:tc>
        <w:tc>
          <w:tcPr>
            <w:tcW w:w="3259" w:type="dxa"/>
          </w:tcPr>
          <w:p w14:paraId="5A355204" w14:textId="77777777" w:rsidR="0091330B" w:rsidRPr="005E42D3" w:rsidRDefault="0091330B">
            <w:pPr>
              <w:pStyle w:val="BodyText"/>
              <w:spacing w:before="120"/>
              <w:rPr>
                <w:rFonts w:ascii="Georgia" w:hAnsi="Georgia" w:cs="Arial"/>
              </w:rPr>
            </w:pPr>
          </w:p>
        </w:tc>
        <w:tc>
          <w:tcPr>
            <w:tcW w:w="2321" w:type="dxa"/>
          </w:tcPr>
          <w:p w14:paraId="4A984F46" w14:textId="77777777" w:rsidR="0091330B" w:rsidRPr="005E42D3" w:rsidRDefault="0091330B">
            <w:pPr>
              <w:pStyle w:val="BodyText"/>
              <w:spacing w:before="120"/>
              <w:rPr>
                <w:rFonts w:ascii="Georgia" w:hAnsi="Georgia" w:cs="Arial"/>
              </w:rPr>
            </w:pPr>
            <w:r w:rsidRPr="005E42D3">
              <w:rPr>
                <w:rFonts w:ascii="Georgia" w:hAnsi="Georgia"/>
              </w:rPr>
              <w:t>Signature</w:t>
            </w:r>
          </w:p>
          <w:p w14:paraId="502618E1" w14:textId="77777777" w:rsidR="0091330B" w:rsidRPr="005E42D3" w:rsidRDefault="0091330B">
            <w:pPr>
              <w:pStyle w:val="BodyText"/>
              <w:spacing w:before="120"/>
              <w:rPr>
                <w:rFonts w:ascii="Georgia" w:hAnsi="Georgia" w:cs="Arial"/>
              </w:rPr>
            </w:pPr>
            <w:r w:rsidRPr="005E42D3">
              <w:rPr>
                <w:rFonts w:ascii="Georgia" w:hAnsi="Georgia"/>
              </w:rPr>
              <w:t>Date</w:t>
            </w:r>
          </w:p>
          <w:p w14:paraId="60955185" w14:textId="77777777" w:rsidR="0091330B" w:rsidRPr="005E42D3" w:rsidRDefault="0091330B">
            <w:pPr>
              <w:pStyle w:val="BodyText"/>
              <w:spacing w:before="120"/>
              <w:rPr>
                <w:rFonts w:ascii="Georgia" w:hAnsi="Georgia" w:cs="Arial"/>
              </w:rPr>
            </w:pPr>
          </w:p>
        </w:tc>
        <w:tc>
          <w:tcPr>
            <w:tcW w:w="2322" w:type="dxa"/>
          </w:tcPr>
          <w:p w14:paraId="5B6536BA" w14:textId="77777777" w:rsidR="0091330B" w:rsidRPr="005E42D3" w:rsidRDefault="0091330B">
            <w:pPr>
              <w:pStyle w:val="BodyText"/>
              <w:spacing w:before="120"/>
              <w:rPr>
                <w:rFonts w:ascii="Georgia" w:hAnsi="Georgia" w:cs="Arial"/>
              </w:rPr>
            </w:pPr>
          </w:p>
        </w:tc>
      </w:tr>
      <w:tr w:rsidR="0091330B" w:rsidRPr="005E42D3" w14:paraId="6A617C78" w14:textId="77777777">
        <w:trPr>
          <w:cantSplit/>
        </w:trPr>
        <w:tc>
          <w:tcPr>
            <w:tcW w:w="1384" w:type="dxa"/>
          </w:tcPr>
          <w:p w14:paraId="4D2880FC" w14:textId="77777777" w:rsidR="0091330B" w:rsidRPr="005E42D3" w:rsidRDefault="0091330B">
            <w:pPr>
              <w:pStyle w:val="BodyText"/>
              <w:spacing w:before="120"/>
              <w:rPr>
                <w:rFonts w:ascii="Georgia" w:hAnsi="Georgia" w:cs="Arial"/>
              </w:rPr>
            </w:pPr>
          </w:p>
        </w:tc>
        <w:tc>
          <w:tcPr>
            <w:tcW w:w="3259" w:type="dxa"/>
          </w:tcPr>
          <w:p w14:paraId="25E919A4" w14:textId="77777777" w:rsidR="0091330B" w:rsidRPr="005E42D3" w:rsidRDefault="0091330B">
            <w:pPr>
              <w:pStyle w:val="BodyText"/>
              <w:spacing w:before="120"/>
              <w:rPr>
                <w:rFonts w:ascii="Georgia" w:hAnsi="Georgia" w:cs="Arial"/>
              </w:rPr>
            </w:pPr>
          </w:p>
        </w:tc>
        <w:tc>
          <w:tcPr>
            <w:tcW w:w="2321" w:type="dxa"/>
          </w:tcPr>
          <w:p w14:paraId="7A89771A" w14:textId="77777777" w:rsidR="0091330B" w:rsidRPr="005E42D3" w:rsidRDefault="0091330B">
            <w:pPr>
              <w:pStyle w:val="BodyText"/>
              <w:spacing w:before="120"/>
              <w:rPr>
                <w:rFonts w:ascii="Georgia" w:hAnsi="Georgia" w:cs="Arial"/>
              </w:rPr>
            </w:pPr>
          </w:p>
        </w:tc>
        <w:tc>
          <w:tcPr>
            <w:tcW w:w="2322" w:type="dxa"/>
          </w:tcPr>
          <w:p w14:paraId="06AB0813" w14:textId="77777777" w:rsidR="0091330B" w:rsidRPr="005E42D3" w:rsidRDefault="0091330B">
            <w:pPr>
              <w:pStyle w:val="BodyText"/>
              <w:spacing w:before="120"/>
              <w:rPr>
                <w:rFonts w:ascii="Georgia" w:hAnsi="Georgia" w:cs="Arial"/>
              </w:rPr>
            </w:pPr>
          </w:p>
        </w:tc>
      </w:tr>
    </w:tbl>
    <w:p w14:paraId="38F0F0F2" w14:textId="77777777" w:rsidR="0091330B" w:rsidRPr="005E42D3" w:rsidRDefault="0091330B">
      <w:pPr>
        <w:rPr>
          <w:rFonts w:ascii="Georgia" w:hAnsi="Georgia" w:cs="Arial"/>
          <w:szCs w:val="20"/>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0091330B" w:rsidRPr="005E42D3" w14:paraId="69251F64" w14:textId="77777777">
        <w:trPr>
          <w:cantSplit/>
        </w:trPr>
        <w:tc>
          <w:tcPr>
            <w:tcW w:w="2321" w:type="dxa"/>
          </w:tcPr>
          <w:p w14:paraId="0E58363B" w14:textId="77777777" w:rsidR="0091330B" w:rsidRPr="005E42D3" w:rsidRDefault="0091330B">
            <w:pPr>
              <w:pStyle w:val="BodyText"/>
              <w:spacing w:before="120"/>
              <w:rPr>
                <w:rFonts w:ascii="Georgia" w:hAnsi="Georgia" w:cs="Arial"/>
              </w:rPr>
            </w:pPr>
          </w:p>
        </w:tc>
      </w:tr>
    </w:tbl>
    <w:p w14:paraId="503234BD" w14:textId="77777777" w:rsidR="0091330B" w:rsidRPr="005E42D3" w:rsidRDefault="0091330B">
      <w:pPr>
        <w:rPr>
          <w:rFonts w:ascii="Georgia" w:hAnsi="Georgia" w:cs="Arial"/>
          <w:szCs w:val="20"/>
        </w:rPr>
      </w:pPr>
    </w:p>
    <w:p w14:paraId="311E28B4" w14:textId="77777777" w:rsidR="0091330B" w:rsidRPr="005E42D3" w:rsidRDefault="00440BAA">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Pr>
          <w:rFonts w:ascii="Georgia" w:hAnsi="Georgia"/>
          <w:caps/>
        </w:rPr>
        <w:t xml:space="preserve">ANNEX I - </w:t>
      </w:r>
      <w:r w:rsidR="0091330B" w:rsidRPr="005E42D3">
        <w:rPr>
          <w:rFonts w:ascii="Georgia" w:hAnsi="Georgia"/>
          <w:caps/>
        </w:rPr>
        <w:t>action proposal</w:t>
      </w:r>
    </w:p>
    <w:p w14:paraId="6D0C4666" w14:textId="77777777" w:rsidR="0091330B" w:rsidRPr="005E42D3" w:rsidRDefault="0091330B">
      <w:pPr>
        <w:ind w:left="6480" w:firstLine="720"/>
        <w:jc w:val="right"/>
        <w:rPr>
          <w:rFonts w:ascii="Georgia" w:hAnsi="Georgia" w:cs="Arial"/>
          <w:b/>
          <w:szCs w:val="20"/>
        </w:rPr>
      </w:pPr>
    </w:p>
    <w:p w14:paraId="0AF59C10" w14:textId="77777777" w:rsidR="0091330B" w:rsidRPr="005E42D3" w:rsidRDefault="0091330B" w:rsidP="0091330B">
      <w:pPr>
        <w:rPr>
          <w:rFonts w:ascii="Georgia" w:hAnsi="Georgia" w:cs="Arial"/>
          <w:szCs w:val="20"/>
        </w:rPr>
      </w:pPr>
    </w:p>
    <w:p w14:paraId="0B70BF99" w14:textId="77777777" w:rsidR="0091330B" w:rsidRPr="005E42D3" w:rsidRDefault="0091330B" w:rsidP="0091330B">
      <w:pPr>
        <w:rPr>
          <w:rFonts w:ascii="Georgia" w:hAnsi="Georgia" w:cs="Arial"/>
          <w:szCs w:val="20"/>
        </w:rPr>
      </w:pPr>
    </w:p>
    <w:p w14:paraId="7F730361" w14:textId="77777777" w:rsidR="0091330B" w:rsidRPr="005E42D3" w:rsidRDefault="0091330B" w:rsidP="0091330B">
      <w:pPr>
        <w:rPr>
          <w:rFonts w:ascii="Georgia" w:hAnsi="Georgia" w:cs="Arial"/>
          <w:szCs w:val="20"/>
        </w:rPr>
      </w:pPr>
      <w:r w:rsidRPr="005E42D3">
        <w:rPr>
          <w:rFonts w:ascii="Georgia" w:hAnsi="Georgia"/>
          <w:i/>
          <w:highlight w:val="yellow"/>
        </w:rPr>
        <w:t xml:space="preserve">&lt;In case of a Call for Proposals insert section </w:t>
      </w:r>
      <w:r w:rsidR="00475F3C">
        <w:rPr>
          <w:rFonts w:ascii="Georgia" w:hAnsi="Georgia"/>
          <w:i/>
          <w:highlight w:val="yellow"/>
        </w:rPr>
        <w:t xml:space="preserve">2.2.1 to </w:t>
      </w:r>
      <w:r w:rsidRPr="005E42D3">
        <w:rPr>
          <w:rFonts w:ascii="Georgia" w:hAnsi="Georgia"/>
          <w:i/>
          <w:highlight w:val="yellow"/>
        </w:rPr>
        <w:t xml:space="preserve">2.2.6 </w:t>
      </w:r>
      <w:r w:rsidRPr="009B5EED">
        <w:rPr>
          <w:rFonts w:ascii="Georgia" w:hAnsi="Georgia"/>
          <w:i/>
          <w:highlight w:val="yellow"/>
        </w:rPr>
        <w:t xml:space="preserve">of </w:t>
      </w:r>
      <w:r w:rsidR="00AA4733" w:rsidRPr="009B5EED">
        <w:rPr>
          <w:rFonts w:ascii="Georgia" w:hAnsi="Georgia"/>
          <w:i/>
          <w:highlight w:val="yellow"/>
        </w:rPr>
        <w:t>the proposal</w:t>
      </w:r>
    </w:p>
    <w:p w14:paraId="7A55A648" w14:textId="77777777" w:rsidR="0091330B" w:rsidRPr="005E42D3" w:rsidRDefault="0091330B" w:rsidP="0091330B">
      <w:pPr>
        <w:rPr>
          <w:rFonts w:ascii="Georgia" w:hAnsi="Georgia" w:cs="Arial"/>
          <w:szCs w:val="20"/>
        </w:rPr>
      </w:pPr>
    </w:p>
    <w:p w14:paraId="42D916B6" w14:textId="77777777" w:rsidR="0091330B" w:rsidRPr="005E42D3" w:rsidRDefault="0091330B" w:rsidP="0091330B">
      <w:pPr>
        <w:rPr>
          <w:rFonts w:ascii="Georgia" w:hAnsi="Georgia" w:cs="Arial"/>
          <w:i/>
          <w:szCs w:val="20"/>
        </w:rPr>
      </w:pPr>
      <w:r w:rsidRPr="005E42D3">
        <w:rPr>
          <w:rFonts w:ascii="Georgia" w:hAnsi="Georgia"/>
          <w:highlight w:val="yellow"/>
        </w:rPr>
        <w:t>&lt;For a direct award, include the action proposal in full&gt;</w:t>
      </w:r>
    </w:p>
    <w:p w14:paraId="1D491604" w14:textId="77777777" w:rsidR="0091330B" w:rsidRPr="005E42D3" w:rsidRDefault="0091330B" w:rsidP="0091330B">
      <w:pPr>
        <w:rPr>
          <w:rFonts w:ascii="Georgia" w:hAnsi="Georgia" w:cs="Arial"/>
          <w:szCs w:val="20"/>
        </w:rPr>
      </w:pPr>
    </w:p>
    <w:p w14:paraId="17DE5F63" w14:textId="77777777" w:rsidR="0091330B" w:rsidRPr="005E42D3" w:rsidRDefault="0091330B" w:rsidP="0091330B">
      <w:pPr>
        <w:rPr>
          <w:rFonts w:ascii="Georgia" w:hAnsi="Georgia" w:cs="Arial"/>
          <w:szCs w:val="20"/>
        </w:rPr>
      </w:pPr>
    </w:p>
    <w:p w14:paraId="48FE1AD4" w14:textId="77777777" w:rsidR="0091330B" w:rsidRPr="005E42D3" w:rsidRDefault="0091330B" w:rsidP="0091330B">
      <w:pPr>
        <w:rPr>
          <w:rFonts w:ascii="Georgia" w:hAnsi="Georgia" w:cs="Arial"/>
          <w:szCs w:val="20"/>
        </w:rPr>
      </w:pPr>
      <w:r w:rsidRPr="005E42D3">
        <w:rPr>
          <w:rFonts w:ascii="Georgia" w:hAnsi="Georgia"/>
        </w:rPr>
        <w:t xml:space="preserve">In either case, the following must </w:t>
      </w:r>
      <w:r w:rsidR="00475F3C">
        <w:rPr>
          <w:rFonts w:ascii="Georgia" w:hAnsi="Georgia"/>
        </w:rPr>
        <w:t xml:space="preserve">always </w:t>
      </w:r>
      <w:r w:rsidRPr="005E42D3">
        <w:rPr>
          <w:rFonts w:ascii="Georgia" w:hAnsi="Georgia"/>
        </w:rPr>
        <w:t>be included in Annex 1</w:t>
      </w:r>
    </w:p>
    <w:p w14:paraId="575803E4" w14:textId="77777777" w:rsidR="0091330B" w:rsidRPr="005E42D3" w:rsidRDefault="0091330B" w:rsidP="0091330B">
      <w:pPr>
        <w:rPr>
          <w:rFonts w:ascii="Georgia" w:hAnsi="Georgia" w:cs="Arial"/>
          <w:szCs w:val="20"/>
        </w:rPr>
      </w:pPr>
    </w:p>
    <w:p w14:paraId="669A299A" w14:textId="77777777" w:rsidR="0091330B" w:rsidRPr="005E42D3" w:rsidRDefault="0091330B" w:rsidP="00E864B9">
      <w:pPr>
        <w:numPr>
          <w:ilvl w:val="0"/>
          <w:numId w:val="20"/>
        </w:numPr>
        <w:rPr>
          <w:rFonts w:ascii="Georgia" w:hAnsi="Georgia" w:cs="Arial"/>
          <w:szCs w:val="20"/>
        </w:rPr>
      </w:pPr>
      <w:r w:rsidRPr="005E42D3">
        <w:rPr>
          <w:rFonts w:ascii="Georgia" w:hAnsi="Georgia"/>
        </w:rPr>
        <w:t>Logical framework</w:t>
      </w:r>
    </w:p>
    <w:p w14:paraId="433AE8BD" w14:textId="77777777" w:rsidR="0091330B" w:rsidRPr="005E42D3" w:rsidRDefault="0091330B" w:rsidP="00E864B9">
      <w:pPr>
        <w:numPr>
          <w:ilvl w:val="0"/>
          <w:numId w:val="20"/>
        </w:numPr>
        <w:rPr>
          <w:rFonts w:ascii="Georgia" w:hAnsi="Georgia" w:cs="Arial"/>
          <w:szCs w:val="20"/>
        </w:rPr>
      </w:pPr>
      <w:r w:rsidRPr="005E42D3">
        <w:rPr>
          <w:rFonts w:ascii="Georgia" w:hAnsi="Georgia"/>
        </w:rPr>
        <w:t>Operational planning</w:t>
      </w:r>
    </w:p>
    <w:p w14:paraId="45FF74CD" w14:textId="77777777" w:rsidR="0091330B" w:rsidRPr="005E42D3" w:rsidRDefault="0091330B" w:rsidP="00E864B9">
      <w:pPr>
        <w:numPr>
          <w:ilvl w:val="0"/>
          <w:numId w:val="20"/>
        </w:numPr>
        <w:rPr>
          <w:rFonts w:ascii="Georgia" w:hAnsi="Georgia" w:cs="Arial"/>
          <w:szCs w:val="20"/>
        </w:rPr>
      </w:pPr>
      <w:r w:rsidRPr="005E42D3">
        <w:rPr>
          <w:rFonts w:ascii="Georgia" w:hAnsi="Georgia"/>
        </w:rPr>
        <w:t>Detailed budget</w:t>
      </w:r>
    </w:p>
    <w:p w14:paraId="7430A3A7" w14:textId="77777777" w:rsidR="0091330B" w:rsidRPr="005E42D3" w:rsidRDefault="0091330B" w:rsidP="00E864B9">
      <w:pPr>
        <w:numPr>
          <w:ilvl w:val="0"/>
          <w:numId w:val="20"/>
        </w:numPr>
        <w:rPr>
          <w:rFonts w:ascii="Georgia" w:hAnsi="Georgia" w:cs="Arial"/>
          <w:szCs w:val="20"/>
        </w:rPr>
      </w:pPr>
      <w:r w:rsidRPr="005E42D3">
        <w:rPr>
          <w:rFonts w:ascii="Georgia" w:hAnsi="Georgia"/>
        </w:rPr>
        <w:t>Financial planning</w:t>
      </w:r>
    </w:p>
    <w:p w14:paraId="09032CF1" w14:textId="77777777" w:rsidR="0091330B" w:rsidRDefault="0091330B" w:rsidP="0091330B">
      <w:pPr>
        <w:rPr>
          <w:rFonts w:ascii="Georgia" w:hAnsi="Georgia" w:cs="Arial"/>
          <w:szCs w:val="20"/>
        </w:rPr>
      </w:pPr>
    </w:p>
    <w:p w14:paraId="59DFC2FC" w14:textId="77777777" w:rsidR="00C25E24" w:rsidRPr="00692093" w:rsidRDefault="00C25E24" w:rsidP="00E864B9">
      <w:pPr>
        <w:shd w:val="clear" w:color="auto" w:fill="A6A6A6"/>
        <w:rPr>
          <w:rFonts w:ascii="Georgia" w:hAnsi="Georgia" w:cs="Arial"/>
          <w:szCs w:val="20"/>
        </w:rPr>
      </w:pPr>
      <w:r w:rsidRPr="00C25E24">
        <w:rPr>
          <w:rFonts w:ascii="Georgia" w:hAnsi="Georgia" w:cs="Arial"/>
          <w:i/>
          <w:szCs w:val="20"/>
          <w:highlight w:val="yellow"/>
        </w:rPr>
        <w:t>When sub-grants to sub-beneficiaries are allowed:</w:t>
      </w:r>
      <w:r>
        <w:rPr>
          <w:rFonts w:ascii="Georgia" w:hAnsi="Georgia" w:cs="Arial"/>
          <w:szCs w:val="20"/>
        </w:rPr>
        <w:t xml:space="preserve"> </w:t>
      </w:r>
      <w:r w:rsidRPr="00692093">
        <w:rPr>
          <w:rFonts w:ascii="Georgia" w:hAnsi="Georgia" w:cs="Arial"/>
          <w:szCs w:val="20"/>
          <w:highlight w:val="lightGray"/>
        </w:rPr>
        <w:t>[</w:t>
      </w:r>
      <w:r w:rsidRPr="00692093">
        <w:rPr>
          <w:rFonts w:ascii="Georgia" w:hAnsi="Georgia" w:cs="Arial"/>
          <w:szCs w:val="20"/>
        </w:rPr>
        <w:t>the following points must be described in Annex I</w:t>
      </w:r>
    </w:p>
    <w:p w14:paraId="7848288B" w14:textId="77777777" w:rsidR="0091330B" w:rsidRPr="00692093" w:rsidRDefault="0091330B" w:rsidP="00E864B9">
      <w:pPr>
        <w:shd w:val="clear" w:color="auto" w:fill="A6A6A6"/>
        <w:rPr>
          <w:rFonts w:ascii="Georgia" w:hAnsi="Georgia" w:cs="Arial"/>
          <w:szCs w:val="20"/>
        </w:rPr>
      </w:pPr>
    </w:p>
    <w:p w14:paraId="0348450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description of the objectives and results to be achieved with these sub- grants, the fundamental principles, the key concepts, the mechanisms, the actors and their role in the management process;</w:t>
      </w:r>
    </w:p>
    <w:p w14:paraId="068CB9A5"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criteria and modalities for the allocation of grants, accessibility conditions sub-beneficiaries, conditions for the admissibility of sub-projects, eligibility conditions for activities, costs and expenses;</w:t>
      </w:r>
    </w:p>
    <w:p w14:paraId="5FBAA6D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procedures for examining and awarding applications;</w:t>
      </w:r>
    </w:p>
    <w:p w14:paraId="169F63E9"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maximum amount that can be allocated by sub-beneficiary;</w:t>
      </w:r>
    </w:p>
    <w:p w14:paraId="7BC895B7"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 xml:space="preserve">The terms of </w:t>
      </w:r>
      <w:proofErr w:type="spellStart"/>
      <w:r w:rsidRPr="00475F3C">
        <w:rPr>
          <w:rFonts w:ascii="Georgia" w:hAnsi="Georgia"/>
        </w:rPr>
        <w:t>contractualisation</w:t>
      </w:r>
      <w:proofErr w:type="spellEnd"/>
      <w:r w:rsidRPr="00475F3C">
        <w:rPr>
          <w:rFonts w:ascii="Georgia" w:hAnsi="Georgia"/>
        </w:rPr>
        <w:t xml:space="preserve"> with the sub-beneficiary;</w:t>
      </w:r>
    </w:p>
    <w:p w14:paraId="592496E6"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disbursing resources;</w:t>
      </w:r>
    </w:p>
    <w:p w14:paraId="6BBDD47D"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for technical and financial monitoring;</w:t>
      </w:r>
    </w:p>
    <w:p w14:paraId="6C8D9E91" w14:textId="77777777" w:rsidR="00C25E24" w:rsidRPr="00475F3C" w:rsidRDefault="00C25E24" w:rsidP="00E864B9">
      <w:pPr>
        <w:numPr>
          <w:ilvl w:val="0"/>
          <w:numId w:val="22"/>
        </w:numPr>
        <w:shd w:val="clear" w:color="auto" w:fill="A6A6A6"/>
        <w:tabs>
          <w:tab w:val="left" w:pos="426"/>
        </w:tabs>
        <w:spacing w:line="276" w:lineRule="auto"/>
        <w:ind w:left="1417" w:hanging="357"/>
        <w:rPr>
          <w:rFonts w:ascii="Georgia" w:hAnsi="Georgia"/>
        </w:rPr>
      </w:pPr>
      <w:r w:rsidRPr="00475F3C">
        <w:rPr>
          <w:rFonts w:ascii="Georgia" w:hAnsi="Georgia"/>
        </w:rPr>
        <w:t>The procedures and modalities of control.]</w:t>
      </w:r>
    </w:p>
    <w:p w14:paraId="100914E5"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sectPr w:rsidR="0091330B" w:rsidRPr="005E42D3" w:rsidSect="0091330B">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418" w:right="1418" w:bottom="1418" w:left="1418" w:header="709" w:footer="709" w:gutter="0"/>
          <w:cols w:space="708"/>
          <w:docGrid w:linePitch="360"/>
        </w:sectPr>
      </w:pPr>
    </w:p>
    <w:p w14:paraId="47733E2D" w14:textId="77777777" w:rsidR="0091330B" w:rsidRPr="005E42D3" w:rsidRDefault="0091330B" w:rsidP="0091330B">
      <w:pPr>
        <w:pBdr>
          <w:top w:val="single" w:sz="4" w:space="1" w:color="auto"/>
          <w:left w:val="single" w:sz="4" w:space="4" w:color="auto"/>
          <w:bottom w:val="single" w:sz="4" w:space="1" w:color="auto"/>
          <w:right w:val="single" w:sz="4" w:space="4" w:color="auto"/>
        </w:pBdr>
        <w:spacing w:after="200" w:line="276" w:lineRule="auto"/>
        <w:rPr>
          <w:rFonts w:ascii="Georgia" w:hAnsi="Georgia" w:cs="Arial"/>
          <w:caps/>
          <w:szCs w:val="20"/>
        </w:rPr>
      </w:pPr>
      <w:r w:rsidRPr="005E42D3">
        <w:rPr>
          <w:rFonts w:ascii="Georgia" w:hAnsi="Georgia"/>
          <w:caps/>
        </w:rPr>
        <w:t xml:space="preserve">ANNEX II - REPORTING TEMPLATEs </w:t>
      </w:r>
    </w:p>
    <w:p w14:paraId="2B252BE6" w14:textId="77777777" w:rsidR="0091330B" w:rsidRPr="005E42D3" w:rsidRDefault="0091330B" w:rsidP="0091330B">
      <w:pPr>
        <w:pStyle w:val="NoSpacing"/>
        <w:rPr>
          <w:rFonts w:ascii="Georgia" w:hAnsi="Georgia" w:cs="Arial"/>
          <w:sz w:val="20"/>
          <w:szCs w:val="20"/>
        </w:rPr>
      </w:pPr>
    </w:p>
    <w:p w14:paraId="4C11F171" w14:textId="77777777" w:rsidR="0091330B" w:rsidRPr="005E42D3" w:rsidRDefault="0091330B" w:rsidP="0091330B">
      <w:pPr>
        <w:pStyle w:val="NoSpacing"/>
        <w:rPr>
          <w:rFonts w:ascii="Georgia" w:hAnsi="Georgia" w:cs="Arial"/>
          <w:i/>
          <w:sz w:val="20"/>
          <w:szCs w:val="20"/>
          <w:highlight w:val="yellow"/>
        </w:rPr>
      </w:pPr>
      <w:r w:rsidRPr="005E42D3">
        <w:rPr>
          <w:rFonts w:ascii="Georgia" w:hAnsi="Georgia"/>
          <w:sz w:val="20"/>
        </w:rPr>
        <w:t xml:space="preserve">&lt; </w:t>
      </w:r>
      <w:r w:rsidR="00475F3C">
        <w:rPr>
          <w:rFonts w:ascii="Georgia" w:hAnsi="Georgia"/>
          <w:i/>
          <w:sz w:val="20"/>
          <w:highlight w:val="yellow"/>
        </w:rPr>
        <w:t xml:space="preserve">Include instructions </w:t>
      </w:r>
      <w:r w:rsidRPr="005E42D3">
        <w:rPr>
          <w:rFonts w:ascii="Georgia" w:hAnsi="Georgia"/>
          <w:i/>
          <w:sz w:val="20"/>
          <w:highlight w:val="yellow"/>
        </w:rPr>
        <w:t xml:space="preserve">for </w:t>
      </w:r>
      <w:r w:rsidR="00692093">
        <w:rPr>
          <w:rFonts w:ascii="Georgia" w:hAnsi="Georgia"/>
          <w:i/>
          <w:sz w:val="20"/>
          <w:highlight w:val="yellow"/>
        </w:rPr>
        <w:t>preparing</w:t>
      </w:r>
      <w:r w:rsidRPr="005E42D3">
        <w:rPr>
          <w:rFonts w:ascii="Georgia" w:hAnsi="Georgia"/>
          <w:i/>
          <w:sz w:val="20"/>
          <w:highlight w:val="yellow"/>
        </w:rPr>
        <w:t xml:space="preserve"> </w:t>
      </w:r>
    </w:p>
    <w:p w14:paraId="6768628D" w14:textId="77777777" w:rsidR="0091330B" w:rsidRPr="005E42D3" w:rsidRDefault="0091330B" w:rsidP="0091330B">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various execution reports (narrative and financial reports):</w:t>
      </w:r>
    </w:p>
    <w:p w14:paraId="2A99A7A5" w14:textId="77777777" w:rsidR="0091330B" w:rsidRPr="005E42D3" w:rsidRDefault="0091330B" w:rsidP="0091330B">
      <w:pPr>
        <w:pStyle w:val="NoSpacing"/>
        <w:numPr>
          <w:ilvl w:val="0"/>
          <w:numId w:val="9"/>
        </w:numPr>
        <w:rPr>
          <w:rFonts w:ascii="Georgia" w:hAnsi="Georgia" w:cs="Arial"/>
          <w:i/>
          <w:sz w:val="20"/>
          <w:szCs w:val="20"/>
          <w:highlight w:val="yellow"/>
        </w:rPr>
      </w:pPr>
      <w:r w:rsidRPr="005E42D3">
        <w:rPr>
          <w:rFonts w:ascii="Georgia" w:hAnsi="Georgia"/>
          <w:i/>
          <w:sz w:val="20"/>
          <w:highlight w:val="yellow"/>
        </w:rPr>
        <w:t>the Final report</w:t>
      </w:r>
    </w:p>
    <w:p w14:paraId="63C13869" w14:textId="77777777" w:rsidR="0091330B" w:rsidRPr="005E42D3" w:rsidRDefault="0091330B" w:rsidP="0091330B">
      <w:pPr>
        <w:pStyle w:val="NoSpacing"/>
        <w:rPr>
          <w:rFonts w:ascii="Georgia" w:hAnsi="Georgia" w:cs="Arial"/>
          <w:i/>
          <w:sz w:val="20"/>
          <w:szCs w:val="20"/>
          <w:highlight w:val="yellow"/>
        </w:rPr>
      </w:pPr>
    </w:p>
    <w:p w14:paraId="069DFB53" w14:textId="77777777" w:rsidR="0091330B" w:rsidRPr="00475F3C" w:rsidRDefault="0091330B" w:rsidP="0091330B">
      <w:pPr>
        <w:pStyle w:val="NoSpacing"/>
        <w:rPr>
          <w:rFonts w:ascii="Georgia" w:hAnsi="Georgia" w:cs="Arial"/>
          <w:sz w:val="20"/>
          <w:szCs w:val="20"/>
        </w:rPr>
      </w:pPr>
      <w:r w:rsidRPr="00475F3C">
        <w:rPr>
          <w:rFonts w:ascii="Georgia" w:hAnsi="Georgia"/>
          <w:sz w:val="20"/>
        </w:rPr>
        <w:t>If an audit has been carried out, the report thereof</w:t>
      </w:r>
      <w:r w:rsidR="00475F3C" w:rsidRPr="00475F3C">
        <w:rPr>
          <w:rFonts w:ascii="Georgia" w:hAnsi="Georgia"/>
          <w:sz w:val="20"/>
        </w:rPr>
        <w:t xml:space="preserve"> will be attached to the relevant financial</w:t>
      </w:r>
      <w:r w:rsidRPr="00475F3C">
        <w:rPr>
          <w:rFonts w:ascii="Georgia" w:hAnsi="Georgia"/>
          <w:sz w:val="20"/>
        </w:rPr>
        <w:t xml:space="preserve"> report, also specifying, if applicable, the measures taken or the 'action plan' that has been elaborated to remedy the problems found by the audit.</w:t>
      </w:r>
    </w:p>
    <w:p w14:paraId="75BF5732" w14:textId="77777777" w:rsidR="0091330B" w:rsidRPr="005E42D3" w:rsidRDefault="0091330B" w:rsidP="0091330B">
      <w:pPr>
        <w:pStyle w:val="NoSpacing"/>
        <w:rPr>
          <w:rFonts w:ascii="Georgia" w:hAnsi="Georgia" w:cs="Arial"/>
          <w:sz w:val="20"/>
          <w:szCs w:val="20"/>
        </w:rPr>
      </w:pPr>
    </w:p>
    <w:p w14:paraId="48811445" w14:textId="77777777" w:rsidR="0091330B" w:rsidRPr="005E42D3" w:rsidRDefault="0091330B">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rPr>
      </w:pPr>
      <w:r w:rsidRPr="005E42D3">
        <w:rPr>
          <w:rFonts w:ascii="Georgia" w:hAnsi="Georgia"/>
          <w:caps/>
        </w:rPr>
        <w:t>ANNEXE III: Template Request for payment &lt;</w:t>
      </w:r>
      <w:r w:rsidRPr="005E42D3">
        <w:rPr>
          <w:rFonts w:ascii="Georgia" w:hAnsi="Georgia"/>
          <w:b/>
          <w:i/>
          <w:caps/>
        </w:rPr>
        <w:t>fill in the IDENTIFICATION number of the Grant Agreement</w:t>
      </w:r>
      <w:r w:rsidRPr="005E42D3">
        <w:rPr>
          <w:rFonts w:ascii="Georgia" w:hAnsi="Georgia"/>
          <w:caps/>
        </w:rPr>
        <w:t xml:space="preserve">&gt; </w:t>
      </w:r>
    </w:p>
    <w:p w14:paraId="1AF385B1" w14:textId="77777777" w:rsidR="0091330B" w:rsidRPr="005E42D3" w:rsidRDefault="0091330B">
      <w:pPr>
        <w:jc w:val="center"/>
        <w:rPr>
          <w:rFonts w:ascii="Georgia" w:hAnsi="Georgia" w:cs="Arial"/>
          <w:b/>
          <w:szCs w:val="20"/>
        </w:rPr>
      </w:pPr>
    </w:p>
    <w:p w14:paraId="0B5C9CFD" w14:textId="77777777" w:rsidR="0091330B" w:rsidRPr="005E42D3" w:rsidRDefault="0091330B">
      <w:pPr>
        <w:jc w:val="center"/>
        <w:rPr>
          <w:rFonts w:ascii="Georgia" w:hAnsi="Georgia" w:cs="Arial"/>
          <w:b/>
          <w:szCs w:val="20"/>
        </w:rPr>
      </w:pPr>
      <w:r w:rsidRPr="005E42D3">
        <w:rPr>
          <w:rFonts w:ascii="Georgia" w:hAnsi="Georgia"/>
          <w:b/>
        </w:rPr>
        <w:t>Request for payment, no &lt;</w:t>
      </w:r>
      <w:r w:rsidRPr="005E42D3">
        <w:rPr>
          <w:rFonts w:ascii="Georgia" w:hAnsi="Georgia" w:cs="Georgia"/>
          <w:b/>
          <w:cs/>
        </w:rPr>
        <w:t>…</w:t>
      </w:r>
      <w:r w:rsidRPr="005E42D3">
        <w:rPr>
          <w:rFonts w:ascii="Georgia" w:hAnsi="Georgia"/>
          <w:b/>
        </w:rPr>
        <w:t>&gt;</w:t>
      </w:r>
    </w:p>
    <w:p w14:paraId="7AFF4689" w14:textId="77777777" w:rsidR="0091330B" w:rsidRPr="005E42D3" w:rsidRDefault="0091330B">
      <w:pPr>
        <w:jc w:val="center"/>
        <w:rPr>
          <w:rFonts w:ascii="Georgia" w:hAnsi="Georgia" w:cs="Arial"/>
          <w:szCs w:val="20"/>
        </w:rPr>
      </w:pPr>
    </w:p>
    <w:p w14:paraId="2E41F18D" w14:textId="77777777" w:rsidR="0091330B" w:rsidRPr="005E42D3" w:rsidRDefault="0091330B">
      <w:pPr>
        <w:ind w:left="3828"/>
        <w:jc w:val="both"/>
        <w:rPr>
          <w:rFonts w:ascii="Georgia" w:hAnsi="Georgia" w:cs="Arial"/>
          <w:szCs w:val="20"/>
        </w:rPr>
      </w:pPr>
      <w:r w:rsidRPr="005E42D3">
        <w:rPr>
          <w:rFonts w:ascii="Georgia" w:hAnsi="Georgia"/>
        </w:rPr>
        <w:t>Date of the Request for payment &lt;</w:t>
      </w:r>
      <w:r w:rsidRPr="005E42D3">
        <w:rPr>
          <w:rFonts w:ascii="Georgia" w:hAnsi="Georgia" w:cs="Georgia"/>
          <w:cs/>
        </w:rPr>
        <w:t>…</w:t>
      </w:r>
      <w:r w:rsidRPr="005E42D3">
        <w:rPr>
          <w:rFonts w:ascii="Georgia" w:hAnsi="Georgia"/>
        </w:rPr>
        <w:t>&gt;</w:t>
      </w:r>
    </w:p>
    <w:p w14:paraId="32DC8AC3" w14:textId="77777777" w:rsidR="0091330B" w:rsidRPr="005E42D3" w:rsidRDefault="0091330B">
      <w:pPr>
        <w:ind w:left="3828"/>
        <w:jc w:val="both"/>
        <w:rPr>
          <w:rFonts w:ascii="Georgia" w:hAnsi="Georgia" w:cs="Arial"/>
          <w:szCs w:val="20"/>
        </w:rPr>
      </w:pPr>
    </w:p>
    <w:p w14:paraId="51C41AD4" w14:textId="77777777" w:rsidR="0091330B" w:rsidRPr="005E42D3" w:rsidRDefault="0091330B">
      <w:pPr>
        <w:ind w:left="3828"/>
        <w:jc w:val="both"/>
        <w:rPr>
          <w:rFonts w:ascii="Georgia" w:hAnsi="Georgia" w:cs="Arial"/>
          <w:szCs w:val="20"/>
        </w:rPr>
      </w:pPr>
      <w:r w:rsidRPr="005E42D3">
        <w:rPr>
          <w:rFonts w:ascii="Georgia" w:hAnsi="Georgia"/>
        </w:rPr>
        <w:t xml:space="preserve">To the attention of </w:t>
      </w:r>
    </w:p>
    <w:p w14:paraId="6B46157F" w14:textId="77777777" w:rsidR="0091330B" w:rsidRPr="005E42D3" w:rsidRDefault="0091330B">
      <w:pPr>
        <w:ind w:left="3828"/>
        <w:jc w:val="both"/>
        <w:rPr>
          <w:rFonts w:ascii="Georgia" w:hAnsi="Georgia" w:cs="Arial"/>
          <w:szCs w:val="20"/>
        </w:rPr>
      </w:pPr>
      <w:r w:rsidRPr="005E42D3">
        <w:rPr>
          <w:rFonts w:ascii="Georgia" w:hAnsi="Georgia"/>
        </w:rPr>
        <w:t>&lt;</w:t>
      </w:r>
      <w:r w:rsidRPr="005E42D3">
        <w:rPr>
          <w:rFonts w:ascii="Georgia" w:hAnsi="Georgia"/>
          <w:i/>
          <w:highlight w:val="yellow"/>
        </w:rPr>
        <w:t>ITA Project Management Unit, address</w:t>
      </w:r>
      <w:r w:rsidRPr="005E42D3">
        <w:rPr>
          <w:rFonts w:ascii="Georgia" w:hAnsi="Georgia"/>
        </w:rPr>
        <w:t>&gt;</w:t>
      </w:r>
    </w:p>
    <w:p w14:paraId="7AB3AB35" w14:textId="77777777" w:rsidR="0091330B" w:rsidRPr="005E42D3" w:rsidRDefault="0091330B">
      <w:pPr>
        <w:ind w:left="3828"/>
        <w:jc w:val="both"/>
        <w:rPr>
          <w:rFonts w:ascii="Georgia" w:hAnsi="Georgia" w:cs="Arial"/>
          <w:szCs w:val="20"/>
        </w:rPr>
      </w:pPr>
    </w:p>
    <w:p w14:paraId="59BC1D0B" w14:textId="77777777" w:rsidR="0091330B" w:rsidRPr="005E42D3" w:rsidRDefault="0091330B">
      <w:pPr>
        <w:spacing w:before="120" w:after="120"/>
        <w:jc w:val="both"/>
        <w:rPr>
          <w:rFonts w:ascii="Georgia" w:hAnsi="Georgia" w:cs="Arial"/>
          <w:szCs w:val="20"/>
        </w:rPr>
      </w:pPr>
      <w:r w:rsidRPr="005E42D3">
        <w:rPr>
          <w:rFonts w:ascii="Georgia" w:hAnsi="Georgia"/>
        </w:rPr>
        <w:t>Name and address of the contracting beneficiary: &lt;</w:t>
      </w:r>
      <w:r w:rsidRPr="005E42D3">
        <w:rPr>
          <w:rFonts w:ascii="Georgia" w:hAnsi="Georgia"/>
        </w:rPr>
        <w:tab/>
        <w:t>&gt;</w:t>
      </w:r>
    </w:p>
    <w:p w14:paraId="20B31487" w14:textId="77777777" w:rsidR="0091330B" w:rsidRPr="005E42D3" w:rsidRDefault="0091330B">
      <w:pPr>
        <w:spacing w:before="120" w:after="120"/>
        <w:jc w:val="both"/>
        <w:rPr>
          <w:rFonts w:ascii="Georgia" w:hAnsi="Georgia" w:cs="Arial"/>
          <w:szCs w:val="20"/>
        </w:rPr>
      </w:pPr>
      <w:r w:rsidRPr="005E42D3">
        <w:rPr>
          <w:rFonts w:ascii="Georgia" w:hAnsi="Georgia"/>
        </w:rPr>
        <w:t>Period covered by the Request for payment: &lt;</w:t>
      </w:r>
      <w:r w:rsidRPr="005E42D3">
        <w:rPr>
          <w:rFonts w:ascii="Georgia" w:hAnsi="Georgia"/>
        </w:rPr>
        <w:tab/>
      </w:r>
      <w:r w:rsidRPr="005E42D3">
        <w:rPr>
          <w:rFonts w:ascii="Georgia" w:hAnsi="Georgia"/>
        </w:rPr>
        <w:tab/>
        <w:t xml:space="preserve"> &gt;</w:t>
      </w:r>
    </w:p>
    <w:p w14:paraId="1127373E" w14:textId="77777777" w:rsidR="0091330B" w:rsidRPr="005E42D3" w:rsidRDefault="0091330B">
      <w:pPr>
        <w:spacing w:before="120" w:after="120"/>
        <w:jc w:val="both"/>
        <w:rPr>
          <w:rFonts w:ascii="Georgia" w:hAnsi="Georgia" w:cs="Arial"/>
          <w:szCs w:val="20"/>
        </w:rPr>
      </w:pPr>
    </w:p>
    <w:p w14:paraId="287F01D8" w14:textId="77777777" w:rsidR="0091330B" w:rsidRPr="005E42D3" w:rsidRDefault="0091330B">
      <w:pPr>
        <w:spacing w:before="120" w:after="120"/>
        <w:jc w:val="both"/>
        <w:rPr>
          <w:rFonts w:ascii="Georgia" w:hAnsi="Georgia" w:cs="Arial"/>
          <w:szCs w:val="20"/>
        </w:rPr>
      </w:pPr>
      <w:r w:rsidRPr="005E42D3">
        <w:rPr>
          <w:rFonts w:ascii="Georgia" w:hAnsi="Georgia"/>
        </w:rPr>
        <w:t>Dear Ms, Mr,</w:t>
      </w:r>
    </w:p>
    <w:p w14:paraId="2B76776A" w14:textId="77777777" w:rsidR="0091330B" w:rsidRPr="005E42D3" w:rsidRDefault="0091330B">
      <w:pPr>
        <w:spacing w:before="120" w:after="120"/>
        <w:jc w:val="both"/>
        <w:rPr>
          <w:rFonts w:ascii="Georgia" w:hAnsi="Georgia" w:cs="Arial"/>
          <w:szCs w:val="20"/>
        </w:rPr>
      </w:pPr>
      <w:r w:rsidRPr="005E42D3">
        <w:t xml:space="preserve">I hereby request payment of instalment no </w:t>
      </w:r>
      <w:r w:rsidRPr="005E42D3">
        <w:rPr>
          <w:rFonts w:ascii="Georgia" w:hAnsi="Georgia"/>
          <w:i/>
          <w:highlight w:val="yellow"/>
        </w:rPr>
        <w:t>or</w:t>
      </w:r>
      <w:r w:rsidRPr="005E42D3">
        <w:t xml:space="preserve"> [the balance] under the above-mentioned Grant Agreement.</w:t>
      </w:r>
    </w:p>
    <w:p w14:paraId="7ACFDCF8" w14:textId="77777777" w:rsidR="0091330B" w:rsidRPr="005E42D3" w:rsidRDefault="0091330B">
      <w:pPr>
        <w:spacing w:before="120" w:after="120"/>
        <w:jc w:val="both"/>
        <w:rPr>
          <w:rFonts w:ascii="Georgia" w:hAnsi="Georgia" w:cs="Arial"/>
          <w:szCs w:val="20"/>
        </w:rPr>
      </w:pPr>
      <w:r w:rsidRPr="005E42D3">
        <w:rPr>
          <w:rFonts w:ascii="Georgia" w:hAnsi="Georgia"/>
        </w:rPr>
        <w:t>The amount requested is: &lt;</w:t>
      </w:r>
      <w:r w:rsidRPr="005E42D3">
        <w:rPr>
          <w:rFonts w:ascii="Georgia" w:hAnsi="Georgia"/>
          <w:i/>
          <w:highlight w:val="yellow"/>
        </w:rPr>
        <w:t>fill in the amount</w:t>
      </w:r>
      <w:r w:rsidRPr="005E42D3">
        <w:rPr>
          <w:rFonts w:ascii="Georgia" w:hAnsi="Georgia"/>
          <w:highlight w:val="yellow"/>
        </w:rPr>
        <w:t xml:space="preserve"> </w:t>
      </w:r>
      <w:r w:rsidRPr="005E42D3">
        <w:rPr>
          <w:rFonts w:ascii="Georgia" w:hAnsi="Georgia"/>
        </w:rPr>
        <w:t xml:space="preserve">&gt; euros </w:t>
      </w:r>
    </w:p>
    <w:p w14:paraId="135D1088" w14:textId="77777777" w:rsidR="0091330B" w:rsidRPr="005E42D3" w:rsidRDefault="0091330B">
      <w:pPr>
        <w:spacing w:before="120" w:after="120"/>
        <w:jc w:val="both"/>
        <w:rPr>
          <w:rFonts w:ascii="Georgia" w:hAnsi="Georgia" w:cs="Arial"/>
          <w:szCs w:val="20"/>
        </w:rPr>
      </w:pPr>
    </w:p>
    <w:p w14:paraId="744FDD63" w14:textId="77777777" w:rsidR="0091330B" w:rsidRPr="005E42D3" w:rsidRDefault="0091330B" w:rsidP="0091330B">
      <w:pPr>
        <w:spacing w:after="80"/>
        <w:jc w:val="both"/>
        <w:rPr>
          <w:rFonts w:ascii="Georgia" w:hAnsi="Georgia" w:cs="Arial"/>
          <w:szCs w:val="20"/>
          <w:highlight w:val="yellow"/>
        </w:rPr>
      </w:pPr>
      <w:r w:rsidRPr="005E42D3">
        <w:rPr>
          <w:rFonts w:ascii="Georgia" w:hAnsi="Georgia"/>
        </w:rPr>
        <w:t>Please find the following supporting documents in attachment:</w:t>
      </w:r>
    </w:p>
    <w:p w14:paraId="36ED10B5"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Execution report (narrative and financial reports)</w:t>
      </w:r>
    </w:p>
    <w:p w14:paraId="3FA6BF67"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Audit reports</w:t>
      </w:r>
    </w:p>
    <w:p w14:paraId="7B09AF7A" w14:textId="77777777" w:rsidR="0091330B" w:rsidRPr="005E42D3" w:rsidRDefault="0091330B">
      <w:pPr>
        <w:numPr>
          <w:ilvl w:val="0"/>
          <w:numId w:val="7"/>
        </w:numPr>
        <w:spacing w:after="80"/>
        <w:jc w:val="both"/>
        <w:rPr>
          <w:rFonts w:ascii="Georgia" w:hAnsi="Georgia" w:cs="Arial"/>
          <w:i/>
          <w:szCs w:val="20"/>
          <w:highlight w:val="yellow"/>
        </w:rPr>
      </w:pPr>
      <w:r w:rsidRPr="005E42D3">
        <w:rPr>
          <w:rFonts w:ascii="Georgia" w:hAnsi="Georgia"/>
          <w:i/>
          <w:highlight w:val="yellow"/>
        </w:rPr>
        <w:t>Other supporting documents</w:t>
      </w:r>
    </w:p>
    <w:p w14:paraId="3D9DCC16" w14:textId="77777777" w:rsidR="0091330B" w:rsidRPr="005E42D3" w:rsidRDefault="0091330B">
      <w:pPr>
        <w:spacing w:before="120" w:after="120"/>
        <w:jc w:val="both"/>
        <w:rPr>
          <w:rFonts w:ascii="Georgia" w:hAnsi="Georgia" w:cs="Arial"/>
          <w:szCs w:val="20"/>
        </w:rPr>
      </w:pPr>
      <w:r w:rsidRPr="005E42D3">
        <w:rPr>
          <w:rFonts w:ascii="Georgia" w:hAnsi="Georgia"/>
          <w:b/>
        </w:rPr>
        <w:t xml:space="preserve">For the request for payment to be approved, all required documents must be attached. </w:t>
      </w:r>
      <w:r w:rsidRPr="005E42D3">
        <w:rPr>
          <w:rFonts w:ascii="Georgia" w:hAnsi="Georgia"/>
        </w:rPr>
        <w:t xml:space="preserve">Payment is due on the bank account given in the Grant Agreement: </w:t>
      </w:r>
    </w:p>
    <w:p w14:paraId="69AB5011" w14:textId="77777777" w:rsidR="0091330B" w:rsidRPr="005E42D3" w:rsidRDefault="0091330B">
      <w:pPr>
        <w:spacing w:before="120" w:after="120"/>
        <w:jc w:val="both"/>
        <w:rPr>
          <w:rFonts w:ascii="Georgia" w:hAnsi="Georgia" w:cs="Arial"/>
          <w:szCs w:val="20"/>
        </w:rPr>
      </w:pPr>
    </w:p>
    <w:p w14:paraId="6C2B817A" w14:textId="77777777" w:rsidR="0091330B" w:rsidRPr="005E42D3" w:rsidRDefault="0091330B">
      <w:pPr>
        <w:spacing w:before="120" w:after="120"/>
        <w:jc w:val="both"/>
        <w:rPr>
          <w:rFonts w:ascii="Georgia" w:hAnsi="Georgia" w:cs="Arial"/>
          <w:szCs w:val="20"/>
        </w:rPr>
      </w:pPr>
      <w:r w:rsidRPr="005E42D3">
        <w:rPr>
          <w:rFonts w:ascii="Georgia" w:hAnsi="Georgia"/>
        </w:rPr>
        <w:t>I declare on honour that the information in this request for payment is complete, sincere and exact, that the costs presented can be considered eligible in conformity with the provisions of the Grant Agreement and that this request for payment is substantiated by supporting documents that can be controlled.</w:t>
      </w:r>
    </w:p>
    <w:p w14:paraId="5C131556" w14:textId="77777777" w:rsidR="0091330B" w:rsidRPr="005E42D3" w:rsidRDefault="0091330B">
      <w:pPr>
        <w:spacing w:before="120" w:after="120"/>
        <w:jc w:val="both"/>
        <w:rPr>
          <w:rFonts w:ascii="Georgia" w:hAnsi="Georgia" w:cs="Arial"/>
          <w:szCs w:val="20"/>
        </w:rPr>
      </w:pPr>
    </w:p>
    <w:p w14:paraId="6326735C" w14:textId="77777777" w:rsidR="0091330B" w:rsidRPr="005E42D3" w:rsidRDefault="0091330B">
      <w:pPr>
        <w:spacing w:before="120" w:after="120"/>
        <w:jc w:val="both"/>
        <w:rPr>
          <w:rFonts w:ascii="Georgia" w:hAnsi="Georgia" w:cs="Arial"/>
          <w:szCs w:val="20"/>
        </w:rPr>
      </w:pPr>
      <w:r w:rsidRPr="005E42D3">
        <w:rPr>
          <w:rFonts w:ascii="Georgia" w:hAnsi="Georgia"/>
        </w:rPr>
        <w:t>Yours truly,</w:t>
      </w:r>
    </w:p>
    <w:p w14:paraId="55247892" w14:textId="77777777" w:rsidR="0091330B" w:rsidRPr="005E42D3" w:rsidRDefault="0091330B">
      <w:pPr>
        <w:spacing w:before="240" w:after="120"/>
        <w:ind w:left="7428"/>
        <w:jc w:val="both"/>
        <w:rPr>
          <w:rFonts w:ascii="Georgia" w:hAnsi="Georgia" w:cs="Arial"/>
          <w:szCs w:val="20"/>
        </w:rPr>
      </w:pPr>
      <w:r w:rsidRPr="005E42D3">
        <w:rPr>
          <w:rFonts w:ascii="Georgia" w:hAnsi="Georgia"/>
        </w:rPr>
        <w:t>&lt;signature&gt;</w:t>
      </w:r>
    </w:p>
    <w:p w14:paraId="7332654F" w14:textId="77777777" w:rsidR="0091330B" w:rsidRPr="005E42D3" w:rsidRDefault="0091330B" w:rsidP="0091330B">
      <w:pPr>
        <w:jc w:val="both"/>
        <w:rPr>
          <w:rFonts w:ascii="Georgia" w:hAnsi="Georgia"/>
          <w:szCs w:val="20"/>
        </w:rPr>
      </w:pPr>
      <w:r w:rsidRPr="005E42D3">
        <w:rPr>
          <w:rFonts w:ascii="Georgia" w:hAnsi="Georgia"/>
        </w:rPr>
        <w:tab/>
      </w:r>
      <w:r w:rsidRPr="005E42D3">
        <w:rPr>
          <w:rFonts w:ascii="Georgia" w:hAnsi="Georgia"/>
        </w:rPr>
        <w:tab/>
      </w:r>
    </w:p>
    <w:p w14:paraId="6F657398"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cs="Arial"/>
          <w:caps/>
          <w:szCs w:val="20"/>
        </w:rPr>
      </w:pPr>
      <w:r w:rsidRPr="005E42D3">
        <w:rPr>
          <w:rFonts w:ascii="Georgia" w:hAnsi="Georgia"/>
        </w:rPr>
        <w:t>A</w:t>
      </w:r>
      <w:r w:rsidRPr="005E42D3">
        <w:rPr>
          <w:rFonts w:ascii="Georgia" w:hAnsi="Georgia"/>
          <w:caps/>
        </w:rPr>
        <w:t>nnex IV: Template Transfer of assets ownership</w:t>
      </w:r>
    </w:p>
    <w:p w14:paraId="22107DA4" w14:textId="77777777" w:rsidR="0091330B" w:rsidRPr="005E42D3" w:rsidRDefault="0091330B" w:rsidP="0091330B">
      <w:pPr>
        <w:spacing w:before="120"/>
        <w:jc w:val="center"/>
        <w:outlineLvl w:val="0"/>
        <w:rPr>
          <w:rFonts w:ascii="Georgia" w:hAnsi="Georgia"/>
          <w:smallCaps/>
          <w:szCs w:val="20"/>
        </w:rPr>
      </w:pPr>
      <w:r w:rsidRPr="005E42D3">
        <w:rPr>
          <w:rFonts w:ascii="Georgia" w:hAnsi="Georgia"/>
        </w:rPr>
        <w:tab/>
      </w:r>
      <w:r w:rsidRPr="005E42D3">
        <w:rPr>
          <w:rFonts w:ascii="Georgia" w:hAnsi="Georgia"/>
          <w:smallCaps/>
        </w:rPr>
        <w:t>Transfer of assets ownership</w:t>
      </w:r>
    </w:p>
    <w:p w14:paraId="6DB0B3F3" w14:textId="77777777" w:rsidR="0091330B" w:rsidRPr="005E42D3" w:rsidRDefault="0091330B" w:rsidP="0091330B">
      <w:pPr>
        <w:spacing w:before="120"/>
        <w:jc w:val="center"/>
        <w:outlineLvl w:val="0"/>
        <w:rPr>
          <w:rFonts w:ascii="Georgia" w:hAnsi="Georgia"/>
          <w:szCs w:val="20"/>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91330B" w:rsidRPr="005E42D3" w14:paraId="6E48A054" w14:textId="77777777" w:rsidTr="0091330B">
        <w:trPr>
          <w:trHeight w:val="288"/>
        </w:trPr>
        <w:tc>
          <w:tcPr>
            <w:tcW w:w="9222" w:type="dxa"/>
          </w:tcPr>
          <w:p w14:paraId="2EF45409" w14:textId="77777777" w:rsidR="0091330B" w:rsidRPr="005E42D3" w:rsidRDefault="0091330B" w:rsidP="0091330B">
            <w:pPr>
              <w:jc w:val="both"/>
              <w:rPr>
                <w:rFonts w:ascii="Georgia" w:hAnsi="Georgia"/>
                <w:szCs w:val="20"/>
              </w:rPr>
            </w:pPr>
            <w:r w:rsidRPr="005E42D3">
              <w:rPr>
                <w:rFonts w:ascii="Georgia" w:hAnsi="Georgia"/>
              </w:rPr>
              <w:t>Title of the intervention</w:t>
            </w:r>
          </w:p>
        </w:tc>
      </w:tr>
      <w:tr w:rsidR="0091330B" w:rsidRPr="005E42D3" w14:paraId="52623F3F" w14:textId="77777777" w:rsidTr="0091330B">
        <w:trPr>
          <w:trHeight w:val="288"/>
        </w:trPr>
        <w:tc>
          <w:tcPr>
            <w:tcW w:w="9222" w:type="dxa"/>
          </w:tcPr>
          <w:p w14:paraId="733BA628" w14:textId="77777777" w:rsidR="0091330B" w:rsidRPr="005E42D3" w:rsidRDefault="0091330B" w:rsidP="0091330B">
            <w:pPr>
              <w:jc w:val="both"/>
              <w:rPr>
                <w:rFonts w:ascii="Georgia" w:hAnsi="Georgia"/>
                <w:szCs w:val="20"/>
              </w:rPr>
            </w:pPr>
            <w:r w:rsidRPr="005E42D3">
              <w:rPr>
                <w:rFonts w:ascii="Georgia" w:hAnsi="Georgia"/>
              </w:rPr>
              <w:t>No Pilot</w:t>
            </w:r>
          </w:p>
        </w:tc>
      </w:tr>
      <w:tr w:rsidR="0091330B" w:rsidRPr="005E42D3" w14:paraId="7A6E0408" w14:textId="77777777" w:rsidTr="0091330B">
        <w:trPr>
          <w:trHeight w:val="288"/>
        </w:trPr>
        <w:tc>
          <w:tcPr>
            <w:tcW w:w="9222" w:type="dxa"/>
          </w:tcPr>
          <w:p w14:paraId="1E213153" w14:textId="77777777" w:rsidR="0091330B" w:rsidRPr="005E42D3" w:rsidRDefault="0091330B" w:rsidP="0091330B">
            <w:pPr>
              <w:jc w:val="both"/>
              <w:rPr>
                <w:rFonts w:ascii="Georgia" w:hAnsi="Georgia"/>
                <w:szCs w:val="20"/>
              </w:rPr>
            </w:pPr>
            <w:r w:rsidRPr="005E42D3">
              <w:rPr>
                <w:rFonts w:ascii="Georgia" w:hAnsi="Georgia"/>
              </w:rPr>
              <w:t>Title of the Call for Proposals:</w:t>
            </w:r>
          </w:p>
        </w:tc>
      </w:tr>
      <w:tr w:rsidR="0091330B" w:rsidRPr="005E42D3" w14:paraId="5F297A0A" w14:textId="77777777" w:rsidTr="0091330B">
        <w:trPr>
          <w:trHeight w:val="288"/>
        </w:trPr>
        <w:tc>
          <w:tcPr>
            <w:tcW w:w="9222" w:type="dxa"/>
          </w:tcPr>
          <w:p w14:paraId="699DA0AA" w14:textId="77777777" w:rsidR="0091330B" w:rsidRPr="005E42D3" w:rsidRDefault="0091330B" w:rsidP="0091330B">
            <w:pPr>
              <w:jc w:val="both"/>
              <w:rPr>
                <w:rFonts w:ascii="Georgia" w:hAnsi="Georgia"/>
                <w:szCs w:val="20"/>
              </w:rPr>
            </w:pPr>
            <w:r w:rsidRPr="005E42D3">
              <w:rPr>
                <w:rFonts w:ascii="Georgia" w:hAnsi="Georgia"/>
              </w:rPr>
              <w:t>Grant Agreement number:</w:t>
            </w:r>
          </w:p>
        </w:tc>
      </w:tr>
      <w:tr w:rsidR="0091330B" w:rsidRPr="005E42D3" w14:paraId="6F86D799" w14:textId="77777777" w:rsidTr="0091330B">
        <w:trPr>
          <w:trHeight w:val="301"/>
        </w:trPr>
        <w:tc>
          <w:tcPr>
            <w:tcW w:w="9222" w:type="dxa"/>
          </w:tcPr>
          <w:p w14:paraId="553BBB22" w14:textId="77777777" w:rsidR="0091330B" w:rsidRPr="005E42D3" w:rsidRDefault="0091330B" w:rsidP="0091330B">
            <w:pPr>
              <w:jc w:val="both"/>
              <w:rPr>
                <w:rFonts w:ascii="Georgia" w:hAnsi="Georgia"/>
                <w:szCs w:val="20"/>
              </w:rPr>
            </w:pPr>
            <w:r w:rsidRPr="005E42D3">
              <w:rPr>
                <w:rFonts w:ascii="Georgia" w:hAnsi="Georgia"/>
              </w:rPr>
              <w:t>Name of the contracting beneficiary of the Grant Agreement:</w:t>
            </w:r>
          </w:p>
        </w:tc>
      </w:tr>
      <w:tr w:rsidR="0091330B" w:rsidRPr="005E42D3" w14:paraId="5056977E" w14:textId="77777777" w:rsidTr="0091330B">
        <w:trPr>
          <w:trHeight w:val="301"/>
        </w:trPr>
        <w:tc>
          <w:tcPr>
            <w:tcW w:w="9222" w:type="dxa"/>
          </w:tcPr>
          <w:p w14:paraId="2309F707" w14:textId="77777777" w:rsidR="0091330B" w:rsidRPr="005E42D3" w:rsidRDefault="0091330B" w:rsidP="0091330B">
            <w:pPr>
              <w:jc w:val="both"/>
              <w:rPr>
                <w:rFonts w:ascii="Georgia" w:hAnsi="Georgia"/>
                <w:szCs w:val="20"/>
              </w:rPr>
            </w:pPr>
            <w:r w:rsidRPr="005E42D3">
              <w:rPr>
                <w:rFonts w:ascii="Georgia" w:hAnsi="Georgia"/>
              </w:rPr>
              <w:t>Name of the final beneficiary of the action:</w:t>
            </w:r>
          </w:p>
        </w:tc>
      </w:tr>
    </w:tbl>
    <w:p w14:paraId="24FE8F59" w14:textId="77777777" w:rsidR="0091330B" w:rsidRPr="005E42D3" w:rsidRDefault="0091330B" w:rsidP="0091330B">
      <w:pPr>
        <w:jc w:val="both"/>
        <w:rPr>
          <w:rFonts w:ascii="Georgia" w:hAnsi="Georgi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2061"/>
        <w:gridCol w:w="2049"/>
        <w:gridCol w:w="2049"/>
        <w:gridCol w:w="2023"/>
      </w:tblGrid>
      <w:tr w:rsidR="0091330B" w:rsidRPr="005E42D3" w14:paraId="4A09E87C" w14:textId="77777777" w:rsidTr="0091330B">
        <w:tc>
          <w:tcPr>
            <w:tcW w:w="2957" w:type="dxa"/>
            <w:shd w:val="clear" w:color="auto" w:fill="auto"/>
          </w:tcPr>
          <w:p w14:paraId="54CE0340" w14:textId="77777777" w:rsidR="0091330B" w:rsidRPr="005E42D3" w:rsidRDefault="0091330B" w:rsidP="0091330B">
            <w:pPr>
              <w:spacing w:before="120" w:after="120"/>
              <w:jc w:val="center"/>
              <w:rPr>
                <w:rFonts w:ascii="Georgia" w:hAnsi="Georgia"/>
                <w:szCs w:val="20"/>
              </w:rPr>
            </w:pPr>
            <w:r w:rsidRPr="005E42D3">
              <w:rPr>
                <w:rFonts w:ascii="Georgia" w:hAnsi="Georgia"/>
              </w:rPr>
              <w:t>Assets</w:t>
            </w:r>
          </w:p>
        </w:tc>
        <w:tc>
          <w:tcPr>
            <w:tcW w:w="2957" w:type="dxa"/>
            <w:shd w:val="clear" w:color="auto" w:fill="auto"/>
          </w:tcPr>
          <w:p w14:paraId="7E5F97BF" w14:textId="77777777" w:rsidR="0091330B" w:rsidRPr="005E42D3" w:rsidRDefault="0091330B" w:rsidP="0091330B">
            <w:pPr>
              <w:spacing w:before="120" w:after="120"/>
              <w:jc w:val="center"/>
              <w:rPr>
                <w:rFonts w:ascii="Georgia" w:hAnsi="Georgia"/>
                <w:szCs w:val="20"/>
              </w:rPr>
            </w:pPr>
            <w:r w:rsidRPr="005E42D3">
              <w:rPr>
                <w:rFonts w:ascii="Georgia" w:hAnsi="Georgia"/>
              </w:rPr>
              <w:t>Description of the item</w:t>
            </w:r>
            <w:r w:rsidRPr="005E42D3">
              <w:br/>
            </w:r>
            <w:r w:rsidRPr="005E42D3">
              <w:rPr>
                <w:rFonts w:ascii="Georgia" w:hAnsi="Georgia"/>
              </w:rPr>
              <w:t>(&gt; EUR 5 000)</w:t>
            </w:r>
          </w:p>
        </w:tc>
        <w:tc>
          <w:tcPr>
            <w:tcW w:w="2958" w:type="dxa"/>
            <w:shd w:val="clear" w:color="auto" w:fill="auto"/>
          </w:tcPr>
          <w:p w14:paraId="344D7100"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date</w:t>
            </w:r>
          </w:p>
        </w:tc>
        <w:tc>
          <w:tcPr>
            <w:tcW w:w="2958" w:type="dxa"/>
            <w:shd w:val="clear" w:color="auto" w:fill="auto"/>
          </w:tcPr>
          <w:p w14:paraId="19F4D529" w14:textId="77777777" w:rsidR="0091330B" w:rsidRPr="005E42D3" w:rsidRDefault="0091330B" w:rsidP="0091330B">
            <w:pPr>
              <w:spacing w:before="120" w:after="120"/>
              <w:jc w:val="center"/>
              <w:rPr>
                <w:rFonts w:ascii="Georgia" w:hAnsi="Georgia"/>
                <w:szCs w:val="20"/>
              </w:rPr>
            </w:pPr>
            <w:r w:rsidRPr="005E42D3">
              <w:rPr>
                <w:rFonts w:ascii="Georgia" w:hAnsi="Georgia"/>
              </w:rPr>
              <w:t>Acquisition cost in EUR</w:t>
            </w:r>
          </w:p>
        </w:tc>
        <w:tc>
          <w:tcPr>
            <w:tcW w:w="2958" w:type="dxa"/>
            <w:shd w:val="clear" w:color="auto" w:fill="auto"/>
          </w:tcPr>
          <w:p w14:paraId="60A2364C" w14:textId="77777777" w:rsidR="0091330B" w:rsidRPr="005E42D3" w:rsidRDefault="0091330B" w:rsidP="0091330B">
            <w:pPr>
              <w:spacing w:before="120" w:after="120"/>
              <w:jc w:val="center"/>
              <w:rPr>
                <w:rFonts w:ascii="Georgia" w:hAnsi="Georgia"/>
                <w:szCs w:val="20"/>
              </w:rPr>
            </w:pPr>
            <w:r w:rsidRPr="005E42D3">
              <w:rPr>
                <w:rFonts w:ascii="Georgia" w:hAnsi="Georgia"/>
              </w:rPr>
              <w:t>Date of transfer / Comments</w:t>
            </w:r>
          </w:p>
        </w:tc>
      </w:tr>
      <w:tr w:rsidR="0091330B" w:rsidRPr="005E42D3" w14:paraId="3B42915F" w14:textId="77777777" w:rsidTr="0091330B">
        <w:tc>
          <w:tcPr>
            <w:tcW w:w="2957" w:type="dxa"/>
            <w:shd w:val="clear" w:color="auto" w:fill="auto"/>
          </w:tcPr>
          <w:p w14:paraId="7928C5F1" w14:textId="77777777" w:rsidR="0091330B" w:rsidRPr="005E42D3" w:rsidRDefault="0091330B" w:rsidP="0091330B">
            <w:pPr>
              <w:spacing w:before="120" w:after="120"/>
              <w:jc w:val="center"/>
              <w:rPr>
                <w:rFonts w:ascii="Georgia" w:hAnsi="Georgia"/>
                <w:szCs w:val="20"/>
              </w:rPr>
            </w:pPr>
            <w:r w:rsidRPr="005E42D3">
              <w:rPr>
                <w:rFonts w:ascii="Georgia" w:hAnsi="Georgia"/>
              </w:rPr>
              <w:t>1.</w:t>
            </w:r>
          </w:p>
        </w:tc>
        <w:tc>
          <w:tcPr>
            <w:tcW w:w="2957" w:type="dxa"/>
            <w:shd w:val="clear" w:color="auto" w:fill="auto"/>
          </w:tcPr>
          <w:p w14:paraId="2C3EBA2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D77E03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AE0FEA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496763C" w14:textId="77777777" w:rsidR="0091330B" w:rsidRPr="005E42D3" w:rsidRDefault="0091330B" w:rsidP="0091330B">
            <w:pPr>
              <w:spacing w:before="120" w:after="120"/>
              <w:jc w:val="center"/>
              <w:rPr>
                <w:rFonts w:ascii="Georgia" w:hAnsi="Georgia"/>
                <w:szCs w:val="20"/>
              </w:rPr>
            </w:pPr>
          </w:p>
        </w:tc>
      </w:tr>
      <w:tr w:rsidR="0091330B" w:rsidRPr="005E42D3" w14:paraId="375EEA68" w14:textId="77777777" w:rsidTr="0091330B">
        <w:tc>
          <w:tcPr>
            <w:tcW w:w="2957" w:type="dxa"/>
            <w:shd w:val="clear" w:color="auto" w:fill="auto"/>
          </w:tcPr>
          <w:p w14:paraId="03CFBE7C" w14:textId="77777777" w:rsidR="0091330B" w:rsidRPr="005E42D3" w:rsidRDefault="0091330B" w:rsidP="0091330B">
            <w:pPr>
              <w:spacing w:before="120" w:after="120"/>
              <w:jc w:val="center"/>
              <w:rPr>
                <w:rFonts w:ascii="Georgia" w:hAnsi="Georgia"/>
                <w:szCs w:val="20"/>
              </w:rPr>
            </w:pPr>
            <w:r w:rsidRPr="005E42D3">
              <w:rPr>
                <w:rFonts w:ascii="Georgia" w:hAnsi="Georgia"/>
              </w:rPr>
              <w:t>2.</w:t>
            </w:r>
          </w:p>
        </w:tc>
        <w:tc>
          <w:tcPr>
            <w:tcW w:w="2957" w:type="dxa"/>
            <w:shd w:val="clear" w:color="auto" w:fill="auto"/>
          </w:tcPr>
          <w:p w14:paraId="53CB4DC6"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9737DA5"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EA7FF2E"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DF55231" w14:textId="77777777" w:rsidR="0091330B" w:rsidRPr="005E42D3" w:rsidRDefault="0091330B" w:rsidP="0091330B">
            <w:pPr>
              <w:spacing w:before="120" w:after="120"/>
              <w:jc w:val="center"/>
              <w:rPr>
                <w:rFonts w:ascii="Georgia" w:hAnsi="Georgia"/>
                <w:szCs w:val="20"/>
              </w:rPr>
            </w:pPr>
          </w:p>
        </w:tc>
      </w:tr>
      <w:tr w:rsidR="0091330B" w:rsidRPr="005E42D3" w14:paraId="181E37BD" w14:textId="77777777" w:rsidTr="0091330B">
        <w:tc>
          <w:tcPr>
            <w:tcW w:w="2957" w:type="dxa"/>
            <w:shd w:val="clear" w:color="auto" w:fill="auto"/>
          </w:tcPr>
          <w:p w14:paraId="4F5371FF" w14:textId="77777777" w:rsidR="0091330B" w:rsidRPr="005E42D3" w:rsidRDefault="0091330B" w:rsidP="0091330B">
            <w:pPr>
              <w:spacing w:before="120" w:after="120"/>
              <w:jc w:val="center"/>
              <w:rPr>
                <w:rFonts w:ascii="Georgia" w:hAnsi="Georgia"/>
                <w:szCs w:val="20"/>
              </w:rPr>
            </w:pPr>
            <w:r w:rsidRPr="005E42D3">
              <w:rPr>
                <w:rFonts w:ascii="Georgia" w:hAnsi="Georgia"/>
              </w:rPr>
              <w:t>3.</w:t>
            </w:r>
          </w:p>
        </w:tc>
        <w:tc>
          <w:tcPr>
            <w:tcW w:w="2957" w:type="dxa"/>
            <w:shd w:val="clear" w:color="auto" w:fill="auto"/>
          </w:tcPr>
          <w:p w14:paraId="4F4911C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413C372B"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E1D3CB8"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02AF3F5B" w14:textId="77777777" w:rsidR="0091330B" w:rsidRPr="005E42D3" w:rsidRDefault="0091330B" w:rsidP="0091330B">
            <w:pPr>
              <w:spacing w:before="120" w:after="120"/>
              <w:jc w:val="center"/>
              <w:rPr>
                <w:rFonts w:ascii="Georgia" w:hAnsi="Georgia"/>
                <w:szCs w:val="20"/>
              </w:rPr>
            </w:pPr>
          </w:p>
        </w:tc>
      </w:tr>
      <w:tr w:rsidR="0091330B" w:rsidRPr="005E42D3" w14:paraId="0EA8F8F2" w14:textId="77777777" w:rsidTr="0091330B">
        <w:tc>
          <w:tcPr>
            <w:tcW w:w="2957" w:type="dxa"/>
            <w:shd w:val="clear" w:color="auto" w:fill="auto"/>
          </w:tcPr>
          <w:p w14:paraId="5A4D118C" w14:textId="77777777" w:rsidR="0091330B" w:rsidRPr="005E42D3" w:rsidRDefault="0091330B" w:rsidP="0091330B">
            <w:pPr>
              <w:spacing w:before="120" w:after="120"/>
              <w:jc w:val="center"/>
              <w:rPr>
                <w:rFonts w:ascii="Georgia" w:hAnsi="Georgia"/>
                <w:szCs w:val="20"/>
              </w:rPr>
            </w:pPr>
            <w:r w:rsidRPr="005E42D3">
              <w:rPr>
                <w:rFonts w:ascii="Georgia" w:hAnsi="Georgia"/>
              </w:rPr>
              <w:t>4.</w:t>
            </w:r>
          </w:p>
        </w:tc>
        <w:tc>
          <w:tcPr>
            <w:tcW w:w="2957" w:type="dxa"/>
            <w:shd w:val="clear" w:color="auto" w:fill="auto"/>
          </w:tcPr>
          <w:p w14:paraId="59A7081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7ED56B4"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6724321F"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72A3BD7A" w14:textId="77777777" w:rsidR="0091330B" w:rsidRPr="005E42D3" w:rsidRDefault="0091330B" w:rsidP="0091330B">
            <w:pPr>
              <w:spacing w:before="120" w:after="120"/>
              <w:jc w:val="center"/>
              <w:rPr>
                <w:rFonts w:ascii="Georgia" w:hAnsi="Georgia"/>
                <w:szCs w:val="20"/>
              </w:rPr>
            </w:pPr>
          </w:p>
        </w:tc>
      </w:tr>
      <w:tr w:rsidR="0091330B" w:rsidRPr="005E42D3" w14:paraId="4B00536F" w14:textId="77777777" w:rsidTr="0091330B">
        <w:tc>
          <w:tcPr>
            <w:tcW w:w="2957" w:type="dxa"/>
            <w:shd w:val="clear" w:color="auto" w:fill="auto"/>
          </w:tcPr>
          <w:p w14:paraId="036306B4" w14:textId="77777777" w:rsidR="0091330B" w:rsidRPr="005E42D3" w:rsidRDefault="0091330B" w:rsidP="0091330B">
            <w:pPr>
              <w:spacing w:before="120" w:after="120"/>
              <w:jc w:val="center"/>
              <w:rPr>
                <w:rFonts w:ascii="Georgia" w:hAnsi="Georgia"/>
                <w:szCs w:val="20"/>
              </w:rPr>
            </w:pPr>
            <w:r w:rsidRPr="005E42D3">
              <w:rPr>
                <w:rFonts w:ascii="Georgia" w:hAnsi="Georgia"/>
              </w:rPr>
              <w:t>Etc.</w:t>
            </w:r>
          </w:p>
        </w:tc>
        <w:tc>
          <w:tcPr>
            <w:tcW w:w="2957" w:type="dxa"/>
            <w:shd w:val="clear" w:color="auto" w:fill="auto"/>
          </w:tcPr>
          <w:p w14:paraId="0904D001"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18AC7B13"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2BFA5109" w14:textId="77777777" w:rsidR="0091330B" w:rsidRPr="005E42D3" w:rsidRDefault="0091330B" w:rsidP="0091330B">
            <w:pPr>
              <w:spacing w:before="120" w:after="120"/>
              <w:jc w:val="center"/>
              <w:rPr>
                <w:rFonts w:ascii="Georgia" w:hAnsi="Georgia"/>
                <w:szCs w:val="20"/>
              </w:rPr>
            </w:pPr>
          </w:p>
        </w:tc>
        <w:tc>
          <w:tcPr>
            <w:tcW w:w="2958" w:type="dxa"/>
            <w:shd w:val="clear" w:color="auto" w:fill="auto"/>
          </w:tcPr>
          <w:p w14:paraId="3D038489" w14:textId="77777777" w:rsidR="0091330B" w:rsidRPr="005E42D3" w:rsidRDefault="0091330B" w:rsidP="0091330B">
            <w:pPr>
              <w:spacing w:before="120" w:after="120"/>
              <w:jc w:val="center"/>
              <w:rPr>
                <w:rFonts w:ascii="Georgia" w:hAnsi="Georgia"/>
                <w:szCs w:val="20"/>
              </w:rPr>
            </w:pPr>
          </w:p>
        </w:tc>
      </w:tr>
    </w:tbl>
    <w:p w14:paraId="668DB718" w14:textId="77777777" w:rsidR="0091330B" w:rsidRPr="005E42D3" w:rsidRDefault="0091330B" w:rsidP="0091330B">
      <w:pPr>
        <w:jc w:val="both"/>
        <w:rPr>
          <w:rFonts w:ascii="Georgia" w:hAnsi="Georgia"/>
          <w:szCs w:val="20"/>
        </w:rPr>
      </w:pPr>
    </w:p>
    <w:p w14:paraId="65B5F187" w14:textId="77777777" w:rsidR="0091330B" w:rsidRPr="005E42D3" w:rsidRDefault="0091330B" w:rsidP="0091330B">
      <w:pPr>
        <w:jc w:val="both"/>
        <w:rPr>
          <w:rFonts w:ascii="Georgia" w:hAnsi="Georgia"/>
          <w:szCs w:val="20"/>
        </w:rPr>
      </w:pPr>
    </w:p>
    <w:p w14:paraId="0FFFB1C5" w14:textId="77777777" w:rsidR="0091330B" w:rsidRPr="005E42D3" w:rsidRDefault="0091330B" w:rsidP="0091330B">
      <w:pPr>
        <w:jc w:val="both"/>
        <w:rPr>
          <w:rFonts w:ascii="Georgia" w:hAnsi="Georgia"/>
          <w:szCs w:val="20"/>
        </w:rPr>
      </w:pPr>
      <w:r w:rsidRPr="005E42D3">
        <w:rPr>
          <w:rFonts w:ascii="Georgia" w:hAnsi="Georgia"/>
        </w:rPr>
        <w:t>This list was drawn up in order to comply with Article 11 of the Grant Agreement. The ownership of each asset item described has been transferred. The local partner and final beneficiary agree on the contents of this list.</w:t>
      </w:r>
      <w:r w:rsidRPr="005E42D3">
        <w:rPr>
          <w:rFonts w:ascii="Georgia" w:hAnsi="Georgia"/>
          <w:vertAlign w:val="superscript"/>
        </w:rPr>
        <w:footnoteReference w:id="2"/>
      </w:r>
    </w:p>
    <w:p w14:paraId="5F53915B" w14:textId="77777777" w:rsidR="0091330B" w:rsidRPr="005E42D3" w:rsidRDefault="0091330B" w:rsidP="0091330B">
      <w:pPr>
        <w:jc w:val="both"/>
        <w:rPr>
          <w:rFonts w:ascii="Georgia" w:hAnsi="Georgia"/>
          <w:szCs w:val="20"/>
        </w:rPr>
      </w:pPr>
    </w:p>
    <w:p w14:paraId="23FC3224" w14:textId="77777777" w:rsidR="0091330B" w:rsidRPr="005E42D3" w:rsidRDefault="0091330B" w:rsidP="0091330B">
      <w:pPr>
        <w:jc w:val="both"/>
        <w:rPr>
          <w:rFonts w:ascii="Georgia" w:hAnsi="Georgia"/>
          <w:szCs w:val="20"/>
        </w:rPr>
      </w:pPr>
      <w:r w:rsidRPr="005E42D3">
        <w:rPr>
          <w:rFonts w:ascii="Georgia" w:hAnsi="Georgia"/>
        </w:rPr>
        <w:t xml:space="preserve">Done at </w:t>
      </w:r>
      <w:r w:rsidRPr="005E42D3">
        <w:rPr>
          <w:rFonts w:ascii="Georgia" w:hAnsi="Georgia"/>
          <w:u w:val="single"/>
        </w:rPr>
        <w:t xml:space="preserve">__________        </w:t>
      </w:r>
      <w:r w:rsidRPr="005E42D3">
        <w:rPr>
          <w:rFonts w:ascii="Georgia" w:hAnsi="Georgia"/>
        </w:rPr>
        <w:t xml:space="preserve">   on ___________.</w:t>
      </w:r>
    </w:p>
    <w:p w14:paraId="1D1C6001" w14:textId="77777777" w:rsidR="0091330B" w:rsidRPr="005E42D3" w:rsidRDefault="0091330B" w:rsidP="0091330B">
      <w:pPr>
        <w:jc w:val="both"/>
        <w:rPr>
          <w:rFonts w:ascii="Georgia" w:hAnsi="Georgia"/>
          <w:szCs w:val="20"/>
        </w:rPr>
      </w:pPr>
    </w:p>
    <w:p w14:paraId="649BC06E" w14:textId="77777777" w:rsidR="0091330B" w:rsidRPr="005E42D3" w:rsidRDefault="0091330B" w:rsidP="0091330B">
      <w:pPr>
        <w:jc w:val="both"/>
        <w:rPr>
          <w:rFonts w:ascii="Georgia" w:hAnsi="Georgia"/>
          <w:szCs w:val="20"/>
        </w:rPr>
      </w:pPr>
    </w:p>
    <w:p w14:paraId="46323366" w14:textId="77777777" w:rsidR="0091330B" w:rsidRPr="005E42D3" w:rsidRDefault="0091330B" w:rsidP="0091330B">
      <w:pPr>
        <w:jc w:val="both"/>
        <w:rPr>
          <w:rFonts w:ascii="Georgia" w:hAnsi="Georgia"/>
          <w:szCs w:val="20"/>
        </w:rPr>
      </w:pPr>
      <w:r w:rsidRPr="005E42D3">
        <w:rPr>
          <w:rFonts w:ascii="Georgia" w:hAnsi="Georgia"/>
        </w:rPr>
        <w:t>_______________</w:t>
      </w:r>
      <w:r w:rsidRPr="005E42D3">
        <w:rPr>
          <w:rFonts w:ascii="Georgia" w:hAnsi="Georgia"/>
        </w:rPr>
        <w:tab/>
      </w:r>
      <w:r w:rsidRPr="005E42D3">
        <w:rPr>
          <w:rFonts w:ascii="Georgia" w:hAnsi="Georgia"/>
        </w:rPr>
        <w:tab/>
      </w:r>
      <w:r w:rsidRPr="005E42D3">
        <w:rPr>
          <w:rFonts w:ascii="Georgia" w:hAnsi="Georgia"/>
        </w:rPr>
        <w:tab/>
        <w:t>________________________________</w:t>
      </w:r>
      <w:r w:rsidRPr="005E42D3">
        <w:rPr>
          <w:rFonts w:ascii="Georgia" w:hAnsi="Georgia"/>
        </w:rPr>
        <w:tab/>
      </w:r>
      <w:r w:rsidRPr="005E42D3">
        <w:rPr>
          <w:rFonts w:ascii="Georgia" w:hAnsi="Georgia"/>
        </w:rPr>
        <w:tab/>
      </w:r>
    </w:p>
    <w:p w14:paraId="0EEA9810" w14:textId="77777777" w:rsidR="0091330B" w:rsidRPr="005E42D3" w:rsidRDefault="0091330B" w:rsidP="0091330B">
      <w:pPr>
        <w:jc w:val="both"/>
        <w:rPr>
          <w:rFonts w:ascii="Georgia" w:hAnsi="Georgia"/>
          <w:szCs w:val="20"/>
        </w:rPr>
      </w:pPr>
      <w:r w:rsidRPr="005E42D3">
        <w:rPr>
          <w:rFonts w:ascii="Georgia" w:hAnsi="Georgia"/>
        </w:rPr>
        <w:t>Contracting beneficiary</w:t>
      </w:r>
      <w:r w:rsidRPr="005E42D3">
        <w:rPr>
          <w:rFonts w:ascii="Georgia" w:hAnsi="Georgia"/>
        </w:rPr>
        <w:tab/>
        <w:t xml:space="preserve">  </w:t>
      </w:r>
      <w:r w:rsidR="005E42D3" w:rsidRPr="005E42D3">
        <w:rPr>
          <w:rFonts w:ascii="Georgia" w:hAnsi="Georgia"/>
        </w:rPr>
        <w:tab/>
      </w:r>
      <w:r w:rsidR="005E42D3" w:rsidRPr="005E42D3">
        <w:rPr>
          <w:rFonts w:ascii="Georgia" w:hAnsi="Georgia"/>
        </w:rPr>
        <w:tab/>
      </w:r>
      <w:r w:rsidRPr="005E42D3">
        <w:rPr>
          <w:rFonts w:ascii="Georgia" w:hAnsi="Georgia"/>
        </w:rPr>
        <w:t>Final beneficiary of the Action</w:t>
      </w:r>
      <w:r w:rsidRPr="005E42D3">
        <w:rPr>
          <w:rFonts w:ascii="Georgia" w:hAnsi="Georgia"/>
        </w:rPr>
        <w:tab/>
      </w:r>
    </w:p>
    <w:p w14:paraId="58D866A4" w14:textId="77777777" w:rsidR="0091330B" w:rsidRPr="005E42D3" w:rsidRDefault="0091330B" w:rsidP="0091330B">
      <w:pPr>
        <w:rPr>
          <w:rFonts w:ascii="Georgia" w:hAnsi="Georgia"/>
          <w:szCs w:val="20"/>
        </w:rPr>
      </w:pPr>
      <w:r w:rsidRPr="005E42D3">
        <w:rPr>
          <w:rFonts w:ascii="Georgia" w:hAnsi="Georgia"/>
        </w:rPr>
        <w:t xml:space="preserve">Name and function </w:t>
      </w:r>
      <w:r w:rsidRPr="005E42D3">
        <w:rPr>
          <w:rFonts w:ascii="Georgia" w:hAnsi="Georgia"/>
        </w:rPr>
        <w:tab/>
      </w:r>
      <w:r w:rsidRPr="005E42D3">
        <w:rPr>
          <w:rFonts w:ascii="Georgia" w:hAnsi="Georgia"/>
        </w:rPr>
        <w:tab/>
      </w:r>
      <w:r w:rsidRPr="005E42D3">
        <w:rPr>
          <w:rFonts w:ascii="Georgia" w:hAnsi="Georgia"/>
        </w:rPr>
        <w:tab/>
        <w:t>Name and function</w:t>
      </w:r>
      <w:r w:rsidRPr="005E42D3">
        <w:rPr>
          <w:rFonts w:ascii="Georgia" w:hAnsi="Georgia"/>
        </w:rPr>
        <w:tab/>
      </w:r>
    </w:p>
    <w:p w14:paraId="00E690B3" w14:textId="77777777" w:rsidR="0091330B" w:rsidRPr="005E42D3" w:rsidRDefault="0091330B" w:rsidP="0091330B">
      <w:pPr>
        <w:rPr>
          <w:rFonts w:ascii="Georgia" w:hAnsi="Georgia"/>
          <w:szCs w:val="20"/>
        </w:rPr>
      </w:pPr>
    </w:p>
    <w:p w14:paraId="2849E4D1" w14:textId="77777777" w:rsidR="0091330B" w:rsidRPr="005E42D3" w:rsidRDefault="0091330B" w:rsidP="0091330B">
      <w:pPr>
        <w:rPr>
          <w:rFonts w:ascii="Georgia" w:hAnsi="Georgia"/>
          <w:szCs w:val="20"/>
        </w:rPr>
      </w:pPr>
    </w:p>
    <w:p w14:paraId="35DBEBD6" w14:textId="77777777" w:rsidR="0091330B" w:rsidRPr="005E42D3" w:rsidRDefault="0091330B" w:rsidP="0091330B">
      <w:pPr>
        <w:pageBreakBefore/>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rPr>
        <w:t>Annex V: Legal (private or public) entity form</w:t>
      </w:r>
    </w:p>
    <w:p w14:paraId="50F341C7" w14:textId="77777777" w:rsidR="0091330B" w:rsidRPr="005E42D3" w:rsidRDefault="0091330B" w:rsidP="0091330B">
      <w:pPr>
        <w:rPr>
          <w:rFonts w:ascii="Georgia" w:hAnsi="Georgia"/>
          <w:szCs w:val="20"/>
        </w:rPr>
      </w:pPr>
    </w:p>
    <w:p w14:paraId="1F2F46F6" w14:textId="77777777" w:rsidR="0091330B" w:rsidRPr="005E42D3" w:rsidRDefault="0091330B" w:rsidP="0091330B">
      <w:pPr>
        <w:rPr>
          <w:rFonts w:ascii="Georgia" w:hAnsi="Georgia"/>
          <w:szCs w:val="20"/>
        </w:rPr>
      </w:pPr>
    </w:p>
    <w:p w14:paraId="73C212C5"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t>PRIVATE COMPANY LEGAL ENTITY FORM</w:t>
      </w:r>
    </w:p>
    <w:p w14:paraId="775713BD" w14:textId="77777777" w:rsidR="0091330B" w:rsidRPr="005E42D3" w:rsidRDefault="0091330B" w:rsidP="0091330B">
      <w:pPr>
        <w:spacing w:after="200" w:line="276" w:lineRule="auto"/>
        <w:jc w:val="center"/>
        <w:rPr>
          <w:rFonts w:ascii="Georgia" w:eastAsia="Calibri" w:hAnsi="Georgia"/>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41634BD4" w14:textId="77777777" w:rsidTr="0091330B">
        <w:tc>
          <w:tcPr>
            <w:tcW w:w="9242" w:type="dxa"/>
            <w:shd w:val="clear" w:color="auto" w:fill="auto"/>
          </w:tcPr>
          <w:p w14:paraId="629D236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367371FA" w14:textId="77777777" w:rsidTr="0091330B">
        <w:tc>
          <w:tcPr>
            <w:tcW w:w="9242" w:type="dxa"/>
            <w:shd w:val="clear" w:color="auto" w:fill="auto"/>
          </w:tcPr>
          <w:p w14:paraId="1960ED11"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3F69420A" w14:textId="77777777" w:rsidTr="0091330B">
        <w:tc>
          <w:tcPr>
            <w:tcW w:w="9242" w:type="dxa"/>
            <w:shd w:val="clear" w:color="auto" w:fill="auto"/>
          </w:tcPr>
          <w:p w14:paraId="05E864A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4DE73AC2" w14:textId="77777777" w:rsidTr="0091330B">
        <w:tc>
          <w:tcPr>
            <w:tcW w:w="9242" w:type="dxa"/>
            <w:shd w:val="clear" w:color="auto" w:fill="auto"/>
          </w:tcPr>
          <w:p w14:paraId="441753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594714C2" w14:textId="77777777" w:rsidTr="0091330B">
        <w:tc>
          <w:tcPr>
            <w:tcW w:w="9242" w:type="dxa"/>
            <w:shd w:val="clear" w:color="auto" w:fill="auto"/>
          </w:tcPr>
          <w:p w14:paraId="3AC601F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3518D51E" w14:textId="77777777" w:rsidTr="0091330B">
        <w:tc>
          <w:tcPr>
            <w:tcW w:w="9242" w:type="dxa"/>
            <w:shd w:val="clear" w:color="auto" w:fill="auto"/>
          </w:tcPr>
          <w:p w14:paraId="16F44C1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50CB068" w14:textId="77777777" w:rsidTr="0091330B">
        <w:tc>
          <w:tcPr>
            <w:tcW w:w="9242" w:type="dxa"/>
            <w:shd w:val="clear" w:color="auto" w:fill="auto"/>
          </w:tcPr>
          <w:p w14:paraId="14B4BEE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4529226F" w14:textId="77777777" w:rsidTr="0091330B">
        <w:tc>
          <w:tcPr>
            <w:tcW w:w="9242" w:type="dxa"/>
            <w:shd w:val="clear" w:color="auto" w:fill="auto"/>
          </w:tcPr>
          <w:p w14:paraId="02D875B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5CA5A84E" w14:textId="77777777" w:rsidTr="0091330B">
        <w:tc>
          <w:tcPr>
            <w:tcW w:w="9242" w:type="dxa"/>
            <w:shd w:val="clear" w:color="auto" w:fill="auto"/>
          </w:tcPr>
          <w:p w14:paraId="561AC93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7C8103C6" w14:textId="77777777" w:rsidTr="0091330B">
        <w:tc>
          <w:tcPr>
            <w:tcW w:w="9242" w:type="dxa"/>
            <w:shd w:val="clear" w:color="auto" w:fill="auto"/>
          </w:tcPr>
          <w:p w14:paraId="5A369F10"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09CE216F" w14:textId="77777777" w:rsidTr="0091330B">
        <w:tc>
          <w:tcPr>
            <w:tcW w:w="9242" w:type="dxa"/>
            <w:shd w:val="clear" w:color="auto" w:fill="auto"/>
          </w:tcPr>
          <w:p w14:paraId="7C7AB06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FCE9255" w14:textId="77777777" w:rsidTr="0091330B">
        <w:tc>
          <w:tcPr>
            <w:tcW w:w="9242" w:type="dxa"/>
            <w:shd w:val="clear" w:color="auto" w:fill="auto"/>
          </w:tcPr>
          <w:p w14:paraId="43E553D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5B7B6471" w14:textId="77777777" w:rsidTr="0091330B">
        <w:tc>
          <w:tcPr>
            <w:tcW w:w="9242" w:type="dxa"/>
            <w:shd w:val="clear" w:color="auto" w:fill="auto"/>
          </w:tcPr>
          <w:p w14:paraId="42D0B34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6B65D17A" w14:textId="77777777" w:rsidTr="0091330B">
        <w:tc>
          <w:tcPr>
            <w:tcW w:w="9242" w:type="dxa"/>
            <w:shd w:val="clear" w:color="auto" w:fill="auto"/>
          </w:tcPr>
          <w:p w14:paraId="27C92A3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6A8B039" w14:textId="77777777" w:rsidTr="0091330B">
        <w:tc>
          <w:tcPr>
            <w:tcW w:w="9242" w:type="dxa"/>
            <w:shd w:val="clear" w:color="auto" w:fill="auto"/>
          </w:tcPr>
          <w:p w14:paraId="3C22306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8A48CD" w:rsidRPr="008A48CD" w14:paraId="401E0635" w14:textId="77777777" w:rsidTr="0091330B">
        <w:tc>
          <w:tcPr>
            <w:tcW w:w="9242" w:type="dxa"/>
            <w:shd w:val="clear" w:color="auto" w:fill="auto"/>
          </w:tcPr>
          <w:p w14:paraId="107D4065" w14:textId="77777777" w:rsidR="008A48CD" w:rsidRDefault="008A48CD" w:rsidP="0091330B">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301C1352" w14:textId="77777777" w:rsidR="00DF079C" w:rsidRPr="008A48CD" w:rsidRDefault="00DF079C" w:rsidP="0091330B">
            <w:pPr>
              <w:spacing w:after="200" w:line="276" w:lineRule="auto"/>
              <w:rPr>
                <w:rFonts w:ascii="Georgia" w:hAnsi="Georgia"/>
              </w:rPr>
            </w:pPr>
          </w:p>
        </w:tc>
      </w:tr>
    </w:tbl>
    <w:p w14:paraId="5AE0FBCA"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AND SIGNATURE OF THE AUTHORISED REPRESENTATIVE</w:t>
      </w:r>
    </w:p>
    <w:p w14:paraId="04285AB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AND ACCOMPANIED BY:</w:t>
      </w:r>
    </w:p>
    <w:p w14:paraId="1B2DBCC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(1) A COPY OF THE VAT LIABILITY DOCUMENT IF THIS IS APPLICABLE AND IF THE VAT No. DOES NOT APPEAR ON THE OFFICIAL DOCUMENT MENTIONED IN POINT 2.</w:t>
      </w:r>
    </w:p>
    <w:p w14:paraId="44B0205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 COPY OF ANY OFFICIAL DOCUMENT (E.G. </w:t>
      </w:r>
      <w:r w:rsidRPr="005E42D3">
        <w:rPr>
          <w:rFonts w:ascii="Georgia" w:hAnsi="Georgia" w:cs="Georgia"/>
          <w:cs/>
        </w:rPr>
        <w:t>‘</w:t>
      </w:r>
      <w:r w:rsidRPr="005E42D3">
        <w:rPr>
          <w:rFonts w:ascii="Georgia" w:hAnsi="Georgia"/>
        </w:rPr>
        <w:t>BELGIAN OFFICIAL GAZETTE/MONITEUR BELGE</w:t>
      </w:r>
      <w:r w:rsidRPr="005E42D3">
        <w:rPr>
          <w:rFonts w:ascii="Georgia" w:hAnsi="Georgia" w:cs="Georgia"/>
          <w:cs/>
        </w:rPr>
        <w:t>’</w:t>
      </w:r>
      <w:r w:rsidRPr="005E42D3">
        <w:rPr>
          <w:rFonts w:ascii="Georgia" w:hAnsi="Georgia"/>
        </w:rPr>
        <w:t>, COUNTRY</w:t>
      </w:r>
      <w:r w:rsidRPr="005E42D3">
        <w:rPr>
          <w:rFonts w:ascii="Georgia" w:hAnsi="Georgia" w:cs="Georgia"/>
          <w:cs/>
        </w:rPr>
        <w:t>’</w:t>
      </w:r>
      <w:r w:rsidRPr="005E42D3">
        <w:rPr>
          <w:rFonts w:ascii="Georgia" w:hAnsi="Georgia"/>
        </w:rPr>
        <w:t>S OFFICIAL JOURNAL, THE TRADE REGISTER....) ENABLING IDENTIFICATION OF THE NAME OF THE LEGAL ENTITY, THE ADDRESS OF ITS REGISTERED OFFICE AND ITS REGISTRATION NUMBER WITH THE NATIONAL AUTHORITIES.</w:t>
      </w:r>
    </w:p>
    <w:p w14:paraId="33D69C94"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AND SIGNATURE OF THE AUTHORISED REPRESENTATIVE</w:t>
      </w:r>
    </w:p>
    <w:p w14:paraId="4B4198DB" w14:textId="77777777" w:rsidR="0091330B" w:rsidRPr="005E42D3" w:rsidRDefault="0091330B" w:rsidP="0091330B">
      <w:pPr>
        <w:rPr>
          <w:rFonts w:ascii="Georgia" w:hAnsi="Georgia"/>
          <w:szCs w:val="20"/>
        </w:rPr>
      </w:pPr>
      <w:r w:rsidRPr="005E42D3">
        <w:br w:type="page"/>
      </w:r>
    </w:p>
    <w:p w14:paraId="2E91E127" w14:textId="77777777" w:rsidR="0091330B" w:rsidRPr="005E42D3" w:rsidRDefault="0091330B" w:rsidP="0091330B">
      <w:pPr>
        <w:spacing w:after="200" w:line="276" w:lineRule="auto"/>
        <w:jc w:val="center"/>
        <w:rPr>
          <w:rFonts w:ascii="Georgia" w:eastAsia="Calibri" w:hAnsi="Georgia"/>
          <w:b/>
          <w:szCs w:val="20"/>
        </w:rPr>
      </w:pPr>
      <w:r w:rsidRPr="005E42D3">
        <w:rPr>
          <w:rFonts w:ascii="Georgia" w:hAnsi="Georgia"/>
          <w:b/>
        </w:rPr>
        <w:t>PUBLIC-LAW LEGAL ENTITY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1330B" w:rsidRPr="005E42D3" w14:paraId="561BFD3D" w14:textId="77777777" w:rsidTr="0091330B">
        <w:tc>
          <w:tcPr>
            <w:tcW w:w="9242" w:type="dxa"/>
            <w:shd w:val="clear" w:color="auto" w:fill="auto"/>
          </w:tcPr>
          <w:p w14:paraId="2D77559C"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LEGAL FORM:</w:t>
            </w:r>
          </w:p>
        </w:tc>
      </w:tr>
      <w:tr w:rsidR="0091330B" w:rsidRPr="005E42D3" w14:paraId="40D3C1E7" w14:textId="77777777" w:rsidTr="0091330B">
        <w:tc>
          <w:tcPr>
            <w:tcW w:w="9242" w:type="dxa"/>
            <w:shd w:val="clear" w:color="auto" w:fill="auto"/>
          </w:tcPr>
          <w:p w14:paraId="0ACEF683"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NAME:</w:t>
            </w:r>
          </w:p>
        </w:tc>
      </w:tr>
      <w:tr w:rsidR="0091330B" w:rsidRPr="005E42D3" w14:paraId="40649893" w14:textId="77777777" w:rsidTr="0091330B">
        <w:tc>
          <w:tcPr>
            <w:tcW w:w="9242" w:type="dxa"/>
            <w:shd w:val="clear" w:color="auto" w:fill="auto"/>
          </w:tcPr>
          <w:p w14:paraId="16C28B3E"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ACRONYM: </w:t>
            </w:r>
          </w:p>
        </w:tc>
      </w:tr>
      <w:tr w:rsidR="0091330B" w:rsidRPr="005E42D3" w14:paraId="5D3BE9A3" w14:textId="77777777" w:rsidTr="0091330B">
        <w:tc>
          <w:tcPr>
            <w:tcW w:w="9242" w:type="dxa"/>
            <w:shd w:val="clear" w:color="auto" w:fill="auto"/>
          </w:tcPr>
          <w:p w14:paraId="6E3E0B14"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ADDRESS:</w:t>
            </w:r>
          </w:p>
        </w:tc>
      </w:tr>
      <w:tr w:rsidR="0091330B" w:rsidRPr="005E42D3" w14:paraId="47E1D35C" w14:textId="77777777" w:rsidTr="0091330B">
        <w:tc>
          <w:tcPr>
            <w:tcW w:w="9242" w:type="dxa"/>
            <w:shd w:val="clear" w:color="auto" w:fill="auto"/>
          </w:tcPr>
          <w:p w14:paraId="5E7EF74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POSTAL CODE:</w:t>
            </w:r>
          </w:p>
        </w:tc>
      </w:tr>
      <w:tr w:rsidR="0091330B" w:rsidRPr="005E42D3" w14:paraId="7D53C649" w14:textId="77777777" w:rsidTr="0091330B">
        <w:tc>
          <w:tcPr>
            <w:tcW w:w="9242" w:type="dxa"/>
            <w:shd w:val="clear" w:color="auto" w:fill="auto"/>
          </w:tcPr>
          <w:p w14:paraId="3D764577"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POST BOX:</w:t>
            </w:r>
          </w:p>
        </w:tc>
      </w:tr>
      <w:tr w:rsidR="0091330B" w:rsidRPr="005E42D3" w14:paraId="79A5FA01" w14:textId="77777777" w:rsidTr="0091330B">
        <w:tc>
          <w:tcPr>
            <w:tcW w:w="9242" w:type="dxa"/>
            <w:shd w:val="clear" w:color="auto" w:fill="auto"/>
          </w:tcPr>
          <w:p w14:paraId="11EAD97B"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CITY:</w:t>
            </w:r>
          </w:p>
        </w:tc>
      </w:tr>
      <w:tr w:rsidR="0091330B" w:rsidRPr="005E42D3" w14:paraId="73A798E8" w14:textId="77777777" w:rsidTr="0091330B">
        <w:tc>
          <w:tcPr>
            <w:tcW w:w="9242" w:type="dxa"/>
            <w:shd w:val="clear" w:color="auto" w:fill="auto"/>
          </w:tcPr>
          <w:p w14:paraId="6F74EC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COUNTRY:</w:t>
            </w:r>
          </w:p>
        </w:tc>
      </w:tr>
      <w:tr w:rsidR="0091330B" w:rsidRPr="005E42D3" w14:paraId="04C76E24" w14:textId="77777777" w:rsidTr="0091330B">
        <w:tc>
          <w:tcPr>
            <w:tcW w:w="9242" w:type="dxa"/>
            <w:shd w:val="clear" w:color="auto" w:fill="auto"/>
          </w:tcPr>
          <w:p w14:paraId="7FA1FF2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 xml:space="preserve">TELEPHONE: </w:t>
            </w:r>
          </w:p>
        </w:tc>
      </w:tr>
      <w:tr w:rsidR="0091330B" w:rsidRPr="005E42D3" w14:paraId="30D09B16" w14:textId="77777777" w:rsidTr="0091330B">
        <w:tc>
          <w:tcPr>
            <w:tcW w:w="9242" w:type="dxa"/>
            <w:shd w:val="clear" w:color="auto" w:fill="auto"/>
          </w:tcPr>
          <w:p w14:paraId="71D91A3D"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FAX:</w:t>
            </w:r>
          </w:p>
        </w:tc>
      </w:tr>
      <w:tr w:rsidR="0091330B" w:rsidRPr="005E42D3" w14:paraId="4C5A13BF" w14:textId="77777777" w:rsidTr="0091330B">
        <w:tc>
          <w:tcPr>
            <w:tcW w:w="9242" w:type="dxa"/>
            <w:shd w:val="clear" w:color="auto" w:fill="auto"/>
          </w:tcPr>
          <w:p w14:paraId="4DDA5775"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E-MAIL</w:t>
            </w:r>
          </w:p>
        </w:tc>
      </w:tr>
      <w:tr w:rsidR="0091330B" w:rsidRPr="005E42D3" w14:paraId="416C1C47" w14:textId="77777777" w:rsidTr="0091330B">
        <w:tc>
          <w:tcPr>
            <w:tcW w:w="9242" w:type="dxa"/>
            <w:shd w:val="clear" w:color="auto" w:fill="auto"/>
          </w:tcPr>
          <w:p w14:paraId="36B463F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VAT no. (1):</w:t>
            </w:r>
          </w:p>
        </w:tc>
      </w:tr>
      <w:tr w:rsidR="0091330B" w:rsidRPr="005E42D3" w14:paraId="7F9616DE" w14:textId="77777777" w:rsidTr="0091330B">
        <w:tc>
          <w:tcPr>
            <w:tcW w:w="9242" w:type="dxa"/>
            <w:shd w:val="clear" w:color="auto" w:fill="auto"/>
          </w:tcPr>
          <w:p w14:paraId="6B859AF2"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PLACE OF REGISTRATION:</w:t>
            </w:r>
          </w:p>
        </w:tc>
      </w:tr>
      <w:tr w:rsidR="0091330B" w:rsidRPr="005E42D3" w14:paraId="3E6E73D7" w14:textId="77777777" w:rsidTr="0091330B">
        <w:tc>
          <w:tcPr>
            <w:tcW w:w="9242" w:type="dxa"/>
            <w:shd w:val="clear" w:color="auto" w:fill="auto"/>
          </w:tcPr>
          <w:p w14:paraId="3BF844A6"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DATE OF REGISTRATION:</w:t>
            </w:r>
          </w:p>
        </w:tc>
      </w:tr>
      <w:tr w:rsidR="0091330B" w:rsidRPr="005E42D3" w14:paraId="055CC89E" w14:textId="77777777" w:rsidTr="0091330B">
        <w:tc>
          <w:tcPr>
            <w:tcW w:w="9242" w:type="dxa"/>
            <w:shd w:val="clear" w:color="auto" w:fill="auto"/>
          </w:tcPr>
          <w:p w14:paraId="2E5EC949" w14:textId="77777777" w:rsidR="0091330B" w:rsidRPr="005E42D3" w:rsidRDefault="0091330B" w:rsidP="0091330B">
            <w:pPr>
              <w:spacing w:after="200" w:line="276" w:lineRule="auto"/>
              <w:rPr>
                <w:rFonts w:ascii="Georgia" w:eastAsia="Calibri" w:hAnsi="Georgia"/>
                <w:szCs w:val="20"/>
              </w:rPr>
            </w:pPr>
            <w:r w:rsidRPr="005E42D3">
              <w:rPr>
                <w:rFonts w:ascii="Georgia" w:hAnsi="Georgia"/>
              </w:rPr>
              <w:t>REGISTER no. (2):</w:t>
            </w:r>
          </w:p>
        </w:tc>
      </w:tr>
      <w:tr w:rsidR="00AF488A" w:rsidRPr="005E42D3" w14:paraId="02FCF627" w14:textId="77777777" w:rsidTr="0091330B">
        <w:tc>
          <w:tcPr>
            <w:tcW w:w="9242" w:type="dxa"/>
            <w:shd w:val="clear" w:color="auto" w:fill="auto"/>
          </w:tcPr>
          <w:p w14:paraId="538919BB" w14:textId="77777777" w:rsidR="00AF488A" w:rsidRDefault="00AF488A" w:rsidP="00AF488A">
            <w:pPr>
              <w:spacing w:after="200" w:line="276" w:lineRule="auto"/>
              <w:rPr>
                <w:rFonts w:ascii="Georgia" w:hAnsi="Georgia"/>
                <w:color w:val="404040"/>
                <w:szCs w:val="20"/>
              </w:rPr>
            </w:pPr>
            <w:r w:rsidRPr="008A48CD">
              <w:rPr>
                <w:rFonts w:ascii="Georgia" w:hAnsi="Georgia"/>
                <w:color w:val="404040"/>
                <w:szCs w:val="20"/>
              </w:rPr>
              <w:t>Names and positions of the persons authorized to engage t</w:t>
            </w:r>
            <w:r>
              <w:rPr>
                <w:rFonts w:ascii="Georgia" w:hAnsi="Georgia"/>
                <w:color w:val="404040"/>
                <w:szCs w:val="20"/>
              </w:rPr>
              <w:t>he responsibility of the organis</w:t>
            </w:r>
            <w:r w:rsidRPr="008A48CD">
              <w:rPr>
                <w:rFonts w:ascii="Georgia" w:hAnsi="Georgia"/>
                <w:color w:val="404040"/>
                <w:szCs w:val="20"/>
              </w:rPr>
              <w:t>ation:</w:t>
            </w:r>
          </w:p>
          <w:p w14:paraId="4DAD0DF3" w14:textId="77777777" w:rsidR="00AF488A" w:rsidRPr="005E42D3" w:rsidRDefault="00AF488A" w:rsidP="0091330B">
            <w:pPr>
              <w:spacing w:after="200" w:line="276" w:lineRule="auto"/>
              <w:rPr>
                <w:rFonts w:ascii="Georgia" w:hAnsi="Georgia"/>
              </w:rPr>
            </w:pPr>
          </w:p>
        </w:tc>
      </w:tr>
    </w:tbl>
    <w:p w14:paraId="3D7BE599" w14:textId="77777777" w:rsidR="0091330B" w:rsidRPr="005E42D3" w:rsidRDefault="0091330B" w:rsidP="0091330B">
      <w:pPr>
        <w:spacing w:after="200" w:line="276" w:lineRule="auto"/>
        <w:rPr>
          <w:rFonts w:ascii="Georgia" w:eastAsia="Calibri" w:hAnsi="Georgia"/>
          <w:szCs w:val="20"/>
        </w:rPr>
      </w:pPr>
    </w:p>
    <w:p w14:paraId="5523F799" w14:textId="77777777" w:rsidR="0091330B" w:rsidRPr="005E42D3" w:rsidRDefault="0091330B" w:rsidP="00AF488A">
      <w:pPr>
        <w:spacing w:after="200" w:line="276" w:lineRule="auto"/>
        <w:rPr>
          <w:rFonts w:ascii="Georgia" w:eastAsia="Calibri" w:hAnsi="Georgia"/>
          <w:szCs w:val="20"/>
        </w:rPr>
      </w:pPr>
      <w:r w:rsidRPr="005E42D3">
        <w:rPr>
          <w:rFonts w:ascii="Georgia" w:hAnsi="Georgia"/>
        </w:rPr>
        <w:t xml:space="preserve">THIS </w:t>
      </w:r>
      <w:r w:rsidRPr="005E42D3">
        <w:rPr>
          <w:rFonts w:ascii="Georgia" w:hAnsi="Georgia" w:cs="Georgia"/>
          <w:cs/>
        </w:rPr>
        <w:t>‘</w:t>
      </w:r>
      <w:r w:rsidRPr="005E42D3">
        <w:rPr>
          <w:rFonts w:ascii="Georgia" w:hAnsi="Georgia"/>
        </w:rPr>
        <w:t>LEGAL ENTITY</w:t>
      </w:r>
      <w:r w:rsidRPr="005E42D3">
        <w:rPr>
          <w:rFonts w:ascii="Georgia" w:hAnsi="Georgia" w:cs="Georgia"/>
          <w:cs/>
        </w:rPr>
        <w:t xml:space="preserve">’ </w:t>
      </w:r>
      <w:r w:rsidRPr="005E42D3">
        <w:rPr>
          <w:rFonts w:ascii="Georgia" w:hAnsi="Georgia"/>
        </w:rPr>
        <w:t>FORM MUST BE COMPLETED, SIGNED, STAMPED AND ACCOMPANIED BY</w:t>
      </w:r>
    </w:p>
    <w:p w14:paraId="5FDE9155"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A COPY OF THE RESOLUTION, LAW, ORDER OR DECISION ESTABLISHING THE ENTITY CONCERNED</w:t>
      </w:r>
    </w:p>
    <w:p w14:paraId="787A412B" w14:textId="77777777" w:rsidR="0091330B" w:rsidRPr="005E42D3" w:rsidRDefault="0091330B" w:rsidP="00E864B9">
      <w:pPr>
        <w:numPr>
          <w:ilvl w:val="0"/>
          <w:numId w:val="16"/>
        </w:numPr>
        <w:spacing w:after="200" w:line="276" w:lineRule="auto"/>
        <w:rPr>
          <w:rFonts w:ascii="Georgia" w:eastAsia="Calibri" w:hAnsi="Georgia"/>
          <w:szCs w:val="20"/>
        </w:rPr>
      </w:pPr>
      <w:r w:rsidRPr="005E42D3">
        <w:rPr>
          <w:rFonts w:ascii="Georgia" w:hAnsi="Georgia"/>
        </w:rPr>
        <w:t>IN THE ABSENCE THEREOF, ANY OTHER OFFICIAL DOCUMENT WHICH PROVES THE ESTABLISHMENT OF THE ENTITY CONCERNED BY THE NATIONAL AUTHORITIES</w:t>
      </w:r>
    </w:p>
    <w:p w14:paraId="0522FFEB" w14:textId="77777777" w:rsidR="0091330B" w:rsidRPr="005E42D3" w:rsidRDefault="0091330B" w:rsidP="0091330B">
      <w:pPr>
        <w:spacing w:after="200" w:line="276" w:lineRule="auto"/>
        <w:rPr>
          <w:rFonts w:ascii="Georgia" w:eastAsia="Calibri" w:hAnsi="Georgia" w:cs="Arial"/>
          <w:b/>
          <w:bCs/>
          <w:i/>
          <w:iCs/>
          <w:szCs w:val="20"/>
        </w:rPr>
      </w:pPr>
    </w:p>
    <w:p w14:paraId="2AC08010"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STAMP</w:t>
      </w:r>
    </w:p>
    <w:p w14:paraId="35FDA74D" w14:textId="77777777" w:rsidR="0091330B" w:rsidRPr="005E42D3" w:rsidRDefault="0091330B" w:rsidP="0091330B">
      <w:pPr>
        <w:spacing w:after="200" w:line="276" w:lineRule="auto"/>
        <w:rPr>
          <w:rFonts w:ascii="Georgia" w:eastAsia="Calibri" w:hAnsi="Georgia"/>
          <w:szCs w:val="20"/>
        </w:rPr>
      </w:pPr>
    </w:p>
    <w:p w14:paraId="5F08055F" w14:textId="77777777" w:rsidR="0091330B" w:rsidRPr="005E42D3" w:rsidRDefault="0091330B" w:rsidP="0091330B">
      <w:pPr>
        <w:spacing w:after="200" w:line="276" w:lineRule="auto"/>
        <w:rPr>
          <w:rFonts w:ascii="Georgia" w:eastAsia="Calibri" w:hAnsi="Georgia" w:cs="Arial"/>
          <w:b/>
          <w:bCs/>
          <w:i/>
          <w:iCs/>
          <w:szCs w:val="20"/>
        </w:rPr>
      </w:pPr>
      <w:r w:rsidRPr="005E42D3">
        <w:rPr>
          <w:rFonts w:ascii="Georgia" w:hAnsi="Georgia"/>
          <w:b/>
          <w:i/>
        </w:rPr>
        <w:t>DATE, NAME, FUNCTION AND SIGNATURE OF THE AUTHORISED REPRESENTATIVE</w:t>
      </w:r>
    </w:p>
    <w:p w14:paraId="51C2E387" w14:textId="77777777" w:rsidR="00583DA7" w:rsidRPr="00583DA7" w:rsidRDefault="00583DA7" w:rsidP="00583DA7">
      <w:pPr>
        <w:pBdr>
          <w:top w:val="single" w:sz="4" w:space="1" w:color="auto"/>
          <w:left w:val="single" w:sz="4" w:space="4" w:color="auto"/>
          <w:bottom w:val="single" w:sz="4" w:space="1" w:color="auto"/>
          <w:right w:val="single" w:sz="4" w:space="4" w:color="auto"/>
        </w:pBdr>
        <w:rPr>
          <w:caps/>
        </w:rPr>
      </w:pPr>
      <w:r>
        <w:br w:type="page"/>
      </w:r>
      <w:r w:rsidRPr="00583DA7">
        <w:rPr>
          <w:rFonts w:ascii="Georgia" w:hAnsi="Georgia"/>
          <w:caps/>
        </w:rPr>
        <w:t>Annex VI</w:t>
      </w:r>
      <w:r w:rsidRPr="00583DA7">
        <w:rPr>
          <w:rFonts w:ascii="Georgia" w:hAnsi="Georgia"/>
          <w:caps/>
        </w:rPr>
        <w:tab/>
        <w:t xml:space="preserve">Financial identification sheet </w:t>
      </w:r>
    </w:p>
    <w:p w14:paraId="3C9F9FF7" w14:textId="77777777" w:rsidR="00583DA7" w:rsidRDefault="00583DA7" w:rsidP="0091330B"/>
    <w:tbl>
      <w:tblPr>
        <w:tblW w:w="9109" w:type="dxa"/>
        <w:tblInd w:w="55" w:type="dxa"/>
        <w:tblCellMar>
          <w:left w:w="70" w:type="dxa"/>
          <w:right w:w="70" w:type="dxa"/>
        </w:tblCellMar>
        <w:tblLook w:val="04A0" w:firstRow="1" w:lastRow="0" w:firstColumn="1" w:lastColumn="0" w:noHBand="0" w:noVBand="1"/>
      </w:tblPr>
      <w:tblGrid>
        <w:gridCol w:w="2363"/>
        <w:gridCol w:w="2380"/>
        <w:gridCol w:w="186"/>
        <w:gridCol w:w="1380"/>
        <w:gridCol w:w="2580"/>
        <w:gridCol w:w="220"/>
      </w:tblGrid>
      <w:tr w:rsidR="00583DA7" w:rsidRPr="00583DA7" w14:paraId="4A0CE4A2" w14:textId="77777777" w:rsidTr="00E51C42">
        <w:trPr>
          <w:trHeight w:val="150"/>
        </w:trPr>
        <w:tc>
          <w:tcPr>
            <w:tcW w:w="2363" w:type="dxa"/>
            <w:tcBorders>
              <w:top w:val="single" w:sz="8" w:space="0" w:color="auto"/>
              <w:left w:val="single" w:sz="8" w:space="0" w:color="auto"/>
              <w:bottom w:val="nil"/>
              <w:right w:val="nil"/>
            </w:tcBorders>
            <w:shd w:val="clear" w:color="auto" w:fill="auto"/>
            <w:noWrap/>
            <w:vAlign w:val="center"/>
            <w:hideMark/>
          </w:tcPr>
          <w:p w14:paraId="52C88C1D"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noWrap/>
            <w:vAlign w:val="center"/>
            <w:hideMark/>
          </w:tcPr>
          <w:p w14:paraId="72B41604"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86" w:type="dxa"/>
            <w:tcBorders>
              <w:top w:val="single" w:sz="8" w:space="0" w:color="auto"/>
              <w:left w:val="nil"/>
              <w:bottom w:val="nil"/>
              <w:right w:val="nil"/>
            </w:tcBorders>
            <w:shd w:val="clear" w:color="auto" w:fill="auto"/>
            <w:noWrap/>
            <w:vAlign w:val="center"/>
            <w:hideMark/>
          </w:tcPr>
          <w:p w14:paraId="01BD7D5C"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1380" w:type="dxa"/>
            <w:tcBorders>
              <w:top w:val="single" w:sz="8" w:space="0" w:color="auto"/>
              <w:left w:val="nil"/>
              <w:bottom w:val="nil"/>
              <w:right w:val="nil"/>
            </w:tcBorders>
            <w:shd w:val="clear" w:color="auto" w:fill="auto"/>
            <w:noWrap/>
            <w:vAlign w:val="center"/>
            <w:hideMark/>
          </w:tcPr>
          <w:p w14:paraId="5D7EE71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single" w:sz="8" w:space="0" w:color="auto"/>
              <w:left w:val="nil"/>
              <w:bottom w:val="nil"/>
              <w:right w:val="nil"/>
            </w:tcBorders>
            <w:shd w:val="clear" w:color="auto" w:fill="auto"/>
            <w:noWrap/>
            <w:vAlign w:val="center"/>
            <w:hideMark/>
          </w:tcPr>
          <w:p w14:paraId="6874782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573291B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AEAEE30"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BABFBC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NAME (1)</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FE80FB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4AEA48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28BB792"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1C0A02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75CC9D41"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B9C37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222E4BC"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450E16A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4887205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2F092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F4FEC6A"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6FADFD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00F45B9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969D97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2CC8738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210440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B21EB6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6FF7EA99"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82D61D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nil"/>
              <w:right w:val="single" w:sz="4" w:space="0" w:color="auto"/>
            </w:tcBorders>
            <w:shd w:val="clear" w:color="auto" w:fill="auto"/>
            <w:vAlign w:val="center"/>
            <w:hideMark/>
          </w:tcPr>
          <w:p w14:paraId="601066C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vAlign w:val="center"/>
            <w:hideMark/>
          </w:tcPr>
          <w:p w14:paraId="7044A88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15032083"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3402FBA9"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717D537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5C48E97"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14EFDEDA"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CONTACT</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14520FE" w14:textId="77777777" w:rsidR="00583DA7" w:rsidRPr="00583DA7" w:rsidRDefault="00583DA7" w:rsidP="00583DA7">
            <w:pPr>
              <w:jc w:val="cente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40F9B4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A87A85D"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209F1F9C"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TELEPHONE</w:t>
            </w:r>
          </w:p>
        </w:tc>
        <w:tc>
          <w:tcPr>
            <w:tcW w:w="2380" w:type="dxa"/>
            <w:tcBorders>
              <w:top w:val="nil"/>
              <w:left w:val="single" w:sz="4" w:space="0" w:color="auto"/>
              <w:bottom w:val="nil"/>
              <w:right w:val="single" w:sz="4" w:space="0" w:color="auto"/>
            </w:tcBorders>
            <w:shd w:val="clear" w:color="auto" w:fill="auto"/>
            <w:noWrap/>
            <w:vAlign w:val="center"/>
            <w:hideMark/>
          </w:tcPr>
          <w:p w14:paraId="138C549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099662E1"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695BF76D"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TELEFAX</w:t>
            </w:r>
          </w:p>
        </w:tc>
        <w:tc>
          <w:tcPr>
            <w:tcW w:w="2580" w:type="dxa"/>
            <w:tcBorders>
              <w:top w:val="nil"/>
              <w:left w:val="single" w:sz="4" w:space="0" w:color="auto"/>
              <w:bottom w:val="nil"/>
              <w:right w:val="single" w:sz="4" w:space="0" w:color="auto"/>
            </w:tcBorders>
            <w:shd w:val="clear" w:color="auto" w:fill="auto"/>
            <w:vAlign w:val="center"/>
            <w:hideMark/>
          </w:tcPr>
          <w:p w14:paraId="082FF87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35B242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B544A24" w14:textId="77777777" w:rsidTr="00E51C42">
        <w:trPr>
          <w:trHeight w:val="390"/>
        </w:trPr>
        <w:tc>
          <w:tcPr>
            <w:tcW w:w="2363" w:type="dxa"/>
            <w:tcBorders>
              <w:top w:val="nil"/>
              <w:left w:val="single" w:sz="8" w:space="0" w:color="auto"/>
              <w:bottom w:val="nil"/>
              <w:right w:val="nil"/>
            </w:tcBorders>
            <w:shd w:val="clear" w:color="auto" w:fill="auto"/>
            <w:vAlign w:val="center"/>
            <w:hideMark/>
          </w:tcPr>
          <w:p w14:paraId="5152E5B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E - MAIL</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443162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CB51E3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067001C" w14:textId="77777777" w:rsidTr="00E51C42">
        <w:trPr>
          <w:trHeight w:val="135"/>
        </w:trPr>
        <w:tc>
          <w:tcPr>
            <w:tcW w:w="2363" w:type="dxa"/>
            <w:tcBorders>
              <w:top w:val="nil"/>
              <w:left w:val="single" w:sz="8" w:space="0" w:color="auto"/>
              <w:bottom w:val="single" w:sz="8" w:space="0" w:color="auto"/>
              <w:right w:val="nil"/>
            </w:tcBorders>
            <w:shd w:val="clear" w:color="auto" w:fill="auto"/>
            <w:vAlign w:val="center"/>
            <w:hideMark/>
          </w:tcPr>
          <w:p w14:paraId="4BAD2915"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nil"/>
              <w:bottom w:val="single" w:sz="8" w:space="0" w:color="auto"/>
              <w:right w:val="nil"/>
            </w:tcBorders>
            <w:shd w:val="clear" w:color="auto" w:fill="auto"/>
            <w:vAlign w:val="center"/>
            <w:hideMark/>
          </w:tcPr>
          <w:p w14:paraId="4D0DFAF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vAlign w:val="center"/>
            <w:hideMark/>
          </w:tcPr>
          <w:p w14:paraId="2C60FA7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vAlign w:val="center"/>
            <w:hideMark/>
          </w:tcPr>
          <w:p w14:paraId="1F759E4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vAlign w:val="center"/>
            <w:hideMark/>
          </w:tcPr>
          <w:p w14:paraId="7E466EC5"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6F147F5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2F83B9E" w14:textId="77777777" w:rsidTr="00E51C42">
        <w:trPr>
          <w:trHeight w:val="315"/>
        </w:trPr>
        <w:tc>
          <w:tcPr>
            <w:tcW w:w="2363" w:type="dxa"/>
            <w:tcBorders>
              <w:top w:val="nil"/>
              <w:left w:val="nil"/>
              <w:bottom w:val="nil"/>
              <w:right w:val="nil"/>
            </w:tcBorders>
            <w:shd w:val="clear" w:color="auto" w:fill="auto"/>
            <w:vAlign w:val="center"/>
            <w:hideMark/>
          </w:tcPr>
          <w:p w14:paraId="0A7BE640" w14:textId="77777777" w:rsidR="00583DA7" w:rsidRPr="00583DA7" w:rsidRDefault="00583DA7" w:rsidP="00583DA7">
            <w:pPr>
              <w:jc w:val="right"/>
              <w:rPr>
                <w:rFonts w:ascii="Georgia" w:hAnsi="Georgia" w:cs="Calibri"/>
                <w:b/>
                <w:bCs/>
                <w:color w:val="404040"/>
                <w:sz w:val="18"/>
                <w:szCs w:val="18"/>
                <w:lang w:val="fr-BE" w:eastAsia="fr-BE"/>
              </w:rPr>
            </w:pPr>
          </w:p>
        </w:tc>
        <w:tc>
          <w:tcPr>
            <w:tcW w:w="2380" w:type="dxa"/>
            <w:tcBorders>
              <w:top w:val="nil"/>
              <w:left w:val="nil"/>
              <w:bottom w:val="nil"/>
              <w:right w:val="nil"/>
            </w:tcBorders>
            <w:shd w:val="clear" w:color="auto" w:fill="auto"/>
            <w:vAlign w:val="center"/>
            <w:hideMark/>
          </w:tcPr>
          <w:p w14:paraId="4E3CE1F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vAlign w:val="center"/>
            <w:hideMark/>
          </w:tcPr>
          <w:p w14:paraId="10B4C7B7"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025E74A0"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vAlign w:val="center"/>
            <w:hideMark/>
          </w:tcPr>
          <w:p w14:paraId="7CACD9FD"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E33C423"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2FB03ED7" w14:textId="77777777" w:rsidTr="00E51C42">
        <w:trPr>
          <w:trHeight w:val="315"/>
        </w:trPr>
        <w:tc>
          <w:tcPr>
            <w:tcW w:w="2363" w:type="dxa"/>
            <w:tcBorders>
              <w:top w:val="single" w:sz="8" w:space="0" w:color="auto"/>
              <w:left w:val="single" w:sz="8" w:space="0" w:color="auto"/>
              <w:bottom w:val="nil"/>
              <w:right w:val="nil"/>
            </w:tcBorders>
            <w:shd w:val="clear" w:color="auto" w:fill="auto"/>
            <w:vAlign w:val="center"/>
            <w:hideMark/>
          </w:tcPr>
          <w:p w14:paraId="3814127C"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single" w:sz="8" w:space="0" w:color="auto"/>
              <w:left w:val="nil"/>
              <w:bottom w:val="nil"/>
              <w:right w:val="nil"/>
            </w:tcBorders>
            <w:shd w:val="clear" w:color="auto" w:fill="auto"/>
            <w:vAlign w:val="center"/>
            <w:hideMark/>
          </w:tcPr>
          <w:p w14:paraId="7516031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xml:space="preserve">BANK </w:t>
            </w:r>
            <w:r w:rsidRPr="00583DA7">
              <w:rPr>
                <w:rFonts w:ascii="Georgia" w:hAnsi="Georgia" w:cs="Calibri"/>
                <w:b/>
                <w:bCs/>
                <w:color w:val="333333"/>
                <w:sz w:val="18"/>
                <w:szCs w:val="18"/>
                <w:lang w:val="fr-BE" w:eastAsia="fr-BE"/>
              </w:rPr>
              <w:t>(2)</w:t>
            </w:r>
          </w:p>
        </w:tc>
        <w:tc>
          <w:tcPr>
            <w:tcW w:w="186" w:type="dxa"/>
            <w:tcBorders>
              <w:top w:val="single" w:sz="8" w:space="0" w:color="auto"/>
              <w:left w:val="nil"/>
              <w:bottom w:val="nil"/>
              <w:right w:val="nil"/>
            </w:tcBorders>
            <w:shd w:val="clear" w:color="auto" w:fill="auto"/>
            <w:vAlign w:val="center"/>
            <w:hideMark/>
          </w:tcPr>
          <w:p w14:paraId="6880DC8C"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1380" w:type="dxa"/>
            <w:tcBorders>
              <w:top w:val="single" w:sz="8" w:space="0" w:color="auto"/>
              <w:left w:val="nil"/>
              <w:bottom w:val="nil"/>
              <w:right w:val="nil"/>
            </w:tcBorders>
            <w:shd w:val="clear" w:color="auto" w:fill="auto"/>
            <w:vAlign w:val="center"/>
            <w:hideMark/>
          </w:tcPr>
          <w:p w14:paraId="3299CF63"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 </w:t>
            </w:r>
          </w:p>
        </w:tc>
        <w:tc>
          <w:tcPr>
            <w:tcW w:w="2580" w:type="dxa"/>
            <w:tcBorders>
              <w:top w:val="single" w:sz="8" w:space="0" w:color="auto"/>
              <w:left w:val="nil"/>
              <w:bottom w:val="nil"/>
              <w:right w:val="nil"/>
            </w:tcBorders>
            <w:shd w:val="clear" w:color="auto" w:fill="auto"/>
            <w:vAlign w:val="center"/>
            <w:hideMark/>
          </w:tcPr>
          <w:p w14:paraId="51B5C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single" w:sz="8" w:space="0" w:color="auto"/>
              <w:left w:val="nil"/>
              <w:bottom w:val="nil"/>
              <w:right w:val="single" w:sz="8" w:space="0" w:color="auto"/>
            </w:tcBorders>
            <w:shd w:val="clear" w:color="auto" w:fill="auto"/>
            <w:noWrap/>
            <w:vAlign w:val="center"/>
            <w:hideMark/>
          </w:tcPr>
          <w:p w14:paraId="464712F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7581B2A8" w14:textId="77777777" w:rsidTr="00E51C42">
        <w:trPr>
          <w:trHeight w:val="135"/>
        </w:trPr>
        <w:tc>
          <w:tcPr>
            <w:tcW w:w="2363" w:type="dxa"/>
            <w:tcBorders>
              <w:top w:val="nil"/>
              <w:left w:val="single" w:sz="8" w:space="0" w:color="auto"/>
              <w:bottom w:val="nil"/>
              <w:right w:val="nil"/>
            </w:tcBorders>
            <w:shd w:val="clear" w:color="auto" w:fill="auto"/>
            <w:vAlign w:val="center"/>
            <w:hideMark/>
          </w:tcPr>
          <w:p w14:paraId="17678A29"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vAlign w:val="center"/>
            <w:hideMark/>
          </w:tcPr>
          <w:p w14:paraId="7A2C0861" w14:textId="77777777" w:rsidR="00583DA7" w:rsidRPr="00583DA7" w:rsidRDefault="00583DA7" w:rsidP="00583DA7">
            <w:pPr>
              <w:rPr>
                <w:rFonts w:ascii="Georgia" w:hAnsi="Georgia" w:cs="Calibri"/>
                <w:b/>
                <w:bCs/>
                <w:color w:val="404040"/>
                <w:sz w:val="18"/>
                <w:szCs w:val="18"/>
                <w:u w:val="single"/>
                <w:lang w:val="fr-BE" w:eastAsia="fr-BE"/>
              </w:rPr>
            </w:pPr>
          </w:p>
        </w:tc>
        <w:tc>
          <w:tcPr>
            <w:tcW w:w="186" w:type="dxa"/>
            <w:tcBorders>
              <w:top w:val="nil"/>
              <w:left w:val="nil"/>
              <w:bottom w:val="nil"/>
              <w:right w:val="nil"/>
            </w:tcBorders>
            <w:shd w:val="clear" w:color="auto" w:fill="auto"/>
            <w:vAlign w:val="center"/>
            <w:hideMark/>
          </w:tcPr>
          <w:p w14:paraId="064A6801" w14:textId="77777777" w:rsidR="00583DA7" w:rsidRPr="00583DA7" w:rsidRDefault="00583DA7" w:rsidP="00583DA7">
            <w:pPr>
              <w:rPr>
                <w:rFonts w:ascii="Georgia" w:hAnsi="Georgia" w:cs="Calibri"/>
                <w:b/>
                <w:bCs/>
                <w:color w:val="404040"/>
                <w:sz w:val="18"/>
                <w:szCs w:val="18"/>
                <w:u w:val="single"/>
                <w:lang w:val="fr-BE" w:eastAsia="fr-BE"/>
              </w:rPr>
            </w:pPr>
          </w:p>
        </w:tc>
        <w:tc>
          <w:tcPr>
            <w:tcW w:w="1380" w:type="dxa"/>
            <w:tcBorders>
              <w:top w:val="nil"/>
              <w:left w:val="nil"/>
              <w:bottom w:val="nil"/>
              <w:right w:val="nil"/>
            </w:tcBorders>
            <w:shd w:val="clear" w:color="auto" w:fill="auto"/>
            <w:vAlign w:val="center"/>
            <w:hideMark/>
          </w:tcPr>
          <w:p w14:paraId="6F849E17" w14:textId="77777777" w:rsidR="00583DA7" w:rsidRPr="00583DA7" w:rsidRDefault="00583DA7" w:rsidP="00583DA7">
            <w:pPr>
              <w:rPr>
                <w:rFonts w:ascii="Georgia" w:hAnsi="Georgia" w:cs="Calibri"/>
                <w:b/>
                <w:bCs/>
                <w:color w:val="404040"/>
                <w:sz w:val="18"/>
                <w:szCs w:val="18"/>
                <w:u w:val="single"/>
                <w:lang w:val="fr-BE" w:eastAsia="fr-BE"/>
              </w:rPr>
            </w:pPr>
          </w:p>
        </w:tc>
        <w:tc>
          <w:tcPr>
            <w:tcW w:w="2580" w:type="dxa"/>
            <w:tcBorders>
              <w:top w:val="nil"/>
              <w:left w:val="nil"/>
              <w:bottom w:val="nil"/>
              <w:right w:val="nil"/>
            </w:tcBorders>
            <w:shd w:val="clear" w:color="auto" w:fill="auto"/>
            <w:vAlign w:val="center"/>
            <w:hideMark/>
          </w:tcPr>
          <w:p w14:paraId="4DB1CD3E"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391BAB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D7970C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BAFDFC7"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BANK</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289BC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31EDDE6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4D81AB8"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06E862F4"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ADDRESS (OF BRANCH)</w:t>
            </w:r>
          </w:p>
        </w:tc>
        <w:tc>
          <w:tcPr>
            <w:tcW w:w="6526" w:type="dxa"/>
            <w:gridSpan w:val="4"/>
            <w:tcBorders>
              <w:top w:val="single" w:sz="4" w:space="0" w:color="auto"/>
              <w:left w:val="single" w:sz="4" w:space="0" w:color="auto"/>
              <w:bottom w:val="nil"/>
              <w:right w:val="single" w:sz="4" w:space="0" w:color="000000"/>
            </w:tcBorders>
            <w:shd w:val="clear" w:color="auto" w:fill="auto"/>
            <w:vAlign w:val="center"/>
            <w:hideMark/>
          </w:tcPr>
          <w:p w14:paraId="1C28EA4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8AFA19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0B232"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6185C30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6526" w:type="dxa"/>
            <w:gridSpan w:val="4"/>
            <w:tcBorders>
              <w:top w:val="nil"/>
              <w:left w:val="single" w:sz="4" w:space="0" w:color="auto"/>
              <w:bottom w:val="single" w:sz="4" w:space="0" w:color="auto"/>
              <w:right w:val="single" w:sz="4" w:space="0" w:color="000000"/>
            </w:tcBorders>
            <w:shd w:val="clear" w:color="auto" w:fill="auto"/>
            <w:vAlign w:val="center"/>
            <w:hideMark/>
          </w:tcPr>
          <w:p w14:paraId="639800F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5969F59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ED07259" w14:textId="77777777" w:rsidTr="00E51C42">
        <w:trPr>
          <w:trHeight w:val="420"/>
        </w:trPr>
        <w:tc>
          <w:tcPr>
            <w:tcW w:w="2363" w:type="dxa"/>
            <w:tcBorders>
              <w:top w:val="nil"/>
              <w:left w:val="single" w:sz="8" w:space="0" w:color="auto"/>
              <w:bottom w:val="nil"/>
              <w:right w:val="nil"/>
            </w:tcBorders>
            <w:shd w:val="clear" w:color="auto" w:fill="auto"/>
            <w:vAlign w:val="center"/>
            <w:hideMark/>
          </w:tcPr>
          <w:p w14:paraId="22C11569"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TOWN/CITY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645F308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32D5FE58"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vAlign w:val="center"/>
            <w:hideMark/>
          </w:tcPr>
          <w:p w14:paraId="568B3223"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POST CODE</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14:paraId="350F3D1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24A73CB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102D54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DBF9992"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COUNTRY</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1A735CB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nil"/>
              <w:right w:val="nil"/>
            </w:tcBorders>
            <w:shd w:val="clear" w:color="auto" w:fill="auto"/>
            <w:noWrap/>
            <w:vAlign w:val="center"/>
            <w:hideMark/>
          </w:tcPr>
          <w:p w14:paraId="56B7C64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33F1CD6"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74225AC"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FABE87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399310C"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4BDFFA1"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3804ABB7"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63C586F"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741962B4"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0CEC7F1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67D3636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018AAE"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16FB6FE8"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ACCOUNT NUMBER</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00C2E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34173B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A01A3FF"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3331DC1A"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nil"/>
              <w:right w:val="nil"/>
            </w:tcBorders>
            <w:shd w:val="clear" w:color="auto" w:fill="auto"/>
            <w:noWrap/>
            <w:vAlign w:val="center"/>
            <w:hideMark/>
          </w:tcPr>
          <w:p w14:paraId="1AD5A656"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15AF039"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BE74A9"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6D8E778F"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single" w:sz="8" w:space="0" w:color="auto"/>
            </w:tcBorders>
            <w:shd w:val="clear" w:color="auto" w:fill="auto"/>
            <w:noWrap/>
            <w:vAlign w:val="center"/>
            <w:hideMark/>
          </w:tcPr>
          <w:p w14:paraId="0D8D8A5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511A770"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BFD266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IBAN (3)</w:t>
            </w:r>
          </w:p>
        </w:tc>
        <w:tc>
          <w:tcPr>
            <w:tcW w:w="65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83E0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6C3053F4"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3F1A97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61512776"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OF SIGNATORIES</w:t>
            </w:r>
          </w:p>
        </w:tc>
        <w:tc>
          <w:tcPr>
            <w:tcW w:w="394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63C76B"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NAME &amp; FORENAME</w:t>
            </w:r>
          </w:p>
        </w:tc>
        <w:tc>
          <w:tcPr>
            <w:tcW w:w="2580" w:type="dxa"/>
            <w:tcBorders>
              <w:top w:val="nil"/>
              <w:left w:val="nil"/>
              <w:bottom w:val="single" w:sz="4" w:space="0" w:color="auto"/>
              <w:right w:val="single" w:sz="4" w:space="0" w:color="auto"/>
            </w:tcBorders>
            <w:shd w:val="clear" w:color="auto" w:fill="auto"/>
            <w:noWrap/>
            <w:vAlign w:val="center"/>
            <w:hideMark/>
          </w:tcPr>
          <w:p w14:paraId="6BE5F669" w14:textId="77777777" w:rsidR="00583DA7" w:rsidRPr="00583DA7" w:rsidRDefault="00583DA7" w:rsidP="00583DA7">
            <w:pPr>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FUNCTION</w:t>
            </w:r>
          </w:p>
        </w:tc>
        <w:tc>
          <w:tcPr>
            <w:tcW w:w="220" w:type="dxa"/>
            <w:tcBorders>
              <w:top w:val="nil"/>
              <w:left w:val="nil"/>
              <w:bottom w:val="nil"/>
              <w:right w:val="single" w:sz="8" w:space="0" w:color="auto"/>
            </w:tcBorders>
            <w:shd w:val="clear" w:color="auto" w:fill="auto"/>
            <w:noWrap/>
            <w:vAlign w:val="center"/>
            <w:hideMark/>
          </w:tcPr>
          <w:p w14:paraId="702B103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10D80601"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7A1FC6AB"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30158F0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461BB6A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303B4C0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6DE1AD0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05B877C9"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2C33ED8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4A6B1FBE"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0AAD8B8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3ECE62CE"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0EB14B7C"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42A994EF"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7EC37A3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434F0A34" w14:textId="77777777" w:rsidTr="00E51C42">
        <w:trPr>
          <w:trHeight w:val="420"/>
        </w:trPr>
        <w:tc>
          <w:tcPr>
            <w:tcW w:w="2363" w:type="dxa"/>
            <w:tcBorders>
              <w:top w:val="nil"/>
              <w:left w:val="single" w:sz="8" w:space="0" w:color="auto"/>
              <w:bottom w:val="nil"/>
              <w:right w:val="nil"/>
            </w:tcBorders>
            <w:shd w:val="clear" w:color="auto" w:fill="auto"/>
            <w:noWrap/>
            <w:vAlign w:val="center"/>
            <w:hideMark/>
          </w:tcPr>
          <w:p w14:paraId="5F2BA583" w14:textId="77777777" w:rsidR="00583DA7" w:rsidRPr="00583DA7" w:rsidRDefault="00583DA7" w:rsidP="00583DA7">
            <w:pPr>
              <w:jc w:val="right"/>
              <w:rPr>
                <w:rFonts w:ascii="Georgia" w:hAnsi="Georgia" w:cs="Calibri"/>
                <w:b/>
                <w:bCs/>
                <w:color w:val="404040"/>
                <w:sz w:val="18"/>
                <w:szCs w:val="18"/>
                <w:lang w:val="fr-BE" w:eastAsia="fr-BE"/>
              </w:rPr>
            </w:pPr>
            <w:r w:rsidRPr="00583DA7">
              <w:rPr>
                <w:rFonts w:ascii="Georgia" w:hAnsi="Georgia" w:cs="Calibri"/>
                <w:b/>
                <w:bCs/>
                <w:color w:val="404040"/>
                <w:sz w:val="18"/>
                <w:szCs w:val="18"/>
                <w:lang w:val="fr-BE" w:eastAsia="fr-BE"/>
              </w:rPr>
              <w:t> </w:t>
            </w:r>
          </w:p>
        </w:tc>
        <w:tc>
          <w:tcPr>
            <w:tcW w:w="2380" w:type="dxa"/>
            <w:tcBorders>
              <w:top w:val="nil"/>
              <w:left w:val="single" w:sz="4" w:space="0" w:color="auto"/>
              <w:bottom w:val="single" w:sz="4" w:space="0" w:color="auto"/>
              <w:right w:val="nil"/>
            </w:tcBorders>
            <w:shd w:val="clear" w:color="auto" w:fill="auto"/>
            <w:noWrap/>
            <w:vAlign w:val="center"/>
            <w:hideMark/>
          </w:tcPr>
          <w:p w14:paraId="28797426"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4" w:space="0" w:color="auto"/>
              <w:right w:val="nil"/>
            </w:tcBorders>
            <w:shd w:val="clear" w:color="auto" w:fill="auto"/>
            <w:noWrap/>
            <w:vAlign w:val="center"/>
            <w:hideMark/>
          </w:tcPr>
          <w:p w14:paraId="56699C50"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4" w:space="0" w:color="auto"/>
              <w:right w:val="single" w:sz="4" w:space="0" w:color="auto"/>
            </w:tcBorders>
            <w:shd w:val="clear" w:color="auto" w:fill="auto"/>
            <w:noWrap/>
            <w:vAlign w:val="center"/>
            <w:hideMark/>
          </w:tcPr>
          <w:p w14:paraId="2C9E7FFB"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4" w:space="0" w:color="auto"/>
              <w:right w:val="single" w:sz="4" w:space="0" w:color="auto"/>
            </w:tcBorders>
            <w:shd w:val="clear" w:color="auto" w:fill="auto"/>
            <w:noWrap/>
            <w:vAlign w:val="center"/>
            <w:hideMark/>
          </w:tcPr>
          <w:p w14:paraId="57A08EA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nil"/>
              <w:right w:val="single" w:sz="8" w:space="0" w:color="auto"/>
            </w:tcBorders>
            <w:shd w:val="clear" w:color="auto" w:fill="auto"/>
            <w:noWrap/>
            <w:vAlign w:val="center"/>
            <w:hideMark/>
          </w:tcPr>
          <w:p w14:paraId="458CBD82"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013DB159" w14:textId="77777777" w:rsidTr="00E51C42">
        <w:trPr>
          <w:trHeight w:val="120"/>
        </w:trPr>
        <w:tc>
          <w:tcPr>
            <w:tcW w:w="2363" w:type="dxa"/>
            <w:tcBorders>
              <w:top w:val="nil"/>
              <w:left w:val="single" w:sz="8" w:space="0" w:color="auto"/>
              <w:bottom w:val="single" w:sz="8" w:space="0" w:color="auto"/>
              <w:right w:val="nil"/>
            </w:tcBorders>
            <w:shd w:val="clear" w:color="auto" w:fill="auto"/>
            <w:noWrap/>
            <w:vAlign w:val="center"/>
            <w:hideMark/>
          </w:tcPr>
          <w:p w14:paraId="4A474EE6" w14:textId="77777777" w:rsidR="00583DA7" w:rsidRPr="00583DA7" w:rsidRDefault="00583DA7" w:rsidP="00583DA7">
            <w:pPr>
              <w:jc w:val="right"/>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380" w:type="dxa"/>
            <w:tcBorders>
              <w:top w:val="nil"/>
              <w:left w:val="nil"/>
              <w:bottom w:val="single" w:sz="8" w:space="0" w:color="auto"/>
              <w:right w:val="nil"/>
            </w:tcBorders>
            <w:shd w:val="clear" w:color="auto" w:fill="auto"/>
            <w:noWrap/>
            <w:vAlign w:val="center"/>
            <w:hideMark/>
          </w:tcPr>
          <w:p w14:paraId="2CAA9783"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86" w:type="dxa"/>
            <w:tcBorders>
              <w:top w:val="nil"/>
              <w:left w:val="nil"/>
              <w:bottom w:val="single" w:sz="8" w:space="0" w:color="auto"/>
              <w:right w:val="nil"/>
            </w:tcBorders>
            <w:shd w:val="clear" w:color="auto" w:fill="auto"/>
            <w:noWrap/>
            <w:vAlign w:val="center"/>
            <w:hideMark/>
          </w:tcPr>
          <w:p w14:paraId="27833AC8"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1380" w:type="dxa"/>
            <w:tcBorders>
              <w:top w:val="nil"/>
              <w:left w:val="nil"/>
              <w:bottom w:val="single" w:sz="8" w:space="0" w:color="auto"/>
              <w:right w:val="nil"/>
            </w:tcBorders>
            <w:shd w:val="clear" w:color="auto" w:fill="auto"/>
            <w:noWrap/>
            <w:vAlign w:val="center"/>
            <w:hideMark/>
          </w:tcPr>
          <w:p w14:paraId="7072DB5A"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580" w:type="dxa"/>
            <w:tcBorders>
              <w:top w:val="nil"/>
              <w:left w:val="nil"/>
              <w:bottom w:val="single" w:sz="8" w:space="0" w:color="auto"/>
              <w:right w:val="nil"/>
            </w:tcBorders>
            <w:shd w:val="clear" w:color="auto" w:fill="auto"/>
            <w:noWrap/>
            <w:vAlign w:val="center"/>
            <w:hideMark/>
          </w:tcPr>
          <w:p w14:paraId="0155FD97"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c>
          <w:tcPr>
            <w:tcW w:w="220" w:type="dxa"/>
            <w:tcBorders>
              <w:top w:val="nil"/>
              <w:left w:val="nil"/>
              <w:bottom w:val="single" w:sz="8" w:space="0" w:color="auto"/>
              <w:right w:val="single" w:sz="8" w:space="0" w:color="auto"/>
            </w:tcBorders>
            <w:shd w:val="clear" w:color="auto" w:fill="auto"/>
            <w:noWrap/>
            <w:vAlign w:val="center"/>
            <w:hideMark/>
          </w:tcPr>
          <w:p w14:paraId="5AEE40ED" w14:textId="77777777" w:rsidR="00583DA7" w:rsidRPr="00583DA7" w:rsidRDefault="00583DA7" w:rsidP="00583DA7">
            <w:pPr>
              <w:rPr>
                <w:rFonts w:ascii="Georgia" w:hAnsi="Georgia" w:cs="Calibri"/>
                <w:color w:val="404040"/>
                <w:sz w:val="18"/>
                <w:szCs w:val="18"/>
                <w:lang w:val="fr-BE" w:eastAsia="fr-BE"/>
              </w:rPr>
            </w:pPr>
            <w:r w:rsidRPr="00583DA7">
              <w:rPr>
                <w:rFonts w:ascii="Georgia" w:hAnsi="Georgia" w:cs="Calibri"/>
                <w:color w:val="404040"/>
                <w:sz w:val="18"/>
                <w:szCs w:val="18"/>
                <w:lang w:val="fr-BE" w:eastAsia="fr-BE"/>
              </w:rPr>
              <w:t> </w:t>
            </w:r>
          </w:p>
        </w:tc>
      </w:tr>
      <w:tr w:rsidR="00583DA7" w:rsidRPr="00583DA7" w14:paraId="561EB444" w14:textId="77777777" w:rsidTr="00E51C42">
        <w:trPr>
          <w:trHeight w:val="210"/>
        </w:trPr>
        <w:tc>
          <w:tcPr>
            <w:tcW w:w="2363" w:type="dxa"/>
            <w:tcBorders>
              <w:top w:val="nil"/>
              <w:left w:val="nil"/>
              <w:bottom w:val="nil"/>
              <w:right w:val="nil"/>
            </w:tcBorders>
            <w:shd w:val="clear" w:color="auto" w:fill="auto"/>
            <w:noWrap/>
            <w:vAlign w:val="center"/>
            <w:hideMark/>
          </w:tcPr>
          <w:p w14:paraId="36C95BD4" w14:textId="77777777" w:rsidR="00583DA7" w:rsidRPr="00583DA7" w:rsidRDefault="00583DA7" w:rsidP="00583DA7">
            <w:pPr>
              <w:jc w:val="right"/>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65D4AC35"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2ADF4A8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533B6F7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2A2F1DB1"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6C92C865"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C768EC5" w14:textId="77777777" w:rsidTr="00E51C42">
        <w:trPr>
          <w:trHeight w:val="300"/>
        </w:trPr>
        <w:tc>
          <w:tcPr>
            <w:tcW w:w="2363" w:type="dxa"/>
            <w:tcBorders>
              <w:top w:val="nil"/>
              <w:left w:val="nil"/>
              <w:bottom w:val="nil"/>
              <w:right w:val="nil"/>
            </w:tcBorders>
            <w:shd w:val="clear" w:color="auto" w:fill="auto"/>
            <w:noWrap/>
            <w:vAlign w:val="center"/>
            <w:hideMark/>
          </w:tcPr>
          <w:p w14:paraId="72F66BFE" w14:textId="77777777" w:rsidR="00583DA7" w:rsidRPr="00583DA7" w:rsidRDefault="00583DA7" w:rsidP="00583DA7">
            <w:pPr>
              <w:rPr>
                <w:rFonts w:ascii="Georgia" w:hAnsi="Georgia" w:cs="Calibri"/>
                <w:b/>
                <w:bCs/>
                <w:color w:val="404040"/>
                <w:sz w:val="18"/>
                <w:szCs w:val="18"/>
                <w:u w:val="single"/>
                <w:lang w:val="fr-BE" w:eastAsia="fr-BE"/>
              </w:rPr>
            </w:pPr>
            <w:r w:rsidRPr="00583DA7">
              <w:rPr>
                <w:rFonts w:ascii="Georgia" w:hAnsi="Georgia" w:cs="Calibri"/>
                <w:b/>
                <w:bCs/>
                <w:color w:val="404040"/>
                <w:sz w:val="18"/>
                <w:szCs w:val="18"/>
                <w:u w:val="single"/>
                <w:lang w:val="fr-BE" w:eastAsia="fr-BE"/>
              </w:rPr>
              <w:t>COMMENTS:</w:t>
            </w:r>
          </w:p>
        </w:tc>
        <w:tc>
          <w:tcPr>
            <w:tcW w:w="2380" w:type="dxa"/>
            <w:tcBorders>
              <w:top w:val="nil"/>
              <w:left w:val="nil"/>
              <w:bottom w:val="nil"/>
              <w:right w:val="nil"/>
            </w:tcBorders>
            <w:shd w:val="clear" w:color="auto" w:fill="auto"/>
            <w:noWrap/>
            <w:vAlign w:val="center"/>
            <w:hideMark/>
          </w:tcPr>
          <w:p w14:paraId="7299E090"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448E6BB"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4BC8557F"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84C080"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02D9E6C4"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7AE669F" w14:textId="77777777" w:rsidTr="00E51C42">
        <w:trPr>
          <w:trHeight w:val="345"/>
        </w:trPr>
        <w:tc>
          <w:tcPr>
            <w:tcW w:w="9109" w:type="dxa"/>
            <w:gridSpan w:val="6"/>
            <w:vMerge w:val="restart"/>
            <w:tcBorders>
              <w:top w:val="nil"/>
              <w:left w:val="nil"/>
              <w:bottom w:val="nil"/>
              <w:right w:val="nil"/>
            </w:tcBorders>
            <w:shd w:val="clear" w:color="auto" w:fill="auto"/>
            <w:noWrap/>
            <w:vAlign w:val="center"/>
            <w:hideMark/>
          </w:tcPr>
          <w:p w14:paraId="6B5003CB" w14:textId="77777777" w:rsidR="00E51C42" w:rsidRPr="00583DA7" w:rsidRDefault="00E51C42" w:rsidP="00583DA7">
            <w:pPr>
              <w:rPr>
                <w:rFonts w:ascii="Georgia" w:hAnsi="Georgia" w:cs="Calibri"/>
                <w:color w:val="404040"/>
                <w:sz w:val="18"/>
                <w:szCs w:val="18"/>
                <w:lang w:val="fr-BE" w:eastAsia="fr-BE"/>
              </w:rPr>
            </w:pPr>
          </w:p>
        </w:tc>
      </w:tr>
      <w:tr w:rsidR="00583DA7" w:rsidRPr="00583DA7" w14:paraId="42DE49F1" w14:textId="77777777" w:rsidTr="00E51C42">
        <w:trPr>
          <w:trHeight w:val="360"/>
        </w:trPr>
        <w:tc>
          <w:tcPr>
            <w:tcW w:w="9109" w:type="dxa"/>
            <w:gridSpan w:val="6"/>
            <w:vMerge/>
            <w:tcBorders>
              <w:top w:val="nil"/>
              <w:left w:val="nil"/>
              <w:bottom w:val="nil"/>
              <w:right w:val="nil"/>
            </w:tcBorders>
            <w:vAlign w:val="center"/>
            <w:hideMark/>
          </w:tcPr>
          <w:p w14:paraId="78A3E6E8"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19BAF480" w14:textId="77777777" w:rsidTr="00E51C42">
        <w:trPr>
          <w:trHeight w:val="120"/>
        </w:trPr>
        <w:tc>
          <w:tcPr>
            <w:tcW w:w="2363" w:type="dxa"/>
            <w:tcBorders>
              <w:top w:val="nil"/>
              <w:left w:val="nil"/>
              <w:bottom w:val="nil"/>
              <w:right w:val="nil"/>
            </w:tcBorders>
            <w:shd w:val="clear" w:color="auto" w:fill="auto"/>
            <w:noWrap/>
            <w:vAlign w:val="center"/>
            <w:hideMark/>
          </w:tcPr>
          <w:p w14:paraId="64C77F89" w14:textId="77777777" w:rsidR="00583DA7" w:rsidRPr="00583DA7" w:rsidRDefault="00583DA7" w:rsidP="00583DA7">
            <w:pPr>
              <w:rPr>
                <w:rFonts w:ascii="Georgia" w:hAnsi="Georgia" w:cs="Calibri"/>
                <w:color w:val="404040"/>
                <w:sz w:val="18"/>
                <w:szCs w:val="18"/>
                <w:lang w:val="fr-BE" w:eastAsia="fr-BE"/>
              </w:rPr>
            </w:pPr>
          </w:p>
        </w:tc>
        <w:tc>
          <w:tcPr>
            <w:tcW w:w="2380" w:type="dxa"/>
            <w:tcBorders>
              <w:top w:val="nil"/>
              <w:left w:val="nil"/>
              <w:bottom w:val="nil"/>
              <w:right w:val="nil"/>
            </w:tcBorders>
            <w:shd w:val="clear" w:color="auto" w:fill="auto"/>
            <w:noWrap/>
            <w:vAlign w:val="center"/>
            <w:hideMark/>
          </w:tcPr>
          <w:p w14:paraId="54749491" w14:textId="77777777" w:rsidR="00583DA7" w:rsidRPr="00583DA7" w:rsidRDefault="00583DA7" w:rsidP="00583DA7">
            <w:pPr>
              <w:rPr>
                <w:rFonts w:ascii="Georgia" w:hAnsi="Georgia" w:cs="Calibri"/>
                <w:color w:val="404040"/>
                <w:sz w:val="18"/>
                <w:szCs w:val="18"/>
                <w:lang w:val="fr-BE" w:eastAsia="fr-BE"/>
              </w:rPr>
            </w:pPr>
          </w:p>
        </w:tc>
        <w:tc>
          <w:tcPr>
            <w:tcW w:w="186" w:type="dxa"/>
            <w:tcBorders>
              <w:top w:val="nil"/>
              <w:left w:val="nil"/>
              <w:bottom w:val="nil"/>
              <w:right w:val="nil"/>
            </w:tcBorders>
            <w:shd w:val="clear" w:color="auto" w:fill="auto"/>
            <w:noWrap/>
            <w:vAlign w:val="center"/>
            <w:hideMark/>
          </w:tcPr>
          <w:p w14:paraId="17746ACD" w14:textId="77777777" w:rsidR="00583DA7" w:rsidRPr="00583DA7" w:rsidRDefault="00583DA7" w:rsidP="00583DA7">
            <w:pPr>
              <w:rPr>
                <w:rFonts w:ascii="Georgia" w:hAnsi="Georgia" w:cs="Calibri"/>
                <w:color w:val="404040"/>
                <w:sz w:val="18"/>
                <w:szCs w:val="18"/>
                <w:lang w:val="fr-BE" w:eastAsia="fr-BE"/>
              </w:rPr>
            </w:pPr>
          </w:p>
        </w:tc>
        <w:tc>
          <w:tcPr>
            <w:tcW w:w="1380" w:type="dxa"/>
            <w:tcBorders>
              <w:top w:val="nil"/>
              <w:left w:val="nil"/>
              <w:bottom w:val="nil"/>
              <w:right w:val="nil"/>
            </w:tcBorders>
            <w:shd w:val="clear" w:color="auto" w:fill="auto"/>
            <w:noWrap/>
            <w:vAlign w:val="center"/>
            <w:hideMark/>
          </w:tcPr>
          <w:p w14:paraId="6831F211" w14:textId="77777777" w:rsidR="00583DA7" w:rsidRPr="00583DA7" w:rsidRDefault="00583DA7" w:rsidP="00583DA7">
            <w:pPr>
              <w:rPr>
                <w:rFonts w:ascii="Georgia" w:hAnsi="Georgia" w:cs="Calibri"/>
                <w:color w:val="404040"/>
                <w:sz w:val="18"/>
                <w:szCs w:val="18"/>
                <w:lang w:val="fr-BE" w:eastAsia="fr-BE"/>
              </w:rPr>
            </w:pPr>
          </w:p>
        </w:tc>
        <w:tc>
          <w:tcPr>
            <w:tcW w:w="2580" w:type="dxa"/>
            <w:tcBorders>
              <w:top w:val="nil"/>
              <w:left w:val="nil"/>
              <w:bottom w:val="nil"/>
              <w:right w:val="nil"/>
            </w:tcBorders>
            <w:shd w:val="clear" w:color="auto" w:fill="auto"/>
            <w:noWrap/>
            <w:vAlign w:val="center"/>
            <w:hideMark/>
          </w:tcPr>
          <w:p w14:paraId="5F206DD6" w14:textId="77777777" w:rsidR="00583DA7" w:rsidRPr="00583DA7" w:rsidRDefault="00583DA7" w:rsidP="00583DA7">
            <w:pPr>
              <w:rPr>
                <w:rFonts w:ascii="Georgia" w:hAnsi="Georgia" w:cs="Calibri"/>
                <w:color w:val="404040"/>
                <w:sz w:val="18"/>
                <w:szCs w:val="18"/>
                <w:lang w:val="fr-BE" w:eastAsia="fr-BE"/>
              </w:rPr>
            </w:pPr>
          </w:p>
        </w:tc>
        <w:tc>
          <w:tcPr>
            <w:tcW w:w="220" w:type="dxa"/>
            <w:tcBorders>
              <w:top w:val="nil"/>
              <w:left w:val="nil"/>
              <w:bottom w:val="nil"/>
              <w:right w:val="nil"/>
            </w:tcBorders>
            <w:shd w:val="clear" w:color="auto" w:fill="auto"/>
            <w:noWrap/>
            <w:vAlign w:val="center"/>
            <w:hideMark/>
          </w:tcPr>
          <w:p w14:paraId="7A2287A6" w14:textId="77777777" w:rsidR="00583DA7" w:rsidRPr="00583DA7" w:rsidRDefault="00583DA7" w:rsidP="00583DA7">
            <w:pPr>
              <w:rPr>
                <w:rFonts w:ascii="Georgia" w:hAnsi="Georgia" w:cs="Calibri"/>
                <w:color w:val="404040"/>
                <w:sz w:val="18"/>
                <w:szCs w:val="18"/>
                <w:lang w:val="fr-BE" w:eastAsia="fr-BE"/>
              </w:rPr>
            </w:pPr>
          </w:p>
        </w:tc>
      </w:tr>
      <w:tr w:rsidR="00583DA7" w:rsidRPr="00583DA7" w14:paraId="7F4A885D" w14:textId="77777777" w:rsidTr="00E51C42">
        <w:trPr>
          <w:trHeight w:val="1410"/>
        </w:trPr>
        <w:tc>
          <w:tcPr>
            <w:tcW w:w="474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4429C75"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STAMP of BANK + SIGNATURE of BANK’S REPRESENTATIVE</w:t>
            </w:r>
            <w:r w:rsidRPr="00583DA7">
              <w:rPr>
                <w:rFonts w:ascii="Georgia" w:hAnsi="Georgia" w:cs="Calibri"/>
                <w:b/>
                <w:bCs/>
                <w:color w:val="333333"/>
                <w:sz w:val="18"/>
                <w:szCs w:val="18"/>
                <w:lang w:eastAsia="fr-BE"/>
              </w:rPr>
              <w:t xml:space="preserve"> (both are obligatory)</w:t>
            </w:r>
          </w:p>
        </w:tc>
        <w:tc>
          <w:tcPr>
            <w:tcW w:w="186" w:type="dxa"/>
            <w:tcBorders>
              <w:top w:val="nil"/>
              <w:left w:val="nil"/>
              <w:bottom w:val="nil"/>
              <w:right w:val="nil"/>
            </w:tcBorders>
            <w:shd w:val="clear" w:color="auto" w:fill="auto"/>
            <w:hideMark/>
          </w:tcPr>
          <w:p w14:paraId="7A78F2B1" w14:textId="77777777" w:rsidR="00583DA7" w:rsidRPr="00583DA7" w:rsidRDefault="00583DA7" w:rsidP="00583DA7">
            <w:pPr>
              <w:rPr>
                <w:rFonts w:ascii="Georgia" w:hAnsi="Georgia" w:cs="Calibri"/>
                <w:color w:val="404040"/>
                <w:sz w:val="18"/>
                <w:szCs w:val="18"/>
                <w:lang w:eastAsia="fr-BE"/>
              </w:rPr>
            </w:pPr>
          </w:p>
        </w:tc>
        <w:tc>
          <w:tcPr>
            <w:tcW w:w="396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D03675E" w14:textId="77777777" w:rsidR="00583DA7" w:rsidRPr="00583DA7" w:rsidRDefault="00583DA7" w:rsidP="00583DA7">
            <w:pPr>
              <w:rPr>
                <w:rFonts w:ascii="Georgia" w:hAnsi="Georgia" w:cs="Calibri"/>
                <w:b/>
                <w:bCs/>
                <w:color w:val="404040"/>
                <w:sz w:val="18"/>
                <w:szCs w:val="18"/>
                <w:u w:val="single"/>
                <w:lang w:eastAsia="fr-BE"/>
              </w:rPr>
            </w:pPr>
            <w:r w:rsidRPr="00583DA7">
              <w:rPr>
                <w:rFonts w:ascii="Georgia" w:hAnsi="Georgia" w:cs="Calibri"/>
                <w:b/>
                <w:bCs/>
                <w:color w:val="404040"/>
                <w:sz w:val="18"/>
                <w:szCs w:val="18"/>
                <w:u w:val="single"/>
                <w:lang w:eastAsia="fr-BE"/>
              </w:rPr>
              <w:t>DATE + SIGNATURE OF ACCOUNT HOLDER</w:t>
            </w:r>
            <w:r w:rsidRPr="00583DA7">
              <w:rPr>
                <w:rFonts w:ascii="Georgia" w:hAnsi="Georgia" w:cs="Calibri"/>
                <w:b/>
                <w:bCs/>
                <w:color w:val="333333"/>
                <w:sz w:val="18"/>
                <w:szCs w:val="18"/>
                <w:lang w:eastAsia="fr-BE"/>
              </w:rPr>
              <w:t xml:space="preserve">(Obligatory) </w:t>
            </w:r>
          </w:p>
        </w:tc>
        <w:tc>
          <w:tcPr>
            <w:tcW w:w="220" w:type="dxa"/>
            <w:tcBorders>
              <w:top w:val="nil"/>
              <w:left w:val="nil"/>
              <w:bottom w:val="nil"/>
              <w:right w:val="nil"/>
            </w:tcBorders>
            <w:shd w:val="clear" w:color="auto" w:fill="auto"/>
            <w:noWrap/>
            <w:vAlign w:val="center"/>
            <w:hideMark/>
          </w:tcPr>
          <w:p w14:paraId="56A12663" w14:textId="77777777" w:rsidR="00583DA7" w:rsidRPr="00583DA7" w:rsidRDefault="00583DA7" w:rsidP="00583DA7">
            <w:pPr>
              <w:rPr>
                <w:rFonts w:ascii="Georgia" w:hAnsi="Georgia" w:cs="Calibri"/>
                <w:color w:val="404040"/>
                <w:sz w:val="18"/>
                <w:szCs w:val="18"/>
                <w:lang w:eastAsia="fr-BE"/>
              </w:rPr>
            </w:pPr>
          </w:p>
        </w:tc>
      </w:tr>
      <w:tr w:rsidR="00583DA7" w:rsidRPr="00583DA7" w14:paraId="4CE7925E" w14:textId="77777777" w:rsidTr="00E51C42">
        <w:trPr>
          <w:trHeight w:val="120"/>
        </w:trPr>
        <w:tc>
          <w:tcPr>
            <w:tcW w:w="2363" w:type="dxa"/>
            <w:tcBorders>
              <w:top w:val="nil"/>
              <w:left w:val="nil"/>
              <w:bottom w:val="nil"/>
              <w:right w:val="nil"/>
            </w:tcBorders>
            <w:shd w:val="clear" w:color="auto" w:fill="auto"/>
            <w:hideMark/>
          </w:tcPr>
          <w:p w14:paraId="695E6745" w14:textId="77777777" w:rsidR="00583DA7" w:rsidRPr="00583DA7" w:rsidRDefault="00583DA7" w:rsidP="00583DA7">
            <w:pPr>
              <w:jc w:val="right"/>
              <w:rPr>
                <w:rFonts w:ascii="Georgia" w:hAnsi="Georgia" w:cs="Calibri"/>
                <w:color w:val="404040"/>
                <w:szCs w:val="20"/>
                <w:lang w:eastAsia="fr-BE"/>
              </w:rPr>
            </w:pPr>
          </w:p>
        </w:tc>
        <w:tc>
          <w:tcPr>
            <w:tcW w:w="2380" w:type="dxa"/>
            <w:tcBorders>
              <w:top w:val="nil"/>
              <w:left w:val="nil"/>
              <w:bottom w:val="nil"/>
              <w:right w:val="nil"/>
            </w:tcBorders>
            <w:shd w:val="clear" w:color="auto" w:fill="auto"/>
            <w:hideMark/>
          </w:tcPr>
          <w:p w14:paraId="65ACBC46" w14:textId="77777777" w:rsidR="00583DA7" w:rsidRPr="00583DA7" w:rsidRDefault="00583DA7" w:rsidP="00583DA7">
            <w:pPr>
              <w:rPr>
                <w:rFonts w:ascii="Georgia" w:hAnsi="Georgia" w:cs="Calibri"/>
                <w:color w:val="404040"/>
                <w:szCs w:val="20"/>
                <w:lang w:eastAsia="fr-BE"/>
              </w:rPr>
            </w:pPr>
          </w:p>
        </w:tc>
        <w:tc>
          <w:tcPr>
            <w:tcW w:w="186" w:type="dxa"/>
            <w:tcBorders>
              <w:top w:val="nil"/>
              <w:left w:val="nil"/>
              <w:bottom w:val="nil"/>
              <w:right w:val="nil"/>
            </w:tcBorders>
            <w:shd w:val="clear" w:color="auto" w:fill="auto"/>
            <w:hideMark/>
          </w:tcPr>
          <w:p w14:paraId="2EBFAD16" w14:textId="77777777" w:rsidR="00583DA7" w:rsidRPr="00583DA7" w:rsidRDefault="00583DA7" w:rsidP="00583DA7">
            <w:pPr>
              <w:rPr>
                <w:rFonts w:ascii="Georgia" w:hAnsi="Georgia" w:cs="Calibri"/>
                <w:color w:val="404040"/>
                <w:szCs w:val="20"/>
                <w:lang w:eastAsia="fr-BE"/>
              </w:rPr>
            </w:pPr>
          </w:p>
        </w:tc>
        <w:tc>
          <w:tcPr>
            <w:tcW w:w="1380" w:type="dxa"/>
            <w:tcBorders>
              <w:top w:val="nil"/>
              <w:left w:val="nil"/>
              <w:bottom w:val="nil"/>
              <w:right w:val="nil"/>
            </w:tcBorders>
            <w:shd w:val="clear" w:color="auto" w:fill="auto"/>
            <w:hideMark/>
          </w:tcPr>
          <w:p w14:paraId="0A5FEECD" w14:textId="77777777" w:rsidR="00583DA7" w:rsidRPr="00583DA7" w:rsidRDefault="00583DA7" w:rsidP="00583DA7">
            <w:pPr>
              <w:rPr>
                <w:rFonts w:ascii="Georgia" w:hAnsi="Georgia" w:cs="Calibri"/>
                <w:color w:val="404040"/>
                <w:szCs w:val="20"/>
                <w:lang w:eastAsia="fr-BE"/>
              </w:rPr>
            </w:pPr>
          </w:p>
        </w:tc>
        <w:tc>
          <w:tcPr>
            <w:tcW w:w="2580" w:type="dxa"/>
            <w:tcBorders>
              <w:top w:val="nil"/>
              <w:left w:val="nil"/>
              <w:bottom w:val="nil"/>
              <w:right w:val="nil"/>
            </w:tcBorders>
            <w:shd w:val="clear" w:color="auto" w:fill="auto"/>
            <w:noWrap/>
            <w:hideMark/>
          </w:tcPr>
          <w:p w14:paraId="1D58DEBB" w14:textId="77777777" w:rsidR="00583DA7" w:rsidRPr="00583DA7" w:rsidRDefault="00583DA7" w:rsidP="00583DA7">
            <w:pPr>
              <w:rPr>
                <w:rFonts w:ascii="Georgia" w:hAnsi="Georgia" w:cs="Calibri"/>
                <w:color w:val="404040"/>
                <w:szCs w:val="20"/>
                <w:lang w:eastAsia="fr-BE"/>
              </w:rPr>
            </w:pPr>
          </w:p>
        </w:tc>
        <w:tc>
          <w:tcPr>
            <w:tcW w:w="220" w:type="dxa"/>
            <w:tcBorders>
              <w:top w:val="nil"/>
              <w:left w:val="nil"/>
              <w:bottom w:val="nil"/>
              <w:right w:val="nil"/>
            </w:tcBorders>
            <w:shd w:val="clear" w:color="auto" w:fill="auto"/>
            <w:noWrap/>
            <w:vAlign w:val="center"/>
            <w:hideMark/>
          </w:tcPr>
          <w:p w14:paraId="75655E82" w14:textId="77777777" w:rsidR="00583DA7" w:rsidRPr="00583DA7" w:rsidRDefault="00583DA7" w:rsidP="00583DA7">
            <w:pPr>
              <w:rPr>
                <w:rFonts w:ascii="Georgia" w:hAnsi="Georgia" w:cs="Calibri"/>
                <w:color w:val="404040"/>
                <w:szCs w:val="20"/>
                <w:lang w:eastAsia="fr-BE"/>
              </w:rPr>
            </w:pPr>
          </w:p>
        </w:tc>
      </w:tr>
      <w:tr w:rsidR="00583DA7" w:rsidRPr="00583DA7" w14:paraId="481D2DEC" w14:textId="77777777" w:rsidTr="00E51C42">
        <w:trPr>
          <w:trHeight w:val="450"/>
        </w:trPr>
        <w:tc>
          <w:tcPr>
            <w:tcW w:w="8889" w:type="dxa"/>
            <w:gridSpan w:val="5"/>
            <w:tcBorders>
              <w:top w:val="nil"/>
              <w:left w:val="nil"/>
              <w:bottom w:val="nil"/>
              <w:right w:val="nil"/>
            </w:tcBorders>
            <w:shd w:val="clear" w:color="auto" w:fill="auto"/>
            <w:hideMark/>
          </w:tcPr>
          <w:p w14:paraId="6AE704C6"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(1) The name or title under which the account was opened and not the name of the authorised representative.</w:t>
            </w:r>
          </w:p>
        </w:tc>
        <w:tc>
          <w:tcPr>
            <w:tcW w:w="220" w:type="dxa"/>
            <w:tcBorders>
              <w:top w:val="nil"/>
              <w:left w:val="nil"/>
              <w:bottom w:val="nil"/>
              <w:right w:val="nil"/>
            </w:tcBorders>
            <w:shd w:val="clear" w:color="auto" w:fill="auto"/>
            <w:noWrap/>
            <w:vAlign w:val="center"/>
            <w:hideMark/>
          </w:tcPr>
          <w:p w14:paraId="3BAF1DF6" w14:textId="77777777" w:rsidR="00583DA7" w:rsidRPr="00583DA7" w:rsidRDefault="00583DA7" w:rsidP="00583DA7">
            <w:pPr>
              <w:rPr>
                <w:rFonts w:ascii="Georgia" w:hAnsi="Georgia" w:cs="Calibri"/>
                <w:color w:val="404040"/>
                <w:szCs w:val="20"/>
                <w:lang w:eastAsia="fr-BE"/>
              </w:rPr>
            </w:pPr>
          </w:p>
        </w:tc>
      </w:tr>
      <w:tr w:rsidR="00583DA7" w:rsidRPr="00583DA7" w14:paraId="5BDB7329" w14:textId="77777777" w:rsidTr="00E51C42">
        <w:trPr>
          <w:trHeight w:val="1020"/>
        </w:trPr>
        <w:tc>
          <w:tcPr>
            <w:tcW w:w="8889" w:type="dxa"/>
            <w:gridSpan w:val="5"/>
            <w:tcBorders>
              <w:top w:val="nil"/>
              <w:left w:val="nil"/>
              <w:bottom w:val="nil"/>
              <w:right w:val="nil"/>
            </w:tcBorders>
            <w:shd w:val="clear" w:color="auto" w:fill="auto"/>
            <w:hideMark/>
          </w:tcPr>
          <w:p w14:paraId="2277A27C"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20" w:type="dxa"/>
            <w:tcBorders>
              <w:top w:val="nil"/>
              <w:left w:val="nil"/>
              <w:bottom w:val="nil"/>
              <w:right w:val="nil"/>
            </w:tcBorders>
            <w:shd w:val="clear" w:color="auto" w:fill="auto"/>
            <w:noWrap/>
            <w:vAlign w:val="center"/>
            <w:hideMark/>
          </w:tcPr>
          <w:p w14:paraId="62A12A2A" w14:textId="77777777" w:rsidR="00583DA7" w:rsidRPr="00583DA7" w:rsidRDefault="00583DA7" w:rsidP="00583DA7">
            <w:pPr>
              <w:rPr>
                <w:rFonts w:ascii="Georgia" w:hAnsi="Georgia" w:cs="Calibri"/>
                <w:color w:val="404040"/>
                <w:szCs w:val="20"/>
                <w:lang w:eastAsia="fr-BE"/>
              </w:rPr>
            </w:pPr>
          </w:p>
        </w:tc>
      </w:tr>
      <w:tr w:rsidR="00583DA7" w:rsidRPr="00583DA7" w14:paraId="429B37BC" w14:textId="77777777" w:rsidTr="00E51C42">
        <w:trPr>
          <w:trHeight w:val="540"/>
        </w:trPr>
        <w:tc>
          <w:tcPr>
            <w:tcW w:w="8889" w:type="dxa"/>
            <w:gridSpan w:val="5"/>
            <w:tcBorders>
              <w:top w:val="nil"/>
              <w:left w:val="nil"/>
              <w:bottom w:val="nil"/>
              <w:right w:val="nil"/>
            </w:tcBorders>
            <w:shd w:val="clear" w:color="auto" w:fill="auto"/>
            <w:hideMark/>
          </w:tcPr>
          <w:p w14:paraId="0CDDC6F0" w14:textId="77777777" w:rsidR="00583DA7" w:rsidRPr="00583DA7" w:rsidRDefault="00583DA7" w:rsidP="00583DA7">
            <w:pPr>
              <w:rPr>
                <w:rFonts w:ascii="Georgia" w:hAnsi="Georgia" w:cs="Calibri"/>
                <w:b/>
                <w:bCs/>
                <w:i/>
                <w:iCs/>
                <w:color w:val="404040"/>
                <w:sz w:val="16"/>
                <w:szCs w:val="16"/>
                <w:lang w:eastAsia="fr-BE"/>
              </w:rPr>
            </w:pPr>
            <w:r w:rsidRPr="00583DA7">
              <w:rPr>
                <w:rFonts w:ascii="Georgia" w:hAnsi="Georgia" w:cs="Calibri"/>
                <w:b/>
                <w:bCs/>
                <w:i/>
                <w:iCs/>
                <w:color w:val="404040"/>
                <w:sz w:val="16"/>
                <w:szCs w:val="16"/>
                <w:lang w:eastAsia="fr-BE"/>
              </w:rPr>
              <w:t>(3) If the IBAN code (international bank account number) is applicable in the country where your bank is situated.</w:t>
            </w:r>
          </w:p>
        </w:tc>
        <w:tc>
          <w:tcPr>
            <w:tcW w:w="220" w:type="dxa"/>
            <w:tcBorders>
              <w:top w:val="nil"/>
              <w:left w:val="nil"/>
              <w:bottom w:val="nil"/>
              <w:right w:val="nil"/>
            </w:tcBorders>
            <w:shd w:val="clear" w:color="auto" w:fill="auto"/>
            <w:noWrap/>
            <w:vAlign w:val="center"/>
            <w:hideMark/>
          </w:tcPr>
          <w:p w14:paraId="33258CE7" w14:textId="77777777" w:rsidR="00583DA7" w:rsidRPr="00583DA7" w:rsidRDefault="00583DA7" w:rsidP="00583DA7">
            <w:pPr>
              <w:rPr>
                <w:rFonts w:ascii="Georgia" w:hAnsi="Georgia" w:cs="Calibri"/>
                <w:color w:val="404040"/>
                <w:szCs w:val="20"/>
                <w:lang w:eastAsia="fr-BE"/>
              </w:rPr>
            </w:pPr>
          </w:p>
        </w:tc>
      </w:tr>
    </w:tbl>
    <w:p w14:paraId="78BA7C04" w14:textId="77777777" w:rsidR="00BB3A94" w:rsidRDefault="0091330B">
      <w:r w:rsidRPr="005E42D3">
        <w:br w:type="page"/>
      </w:r>
    </w:p>
    <w:p w14:paraId="6743EB3C" w14:textId="6E896786" w:rsidR="00BB3A94" w:rsidRPr="005E42D3" w:rsidRDefault="00BB3A94" w:rsidP="00BB3A94">
      <w:pPr>
        <w:pBdr>
          <w:top w:val="single" w:sz="4" w:space="1" w:color="auto"/>
          <w:left w:val="single" w:sz="4" w:space="4" w:color="auto"/>
          <w:bottom w:val="single" w:sz="4" w:space="1" w:color="auto"/>
          <w:right w:val="single" w:sz="4" w:space="4" w:color="auto"/>
        </w:pBdr>
        <w:rPr>
          <w:rFonts w:ascii="Georgia" w:hAnsi="Georgia"/>
          <w:szCs w:val="20"/>
        </w:rPr>
      </w:pPr>
      <w:r w:rsidRPr="005E42D3">
        <w:rPr>
          <w:rFonts w:ascii="Georgia" w:hAnsi="Georgia"/>
          <w:caps/>
        </w:rPr>
        <w:t>Annexe VI</w:t>
      </w:r>
      <w:r>
        <w:rPr>
          <w:rFonts w:ascii="Georgia" w:hAnsi="Georgia"/>
          <w:caps/>
        </w:rPr>
        <w:t>I</w:t>
      </w:r>
      <w:r w:rsidRPr="005E42D3">
        <w:rPr>
          <w:rFonts w:ascii="Georgia" w:hAnsi="Georgia"/>
          <w:caps/>
        </w:rPr>
        <w:t xml:space="preserve">: </w:t>
      </w:r>
      <w:r>
        <w:rPr>
          <w:rFonts w:ascii="Georgia" w:hAnsi="Georgia"/>
          <w:caps/>
        </w:rPr>
        <w:t>exclusion Grounds</w:t>
      </w:r>
    </w:p>
    <w:p w14:paraId="68B041BD" w14:textId="77777777" w:rsidR="00BB3A94" w:rsidRDefault="00BB3A94"/>
    <w:p w14:paraId="26495B65" w14:textId="77777777" w:rsidR="00BB3A94" w:rsidRDefault="00BB3A94"/>
    <w:tbl>
      <w:tblPr>
        <w:tblStyle w:val="TableGrid"/>
        <w:tblW w:w="0" w:type="auto"/>
        <w:tblLayout w:type="fixed"/>
        <w:tblLook w:val="04A0" w:firstRow="1" w:lastRow="0" w:firstColumn="1" w:lastColumn="0" w:noHBand="0" w:noVBand="1"/>
      </w:tblPr>
      <w:tblGrid>
        <w:gridCol w:w="1526"/>
        <w:gridCol w:w="7194"/>
      </w:tblGrid>
      <w:tr w:rsidR="00BB3A94" w:rsidRPr="00996A18" w14:paraId="776A1E32" w14:textId="77777777" w:rsidTr="002446ED">
        <w:trPr>
          <w:trHeight w:val="475"/>
        </w:trPr>
        <w:tc>
          <w:tcPr>
            <w:tcW w:w="8720" w:type="dxa"/>
            <w:gridSpan w:val="2"/>
            <w:hideMark/>
          </w:tcPr>
          <w:p w14:paraId="69D16494" w14:textId="77777777" w:rsidR="00BB3A94" w:rsidRPr="00996A18" w:rsidRDefault="00BB3A94" w:rsidP="002446ED">
            <w:pPr>
              <w:spacing w:line="259" w:lineRule="auto"/>
              <w:rPr>
                <w:b/>
                <w:bCs/>
                <w:sz w:val="16"/>
                <w:szCs w:val="16"/>
              </w:rPr>
            </w:pPr>
            <w:r>
              <w:rPr>
                <w:b/>
                <w:bCs/>
                <w:sz w:val="16"/>
                <w:szCs w:val="16"/>
              </w:rPr>
              <w:t>Exclusion grounds</w:t>
            </w:r>
          </w:p>
          <w:p w14:paraId="210C7ED3" w14:textId="77777777" w:rsidR="00BB3A94" w:rsidRPr="00996A18" w:rsidRDefault="00BB3A94" w:rsidP="002446ED">
            <w:pPr>
              <w:spacing w:line="259" w:lineRule="auto"/>
              <w:rPr>
                <w:b/>
                <w:bCs/>
                <w:sz w:val="16"/>
                <w:szCs w:val="16"/>
              </w:rPr>
            </w:pPr>
            <w:r>
              <w:rPr>
                <w:b/>
                <w:bCs/>
                <w:sz w:val="16"/>
                <w:szCs w:val="16"/>
              </w:rPr>
              <w:t> </w:t>
            </w:r>
          </w:p>
        </w:tc>
      </w:tr>
      <w:tr w:rsidR="00BB3A94" w:rsidRPr="00AF1FC8" w14:paraId="1B1A986A" w14:textId="77777777" w:rsidTr="002446ED">
        <w:trPr>
          <w:trHeight w:val="2835"/>
        </w:trPr>
        <w:tc>
          <w:tcPr>
            <w:tcW w:w="1526" w:type="dxa"/>
            <w:hideMark/>
          </w:tcPr>
          <w:p w14:paraId="3D15512F" w14:textId="77777777" w:rsidR="00BB3A94" w:rsidRPr="00996A18" w:rsidRDefault="00BB3A94" w:rsidP="002446ED">
            <w:pPr>
              <w:spacing w:line="259" w:lineRule="auto"/>
              <w:rPr>
                <w:b/>
                <w:bCs/>
                <w:sz w:val="16"/>
                <w:szCs w:val="16"/>
              </w:rPr>
            </w:pPr>
            <w:r>
              <w:rPr>
                <w:b/>
                <w:bCs/>
                <w:sz w:val="16"/>
                <w:szCs w:val="16"/>
              </w:rPr>
              <w:t>1)  Condemnation or subject of a conviction by final judgment</w:t>
            </w:r>
          </w:p>
        </w:tc>
        <w:tc>
          <w:tcPr>
            <w:tcW w:w="7194" w:type="dxa"/>
            <w:hideMark/>
          </w:tcPr>
          <w:p w14:paraId="75D85D00" w14:textId="77777777" w:rsidR="00BB3A94" w:rsidRDefault="00BB3A94" w:rsidP="002446ED">
            <w:pPr>
              <w:spacing w:line="259" w:lineRule="auto"/>
              <w:rPr>
                <w:sz w:val="16"/>
                <w:szCs w:val="16"/>
              </w:rPr>
            </w:pPr>
            <w:r w:rsidRPr="00AF1FC8">
              <w:rPr>
                <w:sz w:val="16"/>
                <w:szCs w:val="16"/>
              </w:rPr>
              <w:t xml:space="preserve">The counterparty or one of its ‘directors[1]’ </w:t>
            </w:r>
            <w:r>
              <w:rPr>
                <w:sz w:val="16"/>
                <w:szCs w:val="16"/>
              </w:rPr>
              <w:t xml:space="preserve">was </w:t>
            </w:r>
            <w:r w:rsidRPr="00AF1FC8">
              <w:rPr>
                <w:sz w:val="16"/>
                <w:szCs w:val="16"/>
              </w:rPr>
              <w:t xml:space="preserve">found guilty following an indefeasible judgement for one of </w:t>
            </w:r>
            <w:r>
              <w:rPr>
                <w:sz w:val="16"/>
                <w:szCs w:val="16"/>
              </w:rPr>
              <w:t>the following</w:t>
            </w:r>
            <w:r w:rsidRPr="00AF1FC8">
              <w:rPr>
                <w:sz w:val="16"/>
                <w:szCs w:val="16"/>
              </w:rPr>
              <w:t xml:space="preserve"> offences</w:t>
            </w:r>
            <w:r>
              <w:rPr>
                <w:sz w:val="16"/>
                <w:szCs w:val="16"/>
              </w:rPr>
              <w:t>:</w:t>
            </w:r>
          </w:p>
          <w:p w14:paraId="0874BC8B" w14:textId="77777777" w:rsidR="00BB3A94" w:rsidRPr="00996A18" w:rsidRDefault="00BB3A94" w:rsidP="002446ED">
            <w:pPr>
              <w:spacing w:line="259" w:lineRule="auto"/>
              <w:rPr>
                <w:sz w:val="16"/>
                <w:szCs w:val="16"/>
              </w:rPr>
            </w:pPr>
            <w:r>
              <w:rPr>
                <w:sz w:val="16"/>
                <w:szCs w:val="16"/>
              </w:rPr>
              <w:t>1° involvement in a criminal organisation</w:t>
            </w:r>
          </w:p>
          <w:p w14:paraId="0171D793" w14:textId="77777777" w:rsidR="00BB3A94" w:rsidRPr="006A5D78" w:rsidRDefault="00BB3A94" w:rsidP="002446ED">
            <w:pPr>
              <w:spacing w:line="259" w:lineRule="auto"/>
              <w:rPr>
                <w:sz w:val="16"/>
                <w:szCs w:val="16"/>
              </w:rPr>
            </w:pPr>
            <w:r>
              <w:rPr>
                <w:sz w:val="16"/>
                <w:szCs w:val="16"/>
              </w:rPr>
              <w:t>2° corruption</w:t>
            </w:r>
          </w:p>
          <w:p w14:paraId="0767C2ED" w14:textId="77777777" w:rsidR="00BB3A94" w:rsidRPr="006A5D78" w:rsidRDefault="00BB3A94" w:rsidP="002446ED">
            <w:pPr>
              <w:spacing w:line="259" w:lineRule="auto"/>
              <w:rPr>
                <w:sz w:val="16"/>
                <w:szCs w:val="16"/>
              </w:rPr>
            </w:pPr>
            <w:r>
              <w:rPr>
                <w:sz w:val="16"/>
                <w:szCs w:val="16"/>
              </w:rPr>
              <w:t>3° fraud</w:t>
            </w:r>
          </w:p>
          <w:p w14:paraId="32ADAB22" w14:textId="77777777" w:rsidR="00BB3A94" w:rsidRPr="00996A18" w:rsidRDefault="00BB3A94" w:rsidP="002446ED">
            <w:pPr>
              <w:spacing w:line="259" w:lineRule="auto"/>
              <w:rPr>
                <w:sz w:val="16"/>
                <w:szCs w:val="16"/>
              </w:rPr>
            </w:pPr>
            <w:r>
              <w:rPr>
                <w:sz w:val="16"/>
                <w:szCs w:val="16"/>
              </w:rPr>
              <w:t>4° terrorist offences, offences linked related to terrorist activities or incitement to commit such offence, collusion or attempt to commit such an offence</w:t>
            </w:r>
          </w:p>
          <w:p w14:paraId="4B8AFCB3" w14:textId="77777777" w:rsidR="00BB3A94" w:rsidRPr="00996A18" w:rsidRDefault="00BB3A94" w:rsidP="002446ED">
            <w:pPr>
              <w:spacing w:line="259" w:lineRule="auto"/>
              <w:rPr>
                <w:sz w:val="16"/>
                <w:szCs w:val="16"/>
              </w:rPr>
            </w:pPr>
            <w:r>
              <w:rPr>
                <w:sz w:val="16"/>
                <w:szCs w:val="16"/>
              </w:rPr>
              <w:t>5° money laundering or terrorist financing</w:t>
            </w:r>
          </w:p>
          <w:p w14:paraId="2E0D29D8" w14:textId="77777777" w:rsidR="00BB3A94" w:rsidRPr="00996A18" w:rsidRDefault="00BB3A94" w:rsidP="002446ED">
            <w:pPr>
              <w:spacing w:line="259" w:lineRule="auto"/>
              <w:rPr>
                <w:sz w:val="16"/>
                <w:szCs w:val="16"/>
              </w:rPr>
            </w:pPr>
            <w:r>
              <w:rPr>
                <w:sz w:val="16"/>
                <w:szCs w:val="16"/>
              </w:rPr>
              <w:t>6° child labour and other trafficking in human beings</w:t>
            </w:r>
          </w:p>
          <w:p w14:paraId="4A0B184A" w14:textId="77777777" w:rsidR="00BB3A94" w:rsidRDefault="00BB3A94" w:rsidP="002446ED">
            <w:pPr>
              <w:spacing w:line="259" w:lineRule="auto"/>
              <w:rPr>
                <w:sz w:val="16"/>
                <w:szCs w:val="16"/>
              </w:rPr>
            </w:pPr>
            <w:r>
              <w:rPr>
                <w:sz w:val="16"/>
                <w:szCs w:val="16"/>
              </w:rPr>
              <w:t>7° employment of foreign citizens under illegal status</w:t>
            </w:r>
          </w:p>
          <w:p w14:paraId="26AF9A0A" w14:textId="77777777" w:rsidR="00BB3A94" w:rsidRPr="00996A18" w:rsidRDefault="00BB3A94" w:rsidP="002446ED">
            <w:pPr>
              <w:spacing w:line="259" w:lineRule="auto"/>
              <w:rPr>
                <w:sz w:val="16"/>
                <w:szCs w:val="16"/>
              </w:rPr>
            </w:pPr>
            <w:r>
              <w:rPr>
                <w:sz w:val="16"/>
                <w:szCs w:val="16"/>
              </w:rPr>
              <w:t>8° creating or being a shell company.</w:t>
            </w:r>
          </w:p>
          <w:p w14:paraId="39B52C3A" w14:textId="77777777" w:rsidR="00BB3A94" w:rsidRPr="006A5D78" w:rsidRDefault="00BB3A94" w:rsidP="002446ED">
            <w:pPr>
              <w:spacing w:line="259" w:lineRule="auto"/>
              <w:rPr>
                <w:sz w:val="16"/>
                <w:szCs w:val="16"/>
              </w:rPr>
            </w:pPr>
            <w:r>
              <w:rPr>
                <w:sz w:val="16"/>
                <w:szCs w:val="16"/>
              </w:rPr>
              <w:t> </w:t>
            </w:r>
          </w:p>
          <w:p w14:paraId="766E888E" w14:textId="77777777" w:rsidR="00BB3A94" w:rsidRPr="00996A18" w:rsidRDefault="00BB3A94" w:rsidP="002446ED">
            <w:pPr>
              <w:spacing w:line="259" w:lineRule="auto"/>
              <w:rPr>
                <w:sz w:val="16"/>
                <w:szCs w:val="16"/>
              </w:rPr>
            </w:pPr>
            <w:r>
              <w:rPr>
                <w:sz w:val="16"/>
                <w:szCs w:val="16"/>
              </w:rPr>
              <w:t>The exclusions on the basis of this criterion apply for a 5-year term from the date of judgement.</w:t>
            </w:r>
          </w:p>
          <w:p w14:paraId="0979A77A" w14:textId="77777777" w:rsidR="00BB3A94" w:rsidRPr="00AF1FC8" w:rsidRDefault="00BB3A94" w:rsidP="002446ED">
            <w:pPr>
              <w:spacing w:line="259" w:lineRule="auto"/>
              <w:rPr>
                <w:sz w:val="16"/>
                <w:szCs w:val="16"/>
              </w:rPr>
            </w:pPr>
          </w:p>
        </w:tc>
      </w:tr>
      <w:tr w:rsidR="00BB3A94" w:rsidRPr="00996A18" w14:paraId="40E9B6A7" w14:textId="77777777" w:rsidTr="002446ED">
        <w:trPr>
          <w:trHeight w:val="1350"/>
        </w:trPr>
        <w:tc>
          <w:tcPr>
            <w:tcW w:w="1526" w:type="dxa"/>
            <w:hideMark/>
          </w:tcPr>
          <w:p w14:paraId="6655CA9C" w14:textId="77777777" w:rsidR="00BB3A94" w:rsidRPr="00996A18" w:rsidRDefault="00BB3A94" w:rsidP="002446ED">
            <w:pPr>
              <w:spacing w:line="259" w:lineRule="auto"/>
              <w:rPr>
                <w:b/>
                <w:bCs/>
                <w:sz w:val="16"/>
                <w:szCs w:val="16"/>
              </w:rPr>
            </w:pPr>
            <w:r>
              <w:rPr>
                <w:b/>
                <w:bCs/>
                <w:sz w:val="16"/>
                <w:szCs w:val="16"/>
              </w:rPr>
              <w:t>2)     Breach of obligations relating to the payment of taxes or social security contributions</w:t>
            </w:r>
          </w:p>
        </w:tc>
        <w:tc>
          <w:tcPr>
            <w:tcW w:w="7194" w:type="dxa"/>
            <w:hideMark/>
          </w:tcPr>
          <w:p w14:paraId="044AB40B" w14:textId="77777777" w:rsidR="00BB3A94" w:rsidRPr="00996A18" w:rsidRDefault="00BB3A94" w:rsidP="002446ED">
            <w:pPr>
              <w:spacing w:line="259" w:lineRule="auto"/>
              <w:rPr>
                <w:sz w:val="16"/>
                <w:szCs w:val="16"/>
              </w:rPr>
            </w:pPr>
            <w:r>
              <w:rPr>
                <w:sz w:val="16"/>
                <w:szCs w:val="16"/>
              </w:rPr>
              <w:t>The counterparty which fails to fulfil his obligations relating to the payment of taxes or social security contributions for an amount in excess of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00BB3A94" w:rsidRPr="00996A18" w14:paraId="615EF483" w14:textId="77777777" w:rsidTr="002446ED">
        <w:trPr>
          <w:trHeight w:val="1395"/>
        </w:trPr>
        <w:tc>
          <w:tcPr>
            <w:tcW w:w="1526" w:type="dxa"/>
            <w:hideMark/>
          </w:tcPr>
          <w:p w14:paraId="61110865" w14:textId="77777777" w:rsidR="00BB3A94" w:rsidRPr="00996A18" w:rsidRDefault="00BB3A94" w:rsidP="002446ED">
            <w:pPr>
              <w:spacing w:line="259" w:lineRule="auto"/>
              <w:rPr>
                <w:b/>
                <w:bCs/>
                <w:sz w:val="16"/>
                <w:szCs w:val="16"/>
              </w:rPr>
            </w:pPr>
            <w:r>
              <w:rPr>
                <w:b/>
                <w:bCs/>
                <w:sz w:val="16"/>
                <w:szCs w:val="16"/>
              </w:rPr>
              <w:t>3) Bankruptcy, liquidation, cessation of activities…</w:t>
            </w:r>
          </w:p>
        </w:tc>
        <w:tc>
          <w:tcPr>
            <w:tcW w:w="7194" w:type="dxa"/>
            <w:hideMark/>
          </w:tcPr>
          <w:p w14:paraId="657C01D3" w14:textId="77777777" w:rsidR="00BB3A94" w:rsidRPr="00996A18" w:rsidRDefault="00BB3A94" w:rsidP="002446ED">
            <w:pPr>
              <w:spacing w:line="259" w:lineRule="auto"/>
              <w:rPr>
                <w:sz w:val="16"/>
                <w:szCs w:val="16"/>
              </w:rPr>
            </w:pPr>
            <w:r>
              <w:rPr>
                <w:sz w:val="16"/>
                <w:szCs w:val="16"/>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00BB3A94" w:rsidRPr="00B22372" w14:paraId="77FED869" w14:textId="77777777" w:rsidTr="002446ED">
        <w:trPr>
          <w:trHeight w:val="540"/>
        </w:trPr>
        <w:tc>
          <w:tcPr>
            <w:tcW w:w="1526" w:type="dxa"/>
            <w:hideMark/>
          </w:tcPr>
          <w:p w14:paraId="12D71EE8" w14:textId="77777777" w:rsidR="00BB3A94" w:rsidRDefault="00BB3A94" w:rsidP="002446ED">
            <w:pPr>
              <w:spacing w:line="259" w:lineRule="auto"/>
              <w:rPr>
                <w:b/>
                <w:bCs/>
                <w:sz w:val="16"/>
                <w:szCs w:val="16"/>
              </w:rPr>
            </w:pPr>
            <w:r>
              <w:rPr>
                <w:b/>
                <w:bCs/>
                <w:sz w:val="16"/>
                <w:szCs w:val="16"/>
              </w:rPr>
              <w:t xml:space="preserve">4)   Integrity-related professional misconduct, including: </w:t>
            </w:r>
          </w:p>
          <w:p w14:paraId="61C97189" w14:textId="77777777" w:rsidR="00BB3A94" w:rsidRPr="00AF1FC8" w:rsidRDefault="00BB3A94" w:rsidP="002446ED">
            <w:pPr>
              <w:spacing w:line="259" w:lineRule="auto"/>
              <w:rPr>
                <w:sz w:val="16"/>
                <w:szCs w:val="16"/>
              </w:rPr>
            </w:pPr>
          </w:p>
          <w:p w14:paraId="08158B03" w14:textId="77777777" w:rsidR="00BB3A94" w:rsidRPr="0096091A" w:rsidRDefault="00BB3A94" w:rsidP="002446ED">
            <w:pPr>
              <w:spacing w:line="259" w:lineRule="auto"/>
              <w:rPr>
                <w:sz w:val="16"/>
                <w:szCs w:val="16"/>
              </w:rPr>
            </w:pPr>
            <w:r>
              <w:rPr>
                <w:sz w:val="16"/>
                <w:szCs w:val="16"/>
              </w:rPr>
              <w:t xml:space="preserve">- Sexual abuse and/or exploitation </w:t>
            </w:r>
          </w:p>
          <w:p w14:paraId="3D829754" w14:textId="77777777" w:rsidR="00BB3A94" w:rsidRPr="0096091A" w:rsidRDefault="00BB3A94" w:rsidP="002446ED">
            <w:pPr>
              <w:spacing w:line="259" w:lineRule="auto"/>
              <w:rPr>
                <w:sz w:val="16"/>
                <w:szCs w:val="16"/>
              </w:rPr>
            </w:pPr>
            <w:r>
              <w:rPr>
                <w:sz w:val="16"/>
                <w:szCs w:val="16"/>
              </w:rPr>
              <w:t xml:space="preserve">- Case of fraud </w:t>
            </w:r>
          </w:p>
          <w:p w14:paraId="55F455EB" w14:textId="77777777" w:rsidR="00BB3A94" w:rsidRPr="0096091A" w:rsidRDefault="00BB3A94" w:rsidP="002446ED">
            <w:pPr>
              <w:spacing w:line="259" w:lineRule="auto"/>
              <w:rPr>
                <w:sz w:val="16"/>
                <w:szCs w:val="16"/>
              </w:rPr>
            </w:pPr>
            <w:r>
              <w:rPr>
                <w:sz w:val="16"/>
                <w:szCs w:val="16"/>
              </w:rPr>
              <w:t xml:space="preserve">- Case of sexual harassment </w:t>
            </w:r>
          </w:p>
          <w:p w14:paraId="19910180" w14:textId="77777777" w:rsidR="00BB3A94" w:rsidRPr="0096091A" w:rsidRDefault="00BB3A94" w:rsidP="002446ED">
            <w:pPr>
              <w:spacing w:line="259" w:lineRule="auto"/>
              <w:rPr>
                <w:sz w:val="16"/>
                <w:szCs w:val="16"/>
              </w:rPr>
            </w:pPr>
            <w:r>
              <w:rPr>
                <w:sz w:val="16"/>
                <w:szCs w:val="16"/>
              </w:rPr>
              <w:t>- False statements</w:t>
            </w:r>
          </w:p>
          <w:p w14:paraId="6AF338E7" w14:textId="77777777" w:rsidR="00BB3A94" w:rsidRPr="00A43C5C" w:rsidRDefault="00BB3A94" w:rsidP="002446ED">
            <w:pPr>
              <w:spacing w:line="259" w:lineRule="auto"/>
              <w:rPr>
                <w:b/>
                <w:bCs/>
                <w:sz w:val="16"/>
                <w:szCs w:val="16"/>
              </w:rPr>
            </w:pPr>
            <w:r>
              <w:rPr>
                <w:sz w:val="16"/>
                <w:szCs w:val="16"/>
              </w:rPr>
              <w:t>- Unfair competition</w:t>
            </w:r>
          </w:p>
        </w:tc>
        <w:tc>
          <w:tcPr>
            <w:tcW w:w="7194" w:type="dxa"/>
            <w:hideMark/>
          </w:tcPr>
          <w:p w14:paraId="0FDAF8F9" w14:textId="77777777" w:rsidR="00BB3A94" w:rsidRDefault="00BB3A94" w:rsidP="002446ED">
            <w:pPr>
              <w:spacing w:line="259" w:lineRule="auto"/>
              <w:rPr>
                <w:sz w:val="16"/>
                <w:szCs w:val="16"/>
              </w:rPr>
            </w:pPr>
            <w:r>
              <w:rPr>
                <w:sz w:val="16"/>
                <w:szCs w:val="16"/>
              </w:rPr>
              <w:t xml:space="preserve">When </w:t>
            </w:r>
            <w:proofErr w:type="spellStart"/>
            <w:r>
              <w:rPr>
                <w:sz w:val="16"/>
                <w:szCs w:val="16"/>
              </w:rPr>
              <w:t>Enabel</w:t>
            </w:r>
            <w:proofErr w:type="spellEnd"/>
            <w:r>
              <w:rPr>
                <w:sz w:val="16"/>
                <w:szCs w:val="16"/>
              </w:rPr>
              <w:t xml:space="preserve"> can demonstrate by any appropriate means that the counterparty </w:t>
            </w:r>
            <w:r>
              <w:rPr>
                <w:b/>
                <w:bCs/>
                <w:sz w:val="16"/>
                <w:szCs w:val="16"/>
              </w:rPr>
              <w:t>or any of its directors</w:t>
            </w:r>
            <w:r>
              <w:rPr>
                <w:sz w:val="16"/>
                <w:szCs w:val="16"/>
              </w:rPr>
              <w:t xml:space="preserve"> has committed serious professional misconduct which calls into question his integrity.</w:t>
            </w:r>
          </w:p>
          <w:p w14:paraId="5E8E1018" w14:textId="77777777" w:rsidR="00BB3A94" w:rsidRPr="00AF1FC8" w:rsidRDefault="00BB3A94" w:rsidP="002446ED">
            <w:pPr>
              <w:spacing w:line="259" w:lineRule="auto"/>
              <w:rPr>
                <w:sz w:val="16"/>
                <w:szCs w:val="16"/>
              </w:rPr>
            </w:pPr>
          </w:p>
          <w:p w14:paraId="0B0C45EF" w14:textId="4F3D1991" w:rsidR="00BB3A94" w:rsidRDefault="002446ED" w:rsidP="002446ED">
            <w:pPr>
              <w:spacing w:line="259" w:lineRule="auto"/>
              <w:rPr>
                <w:sz w:val="16"/>
                <w:szCs w:val="16"/>
              </w:rPr>
            </w:pPr>
            <w:r>
              <w:rPr>
                <w:sz w:val="16"/>
                <w:szCs w:val="16"/>
              </w:rPr>
              <w:t>Are among others</w:t>
            </w:r>
            <w:r w:rsidR="00BB3A94">
              <w:rPr>
                <w:sz w:val="16"/>
                <w:szCs w:val="16"/>
              </w:rPr>
              <w:t xml:space="preserve"> considered such serious professional misconduct:</w:t>
            </w:r>
          </w:p>
          <w:p w14:paraId="70E393CC" w14:textId="77777777" w:rsidR="00BB3A94" w:rsidRPr="00B22372" w:rsidRDefault="00BB3A94" w:rsidP="00BB3A94">
            <w:pPr>
              <w:pStyle w:val="ListParagraph"/>
              <w:numPr>
                <w:ilvl w:val="0"/>
                <w:numId w:val="25"/>
              </w:numPr>
              <w:spacing w:after="0" w:line="259" w:lineRule="auto"/>
              <w:rPr>
                <w:sz w:val="16"/>
                <w:szCs w:val="16"/>
              </w:rPr>
            </w:pPr>
            <w:r>
              <w:rPr>
                <w:sz w:val="16"/>
                <w:szCs w:val="16"/>
              </w:rPr>
              <w:t xml:space="preserve">A breach of </w:t>
            </w:r>
            <w:proofErr w:type="spellStart"/>
            <w:r>
              <w:rPr>
                <w:sz w:val="16"/>
                <w:szCs w:val="16"/>
              </w:rPr>
              <w:t>Enabel’s</w:t>
            </w:r>
            <w:proofErr w:type="spellEnd"/>
            <w:r>
              <w:rPr>
                <w:sz w:val="16"/>
                <w:szCs w:val="16"/>
              </w:rPr>
              <w:t xml:space="preserve"> Policy regarding sexual exploitation and abuse – June 2019</w:t>
            </w:r>
          </w:p>
          <w:p w14:paraId="65A9FF3B" w14:textId="77777777" w:rsidR="00BB3A94" w:rsidRPr="00B22372" w:rsidRDefault="00BB3A94" w:rsidP="00BB3A94">
            <w:pPr>
              <w:pStyle w:val="ListParagraph"/>
              <w:numPr>
                <w:ilvl w:val="0"/>
                <w:numId w:val="25"/>
              </w:numPr>
              <w:spacing w:after="0" w:line="259" w:lineRule="auto"/>
              <w:rPr>
                <w:sz w:val="16"/>
                <w:szCs w:val="16"/>
              </w:rPr>
            </w:pPr>
            <w:r>
              <w:rPr>
                <w:sz w:val="16"/>
                <w:szCs w:val="16"/>
              </w:rPr>
              <w:t xml:space="preserve">A breach of </w:t>
            </w:r>
            <w:proofErr w:type="spellStart"/>
            <w:r>
              <w:rPr>
                <w:sz w:val="16"/>
                <w:szCs w:val="16"/>
              </w:rPr>
              <w:t>Enabel’s</w:t>
            </w:r>
            <w:proofErr w:type="spellEnd"/>
            <w:r>
              <w:rPr>
                <w:sz w:val="16"/>
                <w:szCs w:val="16"/>
              </w:rPr>
              <w:t xml:space="preserve"> Policy regarding fraud and corruption risk management – June 2019</w:t>
            </w:r>
          </w:p>
          <w:p w14:paraId="45B159AB" w14:textId="77777777" w:rsidR="00BB3A94" w:rsidRPr="00B22372" w:rsidRDefault="00BB3A94" w:rsidP="00BB3A94">
            <w:pPr>
              <w:pStyle w:val="ListParagraph"/>
              <w:numPr>
                <w:ilvl w:val="0"/>
                <w:numId w:val="25"/>
              </w:numPr>
              <w:spacing w:after="0" w:line="259" w:lineRule="auto"/>
              <w:rPr>
                <w:sz w:val="16"/>
                <w:szCs w:val="16"/>
              </w:rPr>
            </w:pPr>
            <w:r>
              <w:rPr>
                <w:sz w:val="16"/>
                <w:szCs w:val="16"/>
              </w:rPr>
              <w:t>A breach of a regulatory provision in applicable local legislation regarding sexual harassment in the workplace</w:t>
            </w:r>
          </w:p>
          <w:p w14:paraId="3FC9C9CA" w14:textId="77777777" w:rsidR="00BB3A94" w:rsidRPr="00B22372" w:rsidRDefault="00BB3A94" w:rsidP="00BB3A94">
            <w:pPr>
              <w:pStyle w:val="ListParagraph"/>
              <w:numPr>
                <w:ilvl w:val="0"/>
                <w:numId w:val="25"/>
              </w:numPr>
              <w:spacing w:after="0" w:line="259" w:lineRule="auto"/>
              <w:rPr>
                <w:sz w:val="16"/>
                <w:szCs w:val="16"/>
              </w:rPr>
            </w:pPr>
            <w:r>
              <w:rPr>
                <w:sz w:val="16"/>
                <w:szCs w:val="16"/>
              </w:rPr>
              <w:t>The counterparty was seriously guilty of misrepresentation or false documents when providing the information required for verification of the absence of grounds for exclusion or the satisfaction of the selection criteria, or concealed this information</w:t>
            </w:r>
          </w:p>
          <w:p w14:paraId="3B4F2DF7" w14:textId="77777777" w:rsidR="00BB3A94" w:rsidRPr="00B22372" w:rsidRDefault="00BB3A94" w:rsidP="00BB3A94">
            <w:pPr>
              <w:pStyle w:val="ListParagraph"/>
              <w:numPr>
                <w:ilvl w:val="0"/>
                <w:numId w:val="25"/>
              </w:numPr>
              <w:spacing w:after="0" w:line="259" w:lineRule="auto"/>
              <w:rPr>
                <w:sz w:val="16"/>
                <w:szCs w:val="16"/>
              </w:rPr>
            </w:pPr>
            <w:r>
              <w:rPr>
                <w:sz w:val="16"/>
                <w:szCs w:val="16"/>
              </w:rPr>
              <w:t xml:space="preserve">Where </w:t>
            </w:r>
            <w:proofErr w:type="spellStart"/>
            <w:r>
              <w:rPr>
                <w:sz w:val="16"/>
                <w:szCs w:val="16"/>
              </w:rPr>
              <w:t>Enabel</w:t>
            </w:r>
            <w:proofErr w:type="spellEnd"/>
            <w:r>
              <w:rPr>
                <w:sz w:val="16"/>
                <w:szCs w:val="16"/>
              </w:rPr>
              <w:t xml:space="preserve"> has sufficient plausible evidence to conclude that the counterparty has committed acts, entered into agreements or entered into arrangements to distort competition</w:t>
            </w:r>
          </w:p>
          <w:p w14:paraId="67A31F90" w14:textId="77777777" w:rsidR="00BB3A94" w:rsidRPr="00B22372" w:rsidRDefault="00BB3A94" w:rsidP="002446ED">
            <w:pPr>
              <w:spacing w:line="259" w:lineRule="auto"/>
              <w:rPr>
                <w:sz w:val="16"/>
                <w:szCs w:val="16"/>
              </w:rPr>
            </w:pPr>
            <w:r>
              <w:rPr>
                <w:sz w:val="16"/>
                <w:szCs w:val="16"/>
              </w:rPr>
              <w:t xml:space="preserve">The presence of this counterparty on one of </w:t>
            </w:r>
            <w:proofErr w:type="spellStart"/>
            <w:r>
              <w:rPr>
                <w:sz w:val="16"/>
                <w:szCs w:val="16"/>
              </w:rPr>
              <w:t>Enabel’s</w:t>
            </w:r>
            <w:proofErr w:type="spellEnd"/>
            <w:r>
              <w:rPr>
                <w:sz w:val="16"/>
                <w:szCs w:val="16"/>
              </w:rPr>
              <w:t xml:space="preserve"> exclusion lists as a result of such an act/agreement/arrangement is considered to be sufficiently plausible an element. </w:t>
            </w:r>
          </w:p>
        </w:tc>
      </w:tr>
      <w:tr w:rsidR="00BB3A94" w:rsidRPr="00996A18" w14:paraId="3FEC135A" w14:textId="77777777" w:rsidTr="002446ED">
        <w:trPr>
          <w:trHeight w:val="900"/>
        </w:trPr>
        <w:tc>
          <w:tcPr>
            <w:tcW w:w="1526" w:type="dxa"/>
            <w:hideMark/>
          </w:tcPr>
          <w:p w14:paraId="06C13314" w14:textId="77777777" w:rsidR="00BB3A94" w:rsidRPr="00996A18" w:rsidRDefault="00BB3A94" w:rsidP="002446ED">
            <w:pPr>
              <w:spacing w:line="259" w:lineRule="auto"/>
              <w:rPr>
                <w:b/>
                <w:bCs/>
                <w:sz w:val="16"/>
                <w:szCs w:val="16"/>
              </w:rPr>
            </w:pPr>
            <w:r>
              <w:rPr>
                <w:b/>
                <w:bCs/>
                <w:sz w:val="16"/>
                <w:szCs w:val="16"/>
              </w:rPr>
              <w:t>5)     Conflict of interest</w:t>
            </w:r>
          </w:p>
        </w:tc>
        <w:tc>
          <w:tcPr>
            <w:tcW w:w="7194" w:type="dxa"/>
            <w:hideMark/>
          </w:tcPr>
          <w:p w14:paraId="3CD12E5A" w14:textId="77777777" w:rsidR="00BB3A94" w:rsidRPr="00996A18" w:rsidRDefault="00BB3A94" w:rsidP="002446ED">
            <w:pPr>
              <w:spacing w:line="259" w:lineRule="auto"/>
              <w:rPr>
                <w:sz w:val="16"/>
                <w:szCs w:val="16"/>
              </w:rPr>
            </w:pPr>
            <w:r>
              <w:rPr>
                <w:sz w:val="16"/>
                <w:szCs w:val="16"/>
              </w:rPr>
              <w:t xml:space="preserve">When a conflict of interest cannot be remedied by other, less intrusive measures; </w:t>
            </w:r>
          </w:p>
        </w:tc>
      </w:tr>
      <w:tr w:rsidR="00BB3A94" w:rsidRPr="00996A18" w14:paraId="6CA004BA" w14:textId="77777777" w:rsidTr="002446ED">
        <w:trPr>
          <w:trHeight w:val="1080"/>
        </w:trPr>
        <w:tc>
          <w:tcPr>
            <w:tcW w:w="1526" w:type="dxa"/>
            <w:vMerge w:val="restart"/>
            <w:hideMark/>
          </w:tcPr>
          <w:p w14:paraId="5EAF49AC" w14:textId="77777777" w:rsidR="00BB3A94" w:rsidRPr="00A537A0" w:rsidRDefault="00BB3A94" w:rsidP="002446ED">
            <w:pPr>
              <w:spacing w:line="259" w:lineRule="auto"/>
              <w:rPr>
                <w:b/>
                <w:bCs/>
                <w:sz w:val="16"/>
                <w:szCs w:val="16"/>
              </w:rPr>
            </w:pPr>
            <w:r>
              <w:rPr>
                <w:b/>
                <w:bCs/>
                <w:sz w:val="16"/>
                <w:szCs w:val="16"/>
              </w:rPr>
              <w:t>6)   Significant or persistent contract performance failures</w:t>
            </w:r>
          </w:p>
        </w:tc>
        <w:tc>
          <w:tcPr>
            <w:tcW w:w="7194" w:type="dxa"/>
            <w:hideMark/>
          </w:tcPr>
          <w:p w14:paraId="05AA2D7F" w14:textId="77777777" w:rsidR="00BB3A94" w:rsidRPr="00996A18" w:rsidRDefault="00BB3A94" w:rsidP="002446ED">
            <w:pPr>
              <w:spacing w:line="259" w:lineRule="auto"/>
              <w:rPr>
                <w:sz w:val="16"/>
                <w:szCs w:val="16"/>
              </w:rPr>
            </w:pPr>
            <w:r>
              <w:rPr>
                <w:sz w:val="16"/>
                <w:szCs w:val="16"/>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tc>
      </w:tr>
      <w:tr w:rsidR="00BB3A94" w:rsidRPr="00996A18" w14:paraId="23A29F6C" w14:textId="77777777" w:rsidTr="002446ED">
        <w:trPr>
          <w:trHeight w:val="1080"/>
        </w:trPr>
        <w:tc>
          <w:tcPr>
            <w:tcW w:w="1526" w:type="dxa"/>
            <w:vMerge/>
            <w:hideMark/>
          </w:tcPr>
          <w:p w14:paraId="51E23820" w14:textId="77777777" w:rsidR="00BB3A94" w:rsidRPr="00AF1FC8" w:rsidRDefault="00BB3A94" w:rsidP="002446ED">
            <w:pPr>
              <w:spacing w:line="259" w:lineRule="auto"/>
              <w:rPr>
                <w:b/>
                <w:bCs/>
                <w:sz w:val="16"/>
                <w:szCs w:val="16"/>
              </w:rPr>
            </w:pPr>
          </w:p>
        </w:tc>
        <w:tc>
          <w:tcPr>
            <w:tcW w:w="7194" w:type="dxa"/>
            <w:hideMark/>
          </w:tcPr>
          <w:p w14:paraId="6E8FF478" w14:textId="77777777" w:rsidR="00BB3A94" w:rsidRPr="00996A18" w:rsidRDefault="00BB3A94" w:rsidP="002446ED">
            <w:pPr>
              <w:spacing w:line="259" w:lineRule="auto"/>
              <w:rPr>
                <w:sz w:val="16"/>
                <w:szCs w:val="16"/>
              </w:rPr>
            </w:pPr>
            <w:r>
              <w:rPr>
                <w:sz w:val="16"/>
                <w:szCs w:val="16"/>
              </w:rPr>
              <w:t xml:space="preserve">Also failures to respect applicable obligations regarding environmental, social and labour rights, national law, labour agreements or international provisions on environmental, social and labour rights are considered ‘significant’. </w:t>
            </w:r>
          </w:p>
        </w:tc>
      </w:tr>
      <w:tr w:rsidR="00BB3A94" w:rsidRPr="00996A18" w14:paraId="2664FD5B" w14:textId="77777777" w:rsidTr="002446ED">
        <w:trPr>
          <w:trHeight w:val="540"/>
        </w:trPr>
        <w:tc>
          <w:tcPr>
            <w:tcW w:w="1526" w:type="dxa"/>
            <w:vMerge/>
            <w:hideMark/>
          </w:tcPr>
          <w:p w14:paraId="30CAC794" w14:textId="77777777" w:rsidR="00BB3A94" w:rsidRPr="00AF1FC8" w:rsidRDefault="00BB3A94" w:rsidP="002446ED">
            <w:pPr>
              <w:spacing w:line="259" w:lineRule="auto"/>
              <w:rPr>
                <w:b/>
                <w:bCs/>
                <w:sz w:val="16"/>
                <w:szCs w:val="16"/>
              </w:rPr>
            </w:pPr>
          </w:p>
        </w:tc>
        <w:tc>
          <w:tcPr>
            <w:tcW w:w="7194" w:type="dxa"/>
            <w:hideMark/>
          </w:tcPr>
          <w:p w14:paraId="6E574E55" w14:textId="77777777" w:rsidR="00BB3A94" w:rsidRPr="00996A18" w:rsidRDefault="00BB3A94" w:rsidP="002446ED">
            <w:pPr>
              <w:spacing w:line="259" w:lineRule="auto"/>
              <w:rPr>
                <w:sz w:val="16"/>
                <w:szCs w:val="16"/>
              </w:rPr>
            </w:pPr>
            <w:r>
              <w:rPr>
                <w:sz w:val="16"/>
                <w:szCs w:val="16"/>
              </w:rPr>
              <w:t xml:space="preserve">The presence of the counterparty on the exclusion list of </w:t>
            </w:r>
            <w:proofErr w:type="spellStart"/>
            <w:r>
              <w:rPr>
                <w:sz w:val="16"/>
                <w:szCs w:val="16"/>
              </w:rPr>
              <w:t>Enabel</w:t>
            </w:r>
            <w:proofErr w:type="spellEnd"/>
            <w:r>
              <w:rPr>
                <w:sz w:val="16"/>
                <w:szCs w:val="16"/>
              </w:rPr>
              <w:t xml:space="preserve"> because of such a failure serves as evidence. </w:t>
            </w:r>
          </w:p>
        </w:tc>
      </w:tr>
      <w:tr w:rsidR="00BB3A94" w:rsidRPr="00B262C2" w14:paraId="46C5B564" w14:textId="77777777" w:rsidTr="002446ED">
        <w:trPr>
          <w:trHeight w:val="1080"/>
        </w:trPr>
        <w:tc>
          <w:tcPr>
            <w:tcW w:w="1526" w:type="dxa"/>
            <w:hideMark/>
          </w:tcPr>
          <w:p w14:paraId="0B5843E2" w14:textId="77777777" w:rsidR="00BB3A94" w:rsidRPr="00996A18" w:rsidRDefault="00BB3A94" w:rsidP="002446ED">
            <w:pPr>
              <w:spacing w:line="259" w:lineRule="auto"/>
              <w:rPr>
                <w:b/>
                <w:bCs/>
                <w:sz w:val="16"/>
                <w:szCs w:val="16"/>
              </w:rPr>
            </w:pPr>
            <w:r>
              <w:rPr>
                <w:b/>
                <w:bCs/>
                <w:sz w:val="16"/>
                <w:szCs w:val="16"/>
              </w:rPr>
              <w:t>7) Financial sanctions</w:t>
            </w:r>
          </w:p>
        </w:tc>
        <w:tc>
          <w:tcPr>
            <w:tcW w:w="7194" w:type="dxa"/>
            <w:hideMark/>
          </w:tcPr>
          <w:p w14:paraId="5430F4F1" w14:textId="77777777" w:rsidR="00BB3A94" w:rsidRDefault="00BB3A94" w:rsidP="002446ED">
            <w:pPr>
              <w:spacing w:line="259" w:lineRule="auto"/>
              <w:rPr>
                <w:sz w:val="16"/>
                <w:szCs w:val="16"/>
              </w:rPr>
            </w:pPr>
            <w:r>
              <w:rPr>
                <w:sz w:val="16"/>
                <w:szCs w:val="16"/>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75319219" w14:textId="77777777" w:rsidR="00BB3A94" w:rsidRPr="00AF1FC8" w:rsidRDefault="00BB3A94" w:rsidP="002446ED">
            <w:pPr>
              <w:spacing w:line="259" w:lineRule="auto"/>
              <w:rPr>
                <w:sz w:val="16"/>
                <w:szCs w:val="16"/>
              </w:rPr>
            </w:pPr>
          </w:p>
          <w:p w14:paraId="09BEAD0A" w14:textId="77777777" w:rsidR="00BB3A94" w:rsidRDefault="00BB3A94" w:rsidP="002446ED">
            <w:pPr>
              <w:spacing w:line="259" w:lineRule="auto"/>
              <w:rPr>
                <w:sz w:val="16"/>
                <w:szCs w:val="16"/>
              </w:rPr>
            </w:pPr>
            <w:r>
              <w:rPr>
                <w:sz w:val="16"/>
                <w:szCs w:val="16"/>
              </w:rPr>
              <w:t>The counterparty or one of its directors are on the lists of persons, groups or entities submitted by the United Nations, the European Union and Belgium for financial sanctions:</w:t>
            </w:r>
          </w:p>
          <w:p w14:paraId="73011818" w14:textId="77777777" w:rsidR="00BB3A94" w:rsidRDefault="00BB3A94" w:rsidP="002446ED">
            <w:pPr>
              <w:spacing w:line="259" w:lineRule="auto"/>
              <w:rPr>
                <w:sz w:val="16"/>
                <w:szCs w:val="16"/>
              </w:rPr>
            </w:pPr>
            <w:r>
              <w:rPr>
                <w:sz w:val="16"/>
                <w:szCs w:val="16"/>
              </w:rPr>
              <w:t>For the United Nations, the lists can be consulted at the following address:</w:t>
            </w:r>
          </w:p>
          <w:p w14:paraId="0C064B28" w14:textId="77777777" w:rsidR="00BB3A94" w:rsidRDefault="008F16AD" w:rsidP="002446ED">
            <w:pPr>
              <w:spacing w:line="259" w:lineRule="auto"/>
              <w:rPr>
                <w:rStyle w:val="Hyperlink"/>
                <w:sz w:val="16"/>
                <w:szCs w:val="16"/>
              </w:rPr>
            </w:pPr>
            <w:hyperlink r:id="rId19" w:history="1">
              <w:r w:rsidR="00BB3A94">
                <w:rPr>
                  <w:rStyle w:val="Hyperlink"/>
                  <w:sz w:val="16"/>
                  <w:szCs w:val="16"/>
                </w:rPr>
                <w:t xml:space="preserve">https://finances.belgium.be/fr/tresorerie/sanctions-financieres/sanctions-internationales-nations-unies </w:t>
              </w:r>
            </w:hyperlink>
          </w:p>
          <w:p w14:paraId="687DE983" w14:textId="77777777" w:rsidR="00BB3A94" w:rsidRPr="00AF1FC8" w:rsidRDefault="00BB3A94" w:rsidP="002446ED">
            <w:pPr>
              <w:spacing w:line="259" w:lineRule="auto"/>
              <w:rPr>
                <w:sz w:val="16"/>
                <w:szCs w:val="16"/>
              </w:rPr>
            </w:pPr>
          </w:p>
          <w:p w14:paraId="41743855" w14:textId="77777777" w:rsidR="00BB3A94" w:rsidRDefault="00BB3A94" w:rsidP="002446ED">
            <w:pPr>
              <w:spacing w:line="259" w:lineRule="auto"/>
              <w:rPr>
                <w:rStyle w:val="Hyperlink"/>
                <w:sz w:val="16"/>
                <w:szCs w:val="16"/>
              </w:rPr>
            </w:pPr>
            <w:r>
              <w:rPr>
                <w:sz w:val="16"/>
                <w:szCs w:val="16"/>
              </w:rPr>
              <w:t>For the European Union, the lists can be consulted at the following address:</w:t>
            </w:r>
          </w:p>
          <w:p w14:paraId="22A1E461" w14:textId="77777777" w:rsidR="00BB3A94" w:rsidRDefault="008F16AD" w:rsidP="002446ED">
            <w:pPr>
              <w:pStyle w:val="cover"/>
              <w:rPr>
                <w:rStyle w:val="Hyperlink"/>
                <w:sz w:val="16"/>
                <w:szCs w:val="16"/>
              </w:rPr>
            </w:pPr>
            <w:hyperlink r:id="rId20" w:history="1">
              <w:r w:rsidR="00BB3A94">
                <w:rPr>
                  <w:rStyle w:val="Hyperlink"/>
                  <w:sz w:val="16"/>
                  <w:szCs w:val="16"/>
                </w:rPr>
                <w:t xml:space="preserve">https://finances.belgium.be/fr/tresorerie/sanctions-financieres/sanctions-europ%C3%A9ennes-ue </w:t>
              </w:r>
            </w:hyperlink>
          </w:p>
          <w:p w14:paraId="37C32C5D" w14:textId="77777777" w:rsidR="00BB3A94" w:rsidRPr="00AF1FC8" w:rsidRDefault="00BB3A94" w:rsidP="002446ED">
            <w:pPr>
              <w:spacing w:line="259" w:lineRule="auto"/>
              <w:rPr>
                <w:rStyle w:val="Hyperlink"/>
                <w:sz w:val="16"/>
                <w:szCs w:val="16"/>
              </w:rPr>
            </w:pPr>
          </w:p>
          <w:p w14:paraId="5589BE6E" w14:textId="77777777" w:rsidR="00BB3A94" w:rsidRDefault="008F16AD" w:rsidP="002446ED">
            <w:pPr>
              <w:spacing w:line="259" w:lineRule="auto"/>
              <w:rPr>
                <w:rStyle w:val="Hyperlink"/>
                <w:sz w:val="16"/>
                <w:szCs w:val="16"/>
              </w:rPr>
            </w:pPr>
            <w:hyperlink r:id="rId21" w:history="1">
              <w:r w:rsidR="00BB3A94">
                <w:rPr>
                  <w:rStyle w:val="Hyperlink"/>
                  <w:sz w:val="16"/>
                  <w:szCs w:val="16"/>
                </w:rPr>
                <w:t>https://eeas.europa.eu/headquarters/headquarters-homepage/8442/consolidated-list-sanctions_en</w:t>
              </w:r>
            </w:hyperlink>
          </w:p>
          <w:p w14:paraId="205B6937" w14:textId="77777777" w:rsidR="00BB3A94" w:rsidRPr="00AF1FC8" w:rsidRDefault="00BB3A94" w:rsidP="002446ED">
            <w:pPr>
              <w:spacing w:line="259" w:lineRule="auto"/>
              <w:rPr>
                <w:rStyle w:val="Hyperlink"/>
                <w:sz w:val="16"/>
                <w:szCs w:val="16"/>
              </w:rPr>
            </w:pPr>
          </w:p>
          <w:p w14:paraId="6DE021FE" w14:textId="77777777" w:rsidR="00BB3A94" w:rsidRDefault="008F16AD" w:rsidP="002446ED">
            <w:pPr>
              <w:spacing w:line="259" w:lineRule="auto"/>
              <w:rPr>
                <w:rStyle w:val="Hyperlink"/>
                <w:sz w:val="16"/>
                <w:szCs w:val="16"/>
              </w:rPr>
            </w:pPr>
            <w:hyperlink r:id="rId22" w:history="1">
              <w:r w:rsidR="00BB3A94">
                <w:rPr>
                  <w:rStyle w:val="Hyperlink"/>
                  <w:sz w:val="16"/>
                  <w:szCs w:val="16"/>
                </w:rPr>
                <w:t xml:space="preserve">https://eeas.europa.eu/sites/eeas/files/restrictive_measures-2017-01-17-clean.pdf </w:t>
              </w:r>
            </w:hyperlink>
          </w:p>
          <w:p w14:paraId="4A850442" w14:textId="77777777" w:rsidR="00BB3A94" w:rsidRPr="00AF1FC8" w:rsidRDefault="00BB3A94" w:rsidP="002446ED">
            <w:pPr>
              <w:spacing w:line="259" w:lineRule="auto"/>
              <w:rPr>
                <w:sz w:val="16"/>
                <w:szCs w:val="16"/>
              </w:rPr>
            </w:pPr>
          </w:p>
          <w:p w14:paraId="6C0142E6" w14:textId="77777777" w:rsidR="00BB3A94" w:rsidRPr="00B262C2" w:rsidRDefault="00BB3A94" w:rsidP="002446ED">
            <w:pPr>
              <w:spacing w:line="259" w:lineRule="auto"/>
              <w:rPr>
                <w:sz w:val="16"/>
                <w:szCs w:val="16"/>
                <w:lang w:val="en-US"/>
              </w:rPr>
            </w:pPr>
            <w:r w:rsidRPr="00B262C2">
              <w:rPr>
                <w:sz w:val="16"/>
                <w:szCs w:val="16"/>
                <w:lang w:val="en-US"/>
              </w:rPr>
              <w:t>For Belgium:</w:t>
            </w:r>
          </w:p>
          <w:p w14:paraId="0770531D" w14:textId="77777777" w:rsidR="00BB3A94" w:rsidRPr="00B262C2" w:rsidRDefault="00BB3A94" w:rsidP="002446ED">
            <w:pPr>
              <w:spacing w:line="259" w:lineRule="auto"/>
              <w:rPr>
                <w:sz w:val="16"/>
                <w:szCs w:val="16"/>
                <w:lang w:val="en-US"/>
              </w:rPr>
            </w:pPr>
          </w:p>
          <w:p w14:paraId="7B314630" w14:textId="77777777" w:rsidR="00BB3A94" w:rsidRPr="00B262C2" w:rsidRDefault="008F16AD" w:rsidP="002446ED">
            <w:pPr>
              <w:spacing w:line="259" w:lineRule="auto"/>
              <w:rPr>
                <w:rStyle w:val="Hyperlink"/>
                <w:sz w:val="16"/>
                <w:szCs w:val="16"/>
                <w:lang w:val="en-US"/>
              </w:rPr>
            </w:pPr>
            <w:hyperlink r:id="rId23" w:history="1">
              <w:r w:rsidR="00BB3A94" w:rsidRPr="00B262C2">
                <w:rPr>
                  <w:rStyle w:val="Hyperlink"/>
                  <w:sz w:val="16"/>
                  <w:szCs w:val="16"/>
                  <w:lang w:val="en-US"/>
                </w:rPr>
                <w:t xml:space="preserve">https://finances.belgium.be/fr/sur_le_spf/structure_et_services/administrations_generales/tr%C3%A9sorerie/contr%C3%B4le-des-instruments-1-2 </w:t>
              </w:r>
            </w:hyperlink>
          </w:p>
          <w:p w14:paraId="2C5EAAA8" w14:textId="77777777" w:rsidR="00BB3A94" w:rsidRPr="00B262C2" w:rsidRDefault="00BB3A94" w:rsidP="002446ED">
            <w:pPr>
              <w:spacing w:line="259" w:lineRule="auto"/>
              <w:rPr>
                <w:color w:val="0000FF" w:themeColor="hyperlink"/>
                <w:sz w:val="16"/>
                <w:szCs w:val="16"/>
                <w:lang w:val="en-US"/>
              </w:rPr>
            </w:pPr>
          </w:p>
        </w:tc>
      </w:tr>
    </w:tbl>
    <w:p w14:paraId="4CD6DC61" w14:textId="77777777" w:rsidR="00BB3A94" w:rsidRPr="00BB3A94" w:rsidRDefault="00BB3A94">
      <w:pPr>
        <w:rPr>
          <w:lang w:val="en-US"/>
        </w:rPr>
      </w:pPr>
    </w:p>
    <w:p w14:paraId="57B5FB84" w14:textId="2534AEF3" w:rsidR="00E51C42" w:rsidRDefault="00E51C42">
      <w:r>
        <w:br w:type="page"/>
      </w:r>
    </w:p>
    <w:p w14:paraId="575EBE1D" w14:textId="77777777" w:rsidR="00BB3A94" w:rsidRDefault="00BB3A94"/>
    <w:p w14:paraId="123D59BA" w14:textId="77777777" w:rsidR="0091330B" w:rsidRPr="005E42D3" w:rsidRDefault="0091330B" w:rsidP="0091330B">
      <w:pPr>
        <w:rPr>
          <w:rFonts w:ascii="Georgia" w:eastAsia="Calibri" w:hAnsi="Georgia"/>
          <w:szCs w:val="20"/>
        </w:rPr>
      </w:pPr>
    </w:p>
    <w:p w14:paraId="7B7ED715" w14:textId="709F6F4C" w:rsidR="0091330B" w:rsidRPr="005E42D3" w:rsidRDefault="006F70FD" w:rsidP="0091330B">
      <w:pPr>
        <w:pBdr>
          <w:top w:val="single" w:sz="4" w:space="1" w:color="auto"/>
          <w:left w:val="single" w:sz="4" w:space="4" w:color="auto"/>
          <w:bottom w:val="single" w:sz="4" w:space="1" w:color="auto"/>
          <w:right w:val="single" w:sz="4" w:space="4" w:color="auto"/>
        </w:pBdr>
        <w:rPr>
          <w:rFonts w:ascii="Georgia" w:hAnsi="Georgia"/>
          <w:szCs w:val="20"/>
        </w:rPr>
      </w:pPr>
      <w:r>
        <w:rPr>
          <w:rFonts w:ascii="Georgia" w:hAnsi="Georgia"/>
          <w:caps/>
        </w:rPr>
        <w:t>Annex</w:t>
      </w:r>
      <w:r w:rsidR="0091330B" w:rsidRPr="005E42D3">
        <w:rPr>
          <w:rFonts w:ascii="Georgia" w:hAnsi="Georgia"/>
          <w:caps/>
        </w:rPr>
        <w:t xml:space="preserve"> V</w:t>
      </w:r>
      <w:r w:rsidR="00583DA7">
        <w:rPr>
          <w:rFonts w:ascii="Georgia" w:hAnsi="Georgia"/>
          <w:caps/>
        </w:rPr>
        <w:t>I</w:t>
      </w:r>
      <w:r w:rsidR="0091330B" w:rsidRPr="005E42D3">
        <w:rPr>
          <w:rFonts w:ascii="Georgia" w:hAnsi="Georgia"/>
          <w:caps/>
        </w:rPr>
        <w:t>I</w:t>
      </w:r>
      <w:r w:rsidR="00E51C42">
        <w:rPr>
          <w:rFonts w:ascii="Georgia" w:hAnsi="Georgia"/>
          <w:caps/>
        </w:rPr>
        <w:t>I</w:t>
      </w:r>
      <w:r w:rsidR="0091330B" w:rsidRPr="005E42D3">
        <w:rPr>
          <w:rFonts w:ascii="Georgia" w:hAnsi="Georgia"/>
          <w:caps/>
        </w:rPr>
        <w:t xml:space="preserve">: </w:t>
      </w:r>
      <w:r w:rsidR="00440BAA">
        <w:rPr>
          <w:rFonts w:ascii="Georgia" w:hAnsi="Georgia"/>
          <w:caps/>
        </w:rPr>
        <w:t>P</w:t>
      </w:r>
      <w:r w:rsidR="0091330B" w:rsidRPr="005E42D3">
        <w:rPr>
          <w:rFonts w:ascii="Georgia" w:hAnsi="Georgia"/>
        </w:rPr>
        <w:t>rocurement principles (for a private contracting beneficiary)</w:t>
      </w:r>
    </w:p>
    <w:p w14:paraId="4C0E428E" w14:textId="77777777" w:rsidR="0091330B" w:rsidRPr="005E42D3" w:rsidRDefault="0091330B" w:rsidP="0091330B">
      <w:pPr>
        <w:rPr>
          <w:rFonts w:ascii="Georgia" w:hAnsi="Georgia"/>
          <w:szCs w:val="20"/>
        </w:rPr>
      </w:pPr>
    </w:p>
    <w:p w14:paraId="5A1C1A3A"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26F858"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Where the Contracting Beneficiary does not launch an open tender procedure it shall justify the choice of tenderers that are invited to submit an offer.</w:t>
      </w:r>
    </w:p>
    <w:p w14:paraId="0911F035"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1038E97E" w14:textId="77777777" w:rsidR="00067671" w:rsidRPr="00067671" w:rsidRDefault="00067671" w:rsidP="00A73642">
      <w:pPr>
        <w:numPr>
          <w:ilvl w:val="0"/>
          <w:numId w:val="24"/>
        </w:num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72622EC6"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Contracting Beneficiary may decide to apply the procedures provided for in the Belgian Public Procurement Legislation. If these procedures are correctly followed the principles above will be deemed complied with. </w:t>
      </w:r>
      <w:bookmarkStart w:id="5" w:name="_Hlt35047416"/>
    </w:p>
    <w:bookmarkEnd w:id="5"/>
    <w:p w14:paraId="3BA952BC" w14:textId="77777777" w:rsidR="00067671" w:rsidRPr="00067671" w:rsidRDefault="00067671" w:rsidP="00067671">
      <w:pPr>
        <w:spacing w:after="240"/>
        <w:jc w:val="both"/>
        <w:rPr>
          <w:rFonts w:ascii="Times New Roman" w:hAnsi="Times New Roman"/>
          <w:snapToGrid w:val="0"/>
          <w:sz w:val="22"/>
          <w:szCs w:val="22"/>
          <w:lang w:eastAsia="en-US"/>
        </w:rPr>
      </w:pPr>
      <w:proofErr w:type="spellStart"/>
      <w:r w:rsidRPr="00067671">
        <w:rPr>
          <w:rFonts w:ascii="Times New Roman" w:hAnsi="Times New Roman"/>
          <w:snapToGrid w:val="0"/>
          <w:sz w:val="22"/>
          <w:szCs w:val="22"/>
          <w:lang w:eastAsia="en-US"/>
        </w:rPr>
        <w:t>Enabel</w:t>
      </w:r>
      <w:proofErr w:type="spellEnd"/>
      <w:r w:rsidRPr="00067671">
        <w:rPr>
          <w:rFonts w:ascii="Times New Roman" w:hAnsi="Times New Roman"/>
          <w:snapToGrid w:val="0"/>
          <w:sz w:val="22"/>
          <w:szCs w:val="22"/>
          <w:lang w:eastAsia="en-US"/>
        </w:rPr>
        <w:t xml:space="preserve"> will carry out &lt;</w:t>
      </w:r>
      <w:r w:rsidRPr="00067671">
        <w:rPr>
          <w:rFonts w:ascii="Times New Roman" w:hAnsi="Times New Roman"/>
          <w:i/>
          <w:snapToGrid w:val="0"/>
          <w:sz w:val="22"/>
          <w:szCs w:val="22"/>
          <w:highlight w:val="yellow"/>
          <w:lang w:eastAsia="en-US"/>
        </w:rPr>
        <w:t>ex</w:t>
      </w:r>
      <w:r w:rsidRPr="00067671">
        <w:rPr>
          <w:rFonts w:ascii="Times New Roman" w:hAnsi="Times New Roman"/>
          <w:snapToGrid w:val="0"/>
          <w:sz w:val="22"/>
          <w:szCs w:val="22"/>
          <w:highlight w:val="yellow"/>
          <w:lang w:eastAsia="en-US"/>
        </w:rPr>
        <w:t xml:space="preserve"> </w:t>
      </w:r>
      <w:r w:rsidRPr="00067671">
        <w:rPr>
          <w:rFonts w:ascii="Times New Roman" w:hAnsi="Times New Roman"/>
          <w:i/>
          <w:snapToGrid w:val="0"/>
          <w:sz w:val="22"/>
          <w:szCs w:val="22"/>
          <w:highlight w:val="yellow"/>
          <w:lang w:eastAsia="en-US"/>
        </w:rPr>
        <w:t>ante</w:t>
      </w:r>
      <w:r w:rsidRPr="00067671">
        <w:rPr>
          <w:rFonts w:ascii="Times New Roman" w:hAnsi="Times New Roman"/>
          <w:snapToGrid w:val="0"/>
          <w:sz w:val="22"/>
          <w:szCs w:val="22"/>
          <w:highlight w:val="yellow"/>
          <w:lang w:eastAsia="en-US"/>
        </w:rPr>
        <w:t>/</w:t>
      </w:r>
      <w:r w:rsidRPr="00067671">
        <w:rPr>
          <w:rFonts w:ascii="Times New Roman" w:hAnsi="Times New Roman"/>
          <w:i/>
          <w:snapToGrid w:val="0"/>
          <w:sz w:val="22"/>
          <w:szCs w:val="22"/>
          <w:highlight w:val="yellow"/>
          <w:lang w:eastAsia="en-US"/>
        </w:rPr>
        <w:t>ex post</w:t>
      </w:r>
      <w:r w:rsidRPr="00067671">
        <w:rPr>
          <w:rFonts w:ascii="Times New Roman" w:hAnsi="Times New Roman"/>
          <w:i/>
          <w:snapToGrid w:val="0"/>
          <w:sz w:val="22"/>
          <w:szCs w:val="22"/>
          <w:lang w:eastAsia="en-US"/>
        </w:rPr>
        <w:t>&gt;</w:t>
      </w:r>
      <w:r w:rsidRPr="00067671">
        <w:rPr>
          <w:rFonts w:ascii="Times New Roman" w:hAnsi="Times New Roman"/>
          <w:snapToGrid w:val="0"/>
          <w:sz w:val="22"/>
          <w:szCs w:val="22"/>
          <w:lang w:eastAsia="en-US"/>
        </w:rPr>
        <w:t xml:space="preserve"> checks</w:t>
      </w:r>
      <w:r w:rsidR="00596FCA">
        <w:rPr>
          <w:rFonts w:ascii="Times New Roman" w:hAnsi="Times New Roman"/>
          <w:snapToGrid w:val="0"/>
          <w:sz w:val="22"/>
          <w:szCs w:val="22"/>
          <w:lang w:eastAsia="en-US"/>
        </w:rPr>
        <w:t xml:space="preserve"> (see article 12)</w:t>
      </w:r>
      <w:r w:rsidRPr="00067671">
        <w:rPr>
          <w:rFonts w:ascii="Times New Roman" w:hAnsi="Times New Roman"/>
          <w:snapToGrid w:val="0"/>
          <w:sz w:val="22"/>
          <w:szCs w:val="22"/>
          <w:lang w:eastAsia="en-US"/>
        </w:rPr>
        <w:t xml:space="preserve"> on the Contracting Beneficiary's compliance with the principles above. Failure to comply with these principles or rules would render the related expenditure ineligible for funding.</w:t>
      </w:r>
      <w:r w:rsidR="00596FCA">
        <w:rPr>
          <w:rFonts w:ascii="Times New Roman" w:hAnsi="Times New Roman"/>
          <w:snapToGrid w:val="0"/>
          <w:sz w:val="22"/>
          <w:szCs w:val="22"/>
          <w:lang w:eastAsia="en-US"/>
        </w:rPr>
        <w:t xml:space="preserve"> </w:t>
      </w:r>
    </w:p>
    <w:p w14:paraId="69D7CEA3" w14:textId="77777777" w:rsidR="00067671" w:rsidRPr="00067671" w:rsidRDefault="00067671" w:rsidP="00067671">
      <w:pPr>
        <w:spacing w:after="240"/>
        <w:jc w:val="both"/>
        <w:rPr>
          <w:rFonts w:ascii="Times New Roman" w:hAnsi="Times New Roman"/>
          <w:snapToGrid w:val="0"/>
          <w:sz w:val="22"/>
          <w:szCs w:val="22"/>
          <w:lang w:eastAsia="en-US"/>
        </w:rPr>
      </w:pPr>
      <w:r w:rsidRPr="00067671">
        <w:rPr>
          <w:rFonts w:ascii="Times New Roman" w:hAnsi="Times New Roman"/>
          <w:snapToGrid w:val="0"/>
          <w:sz w:val="22"/>
          <w:szCs w:val="22"/>
          <w:lang w:eastAsia="en-US"/>
        </w:rPr>
        <w:t xml:space="preserve">The provisions of this Annex apply </w:t>
      </w:r>
      <w:r w:rsidRPr="00067671">
        <w:rPr>
          <w:rFonts w:ascii="Times New Roman" w:hAnsi="Times New Roman"/>
          <w:i/>
          <w:snapToGrid w:val="0"/>
          <w:sz w:val="22"/>
          <w:szCs w:val="22"/>
          <w:lang w:eastAsia="en-US"/>
        </w:rPr>
        <w:t>mutatis mutandis</w:t>
      </w:r>
      <w:r w:rsidRPr="00067671">
        <w:rPr>
          <w:rFonts w:ascii="Times New Roman" w:hAnsi="Times New Roman"/>
          <w:snapToGrid w:val="0"/>
          <w:sz w:val="22"/>
          <w:szCs w:val="22"/>
          <w:lang w:eastAsia="en-US"/>
        </w:rPr>
        <w:t xml:space="preserve"> to contracts to be concluded by the co-applicants, partners of the Contracting Beneficiary.</w:t>
      </w:r>
    </w:p>
    <w:p w14:paraId="171F22FA" w14:textId="77777777" w:rsidR="0091330B" w:rsidRPr="005E42D3" w:rsidRDefault="0091330B" w:rsidP="0091330B">
      <w:pPr>
        <w:spacing w:after="240"/>
        <w:jc w:val="both"/>
        <w:rPr>
          <w:rFonts w:ascii="Georgia" w:hAnsi="Georgia" w:cs="Arial"/>
          <w:snapToGrid w:val="0"/>
          <w:szCs w:val="20"/>
        </w:rPr>
      </w:pPr>
    </w:p>
    <w:sectPr w:rsidR="0091330B" w:rsidRPr="005E42D3" w:rsidSect="0091330B">
      <w:type w:val="nextColumn"/>
      <w:pgSz w:w="11906" w:h="16838"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70D2A" w14:textId="77777777" w:rsidR="008A78A8" w:rsidRDefault="008A78A8">
      <w:r>
        <w:separator/>
      </w:r>
    </w:p>
  </w:endnote>
  <w:endnote w:type="continuationSeparator" w:id="0">
    <w:p w14:paraId="6FE3B110" w14:textId="77777777" w:rsidR="008A78A8" w:rsidRDefault="008A78A8">
      <w:r>
        <w:continuationSeparator/>
      </w:r>
    </w:p>
  </w:endnote>
  <w:endnote w:type="continuationNotice" w:id="1">
    <w:p w14:paraId="36FDE316" w14:textId="77777777" w:rsidR="008A78A8" w:rsidRDefault="008A7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4F3A2" w14:textId="77777777" w:rsidR="0028651F" w:rsidRDefault="002865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D356AF" w14:textId="77777777" w:rsidR="0028651F" w:rsidRDefault="002865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DBEAB" w14:textId="74F79695" w:rsidR="0028651F" w:rsidRPr="00B454E3" w:rsidRDefault="0028651F" w:rsidP="0091330B">
    <w:pPr>
      <w:pStyle w:val="Footer"/>
      <w:rPr>
        <w:sz w:val="16"/>
        <w:szCs w:val="16"/>
      </w:rPr>
    </w:pPr>
    <w:proofErr w:type="spellStart"/>
    <w:r>
      <w:rPr>
        <w:rFonts w:ascii="Georgia" w:hAnsi="Georgia"/>
        <w:color w:val="404040"/>
        <w:sz w:val="16"/>
      </w:rPr>
      <w:t>Enabel</w:t>
    </w:r>
    <w:proofErr w:type="spellEnd"/>
    <w:r>
      <w:rPr>
        <w:rFonts w:ascii="Georgia" w:hAnsi="Georgia"/>
        <w:color w:val="404040"/>
        <w:sz w:val="16"/>
      </w:rPr>
      <w:t xml:space="preserve"> - Grant Agreements 12-2020</w:t>
    </w:r>
    <w:r>
      <w:rPr>
        <w:rFonts w:ascii="Georgia" w:hAnsi="Georgia" w:cs="Georgia"/>
        <w:color w:val="404040"/>
        <w:sz w:val="16"/>
        <w:cs/>
      </w:rPr>
      <w:t xml:space="preserve"> – </w:t>
    </w:r>
    <w:r>
      <w:rPr>
        <w:rFonts w:ascii="Georgia" w:hAnsi="Georgia"/>
        <w:color w:val="404040"/>
        <w:sz w:val="16"/>
      </w:rPr>
      <w:t xml:space="preserve">Annex 5 Grant Agreement template </w:t>
    </w:r>
    <w:r>
      <w:rPr>
        <w:sz w:val="16"/>
      </w:rPr>
      <w:tab/>
      <w:t xml:space="preserve">Page </w:t>
    </w:r>
    <w:r>
      <w:rPr>
        <w:b/>
        <w:sz w:val="16"/>
      </w:rPr>
      <w:fldChar w:fldCharType="begin"/>
    </w:r>
    <w:r>
      <w:rPr>
        <w:b/>
        <w:sz w:val="16"/>
      </w:rPr>
      <w:instrText xml:space="preserve"> PAGE </w:instrText>
    </w:r>
    <w:r>
      <w:rPr>
        <w:b/>
        <w:sz w:val="16"/>
      </w:rPr>
      <w:fldChar w:fldCharType="separate"/>
    </w:r>
    <w:r w:rsidR="009B6FB6">
      <w:rPr>
        <w:b/>
        <w:noProof/>
        <w:sz w:val="16"/>
      </w:rPr>
      <w:t>5</w:t>
    </w:r>
    <w:r>
      <w:rPr>
        <w:b/>
        <w:sz w:val="16"/>
      </w:rPr>
      <w:fldChar w:fldCharType="end"/>
    </w:r>
    <w:r>
      <w:rPr>
        <w:sz w:val="16"/>
      </w:rPr>
      <w:t xml:space="preserve"> of </w:t>
    </w:r>
    <w:r>
      <w:rPr>
        <w:b/>
        <w:sz w:val="16"/>
      </w:rPr>
      <w:fldChar w:fldCharType="begin"/>
    </w:r>
    <w:r>
      <w:rPr>
        <w:b/>
        <w:sz w:val="16"/>
      </w:rPr>
      <w:instrText xml:space="preserve"> NUMPAGES  </w:instrText>
    </w:r>
    <w:r>
      <w:rPr>
        <w:b/>
        <w:sz w:val="16"/>
      </w:rPr>
      <w:fldChar w:fldCharType="separate"/>
    </w:r>
    <w:r w:rsidR="009B6FB6">
      <w:rPr>
        <w:b/>
        <w:noProof/>
        <w:sz w:val="16"/>
      </w:rPr>
      <w:t>23</w:t>
    </w:r>
    <w:r>
      <w:rPr>
        <w:b/>
        <w:sz w:val="16"/>
      </w:rPr>
      <w:fldChar w:fldCharType="end"/>
    </w:r>
  </w:p>
  <w:p w14:paraId="08886C2F" w14:textId="77777777" w:rsidR="0028651F" w:rsidRDefault="002865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570A" w14:textId="77777777" w:rsidR="0028651F" w:rsidRDefault="0028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74832" w14:textId="77777777" w:rsidR="008A78A8" w:rsidRDefault="008A78A8">
      <w:r>
        <w:separator/>
      </w:r>
    </w:p>
  </w:footnote>
  <w:footnote w:type="continuationSeparator" w:id="0">
    <w:p w14:paraId="60931797" w14:textId="77777777" w:rsidR="008A78A8" w:rsidRDefault="008A78A8">
      <w:r>
        <w:continuationSeparator/>
      </w:r>
    </w:p>
  </w:footnote>
  <w:footnote w:type="continuationNotice" w:id="1">
    <w:p w14:paraId="50C9D1E3" w14:textId="77777777" w:rsidR="008A78A8" w:rsidRDefault="008A78A8"/>
  </w:footnote>
  <w:footnote w:id="2">
    <w:p w14:paraId="01D38EB3" w14:textId="77777777" w:rsidR="0028651F" w:rsidRPr="00825CBD" w:rsidRDefault="0028651F" w:rsidP="0091330B">
      <w:pPr>
        <w:pStyle w:val="FootnoteText"/>
        <w:rPr>
          <w:rFonts w:ascii="Calibri" w:hAnsi="Calibri"/>
        </w:rPr>
      </w:pPr>
      <w:r>
        <w:rPr>
          <w:rStyle w:val="FootnoteReference"/>
          <w:rFonts w:ascii="Calibri" w:hAnsi="Calibri"/>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38F91" w14:textId="77777777" w:rsidR="0028651F" w:rsidRDefault="00286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FA071" w14:textId="77777777" w:rsidR="0028651F" w:rsidRPr="00740AF0" w:rsidRDefault="0028651F" w:rsidP="0091330B">
    <w:pPr>
      <w:pStyle w:val="Header"/>
    </w:pPr>
    <w:r>
      <w:rPr>
        <w:noProof/>
        <w:lang w:val="fr-BE" w:eastAsia="fr-BE"/>
      </w:rPr>
      <w:drawing>
        <wp:inline distT="0" distB="0" distL="0" distR="0" wp14:anchorId="3DDF35F3" wp14:editId="5ECAC1A6">
          <wp:extent cx="1493520" cy="74676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3520" cy="7467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A93F4" w14:textId="77777777" w:rsidR="0028651F" w:rsidRDefault="00286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7775"/>
    <w:multiLevelType w:val="hybridMultilevel"/>
    <w:tmpl w:val="F2B48A42"/>
    <w:lvl w:ilvl="0" w:tplc="10109F60">
      <w:start w:val="1"/>
      <w:numFmt w:val="lowerLetter"/>
      <w:lvlText w:val="%1)"/>
      <w:lvlJc w:val="left"/>
      <w:pPr>
        <w:ind w:left="720" w:hanging="360"/>
      </w:pPr>
      <w:rPr>
        <w:rFonts w:hint="default"/>
      </w:rPr>
    </w:lvl>
    <w:lvl w:ilvl="1" w:tplc="C488222C" w:tentative="1">
      <w:start w:val="1"/>
      <w:numFmt w:val="lowerLetter"/>
      <w:lvlText w:val="%2."/>
      <w:lvlJc w:val="left"/>
      <w:pPr>
        <w:ind w:left="1440" w:hanging="360"/>
      </w:pPr>
    </w:lvl>
    <w:lvl w:ilvl="2" w:tplc="3E906E6C" w:tentative="1">
      <w:start w:val="1"/>
      <w:numFmt w:val="lowerRoman"/>
      <w:lvlText w:val="%3."/>
      <w:lvlJc w:val="right"/>
      <w:pPr>
        <w:ind w:left="2160" w:hanging="180"/>
      </w:pPr>
    </w:lvl>
    <w:lvl w:ilvl="3" w:tplc="8B388B92" w:tentative="1">
      <w:start w:val="1"/>
      <w:numFmt w:val="decimal"/>
      <w:lvlText w:val="%4."/>
      <w:lvlJc w:val="left"/>
      <w:pPr>
        <w:ind w:left="2880" w:hanging="360"/>
      </w:pPr>
    </w:lvl>
    <w:lvl w:ilvl="4" w:tplc="BFF6EFDC" w:tentative="1">
      <w:start w:val="1"/>
      <w:numFmt w:val="lowerLetter"/>
      <w:lvlText w:val="%5."/>
      <w:lvlJc w:val="left"/>
      <w:pPr>
        <w:ind w:left="3600" w:hanging="360"/>
      </w:pPr>
    </w:lvl>
    <w:lvl w:ilvl="5" w:tplc="746A631C" w:tentative="1">
      <w:start w:val="1"/>
      <w:numFmt w:val="lowerRoman"/>
      <w:lvlText w:val="%6."/>
      <w:lvlJc w:val="right"/>
      <w:pPr>
        <w:ind w:left="4320" w:hanging="180"/>
      </w:pPr>
    </w:lvl>
    <w:lvl w:ilvl="6" w:tplc="7F9CEDF8" w:tentative="1">
      <w:start w:val="1"/>
      <w:numFmt w:val="decimal"/>
      <w:lvlText w:val="%7."/>
      <w:lvlJc w:val="left"/>
      <w:pPr>
        <w:ind w:left="5040" w:hanging="360"/>
      </w:pPr>
    </w:lvl>
    <w:lvl w:ilvl="7" w:tplc="F93AD786" w:tentative="1">
      <w:start w:val="1"/>
      <w:numFmt w:val="lowerLetter"/>
      <w:lvlText w:val="%8."/>
      <w:lvlJc w:val="left"/>
      <w:pPr>
        <w:ind w:left="5760" w:hanging="360"/>
      </w:pPr>
    </w:lvl>
    <w:lvl w:ilvl="8" w:tplc="BA4C7644" w:tentative="1">
      <w:start w:val="1"/>
      <w:numFmt w:val="lowerRoman"/>
      <w:lvlText w:val="%9."/>
      <w:lvlJc w:val="right"/>
      <w:pPr>
        <w:ind w:left="6480" w:hanging="180"/>
      </w:pPr>
    </w:lvl>
  </w:abstractNum>
  <w:abstractNum w:abstractNumId="1" w15:restartNumberingAfterBreak="0">
    <w:nsid w:val="02D669AB"/>
    <w:multiLevelType w:val="hybridMultilevel"/>
    <w:tmpl w:val="41141636"/>
    <w:lvl w:ilvl="0" w:tplc="D1B83A6E">
      <w:start w:val="1"/>
      <w:numFmt w:val="bullet"/>
      <w:lvlText w:val="-"/>
      <w:lvlJc w:val="left"/>
      <w:pPr>
        <w:ind w:left="720" w:hanging="360"/>
      </w:pPr>
      <w:rPr>
        <w:rFonts w:ascii="Calibri" w:hAnsi="Calibri" w:hint="default"/>
        <w:sz w:val="18"/>
      </w:rPr>
    </w:lvl>
    <w:lvl w:ilvl="1" w:tplc="18B8BCC4" w:tentative="1">
      <w:start w:val="1"/>
      <w:numFmt w:val="bullet"/>
      <w:lvlText w:val="o"/>
      <w:lvlJc w:val="left"/>
      <w:pPr>
        <w:ind w:left="1440" w:hanging="360"/>
      </w:pPr>
      <w:rPr>
        <w:rFonts w:ascii="Courier New" w:hAnsi="Courier New" w:cs="Courier New" w:hint="default"/>
      </w:rPr>
    </w:lvl>
    <w:lvl w:ilvl="2" w:tplc="54E696A2" w:tentative="1">
      <w:start w:val="1"/>
      <w:numFmt w:val="bullet"/>
      <w:lvlText w:val=""/>
      <w:lvlJc w:val="left"/>
      <w:pPr>
        <w:ind w:left="2160" w:hanging="360"/>
      </w:pPr>
      <w:rPr>
        <w:rFonts w:ascii="Wingdings" w:hAnsi="Wingdings" w:hint="default"/>
      </w:rPr>
    </w:lvl>
    <w:lvl w:ilvl="3" w:tplc="658E6654" w:tentative="1">
      <w:start w:val="1"/>
      <w:numFmt w:val="bullet"/>
      <w:lvlText w:val=""/>
      <w:lvlJc w:val="left"/>
      <w:pPr>
        <w:ind w:left="2880" w:hanging="360"/>
      </w:pPr>
      <w:rPr>
        <w:rFonts w:ascii="Symbol" w:hAnsi="Symbol" w:hint="default"/>
      </w:rPr>
    </w:lvl>
    <w:lvl w:ilvl="4" w:tplc="167607A4" w:tentative="1">
      <w:start w:val="1"/>
      <w:numFmt w:val="bullet"/>
      <w:lvlText w:val="o"/>
      <w:lvlJc w:val="left"/>
      <w:pPr>
        <w:ind w:left="3600" w:hanging="360"/>
      </w:pPr>
      <w:rPr>
        <w:rFonts w:ascii="Courier New" w:hAnsi="Courier New" w:cs="Courier New" w:hint="default"/>
      </w:rPr>
    </w:lvl>
    <w:lvl w:ilvl="5" w:tplc="57A60F4E" w:tentative="1">
      <w:start w:val="1"/>
      <w:numFmt w:val="bullet"/>
      <w:lvlText w:val=""/>
      <w:lvlJc w:val="left"/>
      <w:pPr>
        <w:ind w:left="4320" w:hanging="360"/>
      </w:pPr>
      <w:rPr>
        <w:rFonts w:ascii="Wingdings" w:hAnsi="Wingdings" w:hint="default"/>
      </w:rPr>
    </w:lvl>
    <w:lvl w:ilvl="6" w:tplc="92C4DF64" w:tentative="1">
      <w:start w:val="1"/>
      <w:numFmt w:val="bullet"/>
      <w:lvlText w:val=""/>
      <w:lvlJc w:val="left"/>
      <w:pPr>
        <w:ind w:left="5040" w:hanging="360"/>
      </w:pPr>
      <w:rPr>
        <w:rFonts w:ascii="Symbol" w:hAnsi="Symbol" w:hint="default"/>
      </w:rPr>
    </w:lvl>
    <w:lvl w:ilvl="7" w:tplc="B7444990" w:tentative="1">
      <w:start w:val="1"/>
      <w:numFmt w:val="bullet"/>
      <w:lvlText w:val="o"/>
      <w:lvlJc w:val="left"/>
      <w:pPr>
        <w:ind w:left="5760" w:hanging="360"/>
      </w:pPr>
      <w:rPr>
        <w:rFonts w:ascii="Courier New" w:hAnsi="Courier New" w:cs="Courier New" w:hint="default"/>
      </w:rPr>
    </w:lvl>
    <w:lvl w:ilvl="8" w:tplc="7C88FC0A" w:tentative="1">
      <w:start w:val="1"/>
      <w:numFmt w:val="bullet"/>
      <w:lvlText w:val=""/>
      <w:lvlJc w:val="left"/>
      <w:pPr>
        <w:ind w:left="6480" w:hanging="360"/>
      </w:pPr>
      <w:rPr>
        <w:rFonts w:ascii="Wingdings" w:hAnsi="Wingdings" w:hint="default"/>
      </w:rPr>
    </w:lvl>
  </w:abstractNum>
  <w:abstractNum w:abstractNumId="2" w15:restartNumberingAfterBreak="0">
    <w:nsid w:val="090E7BFC"/>
    <w:multiLevelType w:val="hybridMultilevel"/>
    <w:tmpl w:val="AEC67196"/>
    <w:lvl w:ilvl="0" w:tplc="D9EA7C22">
      <w:start w:val="1"/>
      <w:numFmt w:val="bullet"/>
      <w:lvlText w:val=""/>
      <w:lvlJc w:val="left"/>
      <w:pPr>
        <w:tabs>
          <w:tab w:val="num" w:pos="1080"/>
        </w:tabs>
        <w:ind w:left="1080" w:hanging="360"/>
      </w:pPr>
      <w:rPr>
        <w:rFonts w:ascii="Wingdings" w:hAnsi="Wingdings" w:hint="default"/>
      </w:rPr>
    </w:lvl>
    <w:lvl w:ilvl="1" w:tplc="A39AF4D0" w:tentative="1">
      <w:start w:val="1"/>
      <w:numFmt w:val="bullet"/>
      <w:lvlText w:val="o"/>
      <w:lvlJc w:val="left"/>
      <w:pPr>
        <w:tabs>
          <w:tab w:val="num" w:pos="1800"/>
        </w:tabs>
        <w:ind w:left="1800" w:hanging="360"/>
      </w:pPr>
      <w:rPr>
        <w:rFonts w:ascii="Courier New" w:hAnsi="Courier New" w:hint="default"/>
      </w:rPr>
    </w:lvl>
    <w:lvl w:ilvl="2" w:tplc="8D0686B4" w:tentative="1">
      <w:start w:val="1"/>
      <w:numFmt w:val="bullet"/>
      <w:lvlText w:val=""/>
      <w:lvlJc w:val="left"/>
      <w:pPr>
        <w:tabs>
          <w:tab w:val="num" w:pos="2520"/>
        </w:tabs>
        <w:ind w:left="2520" w:hanging="360"/>
      </w:pPr>
      <w:rPr>
        <w:rFonts w:ascii="Wingdings" w:hAnsi="Wingdings" w:hint="default"/>
      </w:rPr>
    </w:lvl>
    <w:lvl w:ilvl="3" w:tplc="23086536" w:tentative="1">
      <w:start w:val="1"/>
      <w:numFmt w:val="bullet"/>
      <w:lvlText w:val=""/>
      <w:lvlJc w:val="left"/>
      <w:pPr>
        <w:tabs>
          <w:tab w:val="num" w:pos="3240"/>
        </w:tabs>
        <w:ind w:left="3240" w:hanging="360"/>
      </w:pPr>
      <w:rPr>
        <w:rFonts w:ascii="Symbol" w:hAnsi="Symbol" w:hint="default"/>
      </w:rPr>
    </w:lvl>
    <w:lvl w:ilvl="4" w:tplc="52DAFFF6" w:tentative="1">
      <w:start w:val="1"/>
      <w:numFmt w:val="bullet"/>
      <w:lvlText w:val="o"/>
      <w:lvlJc w:val="left"/>
      <w:pPr>
        <w:tabs>
          <w:tab w:val="num" w:pos="3960"/>
        </w:tabs>
        <w:ind w:left="3960" w:hanging="360"/>
      </w:pPr>
      <w:rPr>
        <w:rFonts w:ascii="Courier New" w:hAnsi="Courier New" w:hint="default"/>
      </w:rPr>
    </w:lvl>
    <w:lvl w:ilvl="5" w:tplc="1D3E3E88" w:tentative="1">
      <w:start w:val="1"/>
      <w:numFmt w:val="bullet"/>
      <w:lvlText w:val=""/>
      <w:lvlJc w:val="left"/>
      <w:pPr>
        <w:tabs>
          <w:tab w:val="num" w:pos="4680"/>
        </w:tabs>
        <w:ind w:left="4680" w:hanging="360"/>
      </w:pPr>
      <w:rPr>
        <w:rFonts w:ascii="Wingdings" w:hAnsi="Wingdings" w:hint="default"/>
      </w:rPr>
    </w:lvl>
    <w:lvl w:ilvl="6" w:tplc="49FEFEE8" w:tentative="1">
      <w:start w:val="1"/>
      <w:numFmt w:val="bullet"/>
      <w:lvlText w:val=""/>
      <w:lvlJc w:val="left"/>
      <w:pPr>
        <w:tabs>
          <w:tab w:val="num" w:pos="5400"/>
        </w:tabs>
        <w:ind w:left="5400" w:hanging="360"/>
      </w:pPr>
      <w:rPr>
        <w:rFonts w:ascii="Symbol" w:hAnsi="Symbol" w:hint="default"/>
      </w:rPr>
    </w:lvl>
    <w:lvl w:ilvl="7" w:tplc="C77EBBBC" w:tentative="1">
      <w:start w:val="1"/>
      <w:numFmt w:val="bullet"/>
      <w:lvlText w:val="o"/>
      <w:lvlJc w:val="left"/>
      <w:pPr>
        <w:tabs>
          <w:tab w:val="num" w:pos="6120"/>
        </w:tabs>
        <w:ind w:left="6120" w:hanging="360"/>
      </w:pPr>
      <w:rPr>
        <w:rFonts w:ascii="Courier New" w:hAnsi="Courier New" w:hint="default"/>
      </w:rPr>
    </w:lvl>
    <w:lvl w:ilvl="8" w:tplc="A7C49C4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A074D8"/>
    <w:multiLevelType w:val="hybridMultilevel"/>
    <w:tmpl w:val="71761522"/>
    <w:lvl w:ilvl="0" w:tplc="CEFC3152">
      <w:start w:val="2"/>
      <w:numFmt w:val="bullet"/>
      <w:lvlText w:val="-"/>
      <w:lvlJc w:val="left"/>
      <w:pPr>
        <w:tabs>
          <w:tab w:val="num" w:pos="1080"/>
        </w:tabs>
        <w:ind w:left="1080" w:hanging="360"/>
      </w:pPr>
      <w:rPr>
        <w:rFonts w:ascii="Times New Roman" w:eastAsia="Times New Roman" w:hAnsi="Times New Roman" w:cs="Times New Roman" w:hint="default"/>
      </w:rPr>
    </w:lvl>
    <w:lvl w:ilvl="1" w:tplc="979A618E" w:tentative="1">
      <w:start w:val="1"/>
      <w:numFmt w:val="bullet"/>
      <w:lvlText w:val="o"/>
      <w:lvlJc w:val="left"/>
      <w:pPr>
        <w:tabs>
          <w:tab w:val="num" w:pos="1800"/>
        </w:tabs>
        <w:ind w:left="1800" w:hanging="360"/>
      </w:pPr>
      <w:rPr>
        <w:rFonts w:ascii="Courier New" w:hAnsi="Courier New" w:hint="default"/>
      </w:rPr>
    </w:lvl>
    <w:lvl w:ilvl="2" w:tplc="DBF00B64" w:tentative="1">
      <w:start w:val="1"/>
      <w:numFmt w:val="bullet"/>
      <w:lvlText w:val=""/>
      <w:lvlJc w:val="left"/>
      <w:pPr>
        <w:tabs>
          <w:tab w:val="num" w:pos="2520"/>
        </w:tabs>
        <w:ind w:left="2520" w:hanging="360"/>
      </w:pPr>
      <w:rPr>
        <w:rFonts w:ascii="Wingdings" w:hAnsi="Wingdings" w:hint="default"/>
      </w:rPr>
    </w:lvl>
    <w:lvl w:ilvl="3" w:tplc="612C3816" w:tentative="1">
      <w:start w:val="1"/>
      <w:numFmt w:val="bullet"/>
      <w:lvlText w:val=""/>
      <w:lvlJc w:val="left"/>
      <w:pPr>
        <w:tabs>
          <w:tab w:val="num" w:pos="3240"/>
        </w:tabs>
        <w:ind w:left="3240" w:hanging="360"/>
      </w:pPr>
      <w:rPr>
        <w:rFonts w:ascii="Symbol" w:hAnsi="Symbol" w:hint="default"/>
      </w:rPr>
    </w:lvl>
    <w:lvl w:ilvl="4" w:tplc="F094F3AE" w:tentative="1">
      <w:start w:val="1"/>
      <w:numFmt w:val="bullet"/>
      <w:lvlText w:val="o"/>
      <w:lvlJc w:val="left"/>
      <w:pPr>
        <w:tabs>
          <w:tab w:val="num" w:pos="3960"/>
        </w:tabs>
        <w:ind w:left="3960" w:hanging="360"/>
      </w:pPr>
      <w:rPr>
        <w:rFonts w:ascii="Courier New" w:hAnsi="Courier New" w:hint="default"/>
      </w:rPr>
    </w:lvl>
    <w:lvl w:ilvl="5" w:tplc="E0501FB8" w:tentative="1">
      <w:start w:val="1"/>
      <w:numFmt w:val="bullet"/>
      <w:lvlText w:val=""/>
      <w:lvlJc w:val="left"/>
      <w:pPr>
        <w:tabs>
          <w:tab w:val="num" w:pos="4680"/>
        </w:tabs>
        <w:ind w:left="4680" w:hanging="360"/>
      </w:pPr>
      <w:rPr>
        <w:rFonts w:ascii="Wingdings" w:hAnsi="Wingdings" w:hint="default"/>
      </w:rPr>
    </w:lvl>
    <w:lvl w:ilvl="6" w:tplc="46301C36" w:tentative="1">
      <w:start w:val="1"/>
      <w:numFmt w:val="bullet"/>
      <w:lvlText w:val=""/>
      <w:lvlJc w:val="left"/>
      <w:pPr>
        <w:tabs>
          <w:tab w:val="num" w:pos="5400"/>
        </w:tabs>
        <w:ind w:left="5400" w:hanging="360"/>
      </w:pPr>
      <w:rPr>
        <w:rFonts w:ascii="Symbol" w:hAnsi="Symbol" w:hint="default"/>
      </w:rPr>
    </w:lvl>
    <w:lvl w:ilvl="7" w:tplc="8B34CC00" w:tentative="1">
      <w:start w:val="1"/>
      <w:numFmt w:val="bullet"/>
      <w:lvlText w:val="o"/>
      <w:lvlJc w:val="left"/>
      <w:pPr>
        <w:tabs>
          <w:tab w:val="num" w:pos="6120"/>
        </w:tabs>
        <w:ind w:left="6120" w:hanging="360"/>
      </w:pPr>
      <w:rPr>
        <w:rFonts w:ascii="Courier New" w:hAnsi="Courier New" w:hint="default"/>
      </w:rPr>
    </w:lvl>
    <w:lvl w:ilvl="8" w:tplc="BB9E17FC"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EA0BD3"/>
    <w:multiLevelType w:val="hybridMultilevel"/>
    <w:tmpl w:val="E200C80E"/>
    <w:lvl w:ilvl="0" w:tplc="9A38F99C">
      <w:start w:val="2"/>
      <w:numFmt w:val="bullet"/>
      <w:lvlText w:val="-"/>
      <w:lvlJc w:val="left"/>
      <w:pPr>
        <w:ind w:left="720" w:hanging="360"/>
      </w:pPr>
      <w:rPr>
        <w:rFonts w:ascii="Tahoma" w:eastAsia="Times New Roman" w:hAnsi="Tahoma" w:cs="Tahoma" w:hint="default"/>
      </w:rPr>
    </w:lvl>
    <w:lvl w:ilvl="1" w:tplc="675E0B3E" w:tentative="1">
      <w:start w:val="1"/>
      <w:numFmt w:val="bullet"/>
      <w:lvlText w:val="o"/>
      <w:lvlJc w:val="left"/>
      <w:pPr>
        <w:ind w:left="1440" w:hanging="360"/>
      </w:pPr>
      <w:rPr>
        <w:rFonts w:ascii="Courier New" w:hAnsi="Courier New" w:cs="Courier New" w:hint="default"/>
      </w:rPr>
    </w:lvl>
    <w:lvl w:ilvl="2" w:tplc="8B7C7D94" w:tentative="1">
      <w:start w:val="1"/>
      <w:numFmt w:val="bullet"/>
      <w:lvlText w:val=""/>
      <w:lvlJc w:val="left"/>
      <w:pPr>
        <w:ind w:left="2160" w:hanging="360"/>
      </w:pPr>
      <w:rPr>
        <w:rFonts w:ascii="Wingdings" w:hAnsi="Wingdings" w:hint="default"/>
      </w:rPr>
    </w:lvl>
    <w:lvl w:ilvl="3" w:tplc="F4C02538" w:tentative="1">
      <w:start w:val="1"/>
      <w:numFmt w:val="bullet"/>
      <w:lvlText w:val=""/>
      <w:lvlJc w:val="left"/>
      <w:pPr>
        <w:ind w:left="2880" w:hanging="360"/>
      </w:pPr>
      <w:rPr>
        <w:rFonts w:ascii="Symbol" w:hAnsi="Symbol" w:hint="default"/>
      </w:rPr>
    </w:lvl>
    <w:lvl w:ilvl="4" w:tplc="210C322E" w:tentative="1">
      <w:start w:val="1"/>
      <w:numFmt w:val="bullet"/>
      <w:lvlText w:val="o"/>
      <w:lvlJc w:val="left"/>
      <w:pPr>
        <w:ind w:left="3600" w:hanging="360"/>
      </w:pPr>
      <w:rPr>
        <w:rFonts w:ascii="Courier New" w:hAnsi="Courier New" w:cs="Courier New" w:hint="default"/>
      </w:rPr>
    </w:lvl>
    <w:lvl w:ilvl="5" w:tplc="7272DFAE" w:tentative="1">
      <w:start w:val="1"/>
      <w:numFmt w:val="bullet"/>
      <w:lvlText w:val=""/>
      <w:lvlJc w:val="left"/>
      <w:pPr>
        <w:ind w:left="4320" w:hanging="360"/>
      </w:pPr>
      <w:rPr>
        <w:rFonts w:ascii="Wingdings" w:hAnsi="Wingdings" w:hint="default"/>
      </w:rPr>
    </w:lvl>
    <w:lvl w:ilvl="6" w:tplc="B5D89BEC" w:tentative="1">
      <w:start w:val="1"/>
      <w:numFmt w:val="bullet"/>
      <w:lvlText w:val=""/>
      <w:lvlJc w:val="left"/>
      <w:pPr>
        <w:ind w:left="5040" w:hanging="360"/>
      </w:pPr>
      <w:rPr>
        <w:rFonts w:ascii="Symbol" w:hAnsi="Symbol" w:hint="default"/>
      </w:rPr>
    </w:lvl>
    <w:lvl w:ilvl="7" w:tplc="457AA6E6" w:tentative="1">
      <w:start w:val="1"/>
      <w:numFmt w:val="bullet"/>
      <w:lvlText w:val="o"/>
      <w:lvlJc w:val="left"/>
      <w:pPr>
        <w:ind w:left="5760" w:hanging="360"/>
      </w:pPr>
      <w:rPr>
        <w:rFonts w:ascii="Courier New" w:hAnsi="Courier New" w:cs="Courier New" w:hint="default"/>
      </w:rPr>
    </w:lvl>
    <w:lvl w:ilvl="8" w:tplc="387A19D4" w:tentative="1">
      <w:start w:val="1"/>
      <w:numFmt w:val="bullet"/>
      <w:lvlText w:val=""/>
      <w:lvlJc w:val="left"/>
      <w:pPr>
        <w:ind w:left="6480" w:hanging="360"/>
      </w:pPr>
      <w:rPr>
        <w:rFonts w:ascii="Wingdings" w:hAnsi="Wingdings" w:hint="default"/>
      </w:rPr>
    </w:lvl>
  </w:abstractNum>
  <w:abstractNum w:abstractNumId="6" w15:restartNumberingAfterBreak="0">
    <w:nsid w:val="1AB961BA"/>
    <w:multiLevelType w:val="hybridMultilevel"/>
    <w:tmpl w:val="E4646880"/>
    <w:lvl w:ilvl="0" w:tplc="E4E4A0C6">
      <w:start w:val="1"/>
      <w:numFmt w:val="bullet"/>
      <w:lvlText w:val="-"/>
      <w:lvlJc w:val="left"/>
      <w:pPr>
        <w:ind w:left="720" w:hanging="360"/>
      </w:pPr>
      <w:rPr>
        <w:rFonts w:ascii="Times New Roman" w:eastAsia="Times New Roman" w:hAnsi="Times New Roman" w:cs="Times New Roman" w:hint="default"/>
      </w:rPr>
    </w:lvl>
    <w:lvl w:ilvl="1" w:tplc="4A0E72AA" w:tentative="1">
      <w:start w:val="1"/>
      <w:numFmt w:val="bullet"/>
      <w:lvlText w:val="o"/>
      <w:lvlJc w:val="left"/>
      <w:pPr>
        <w:ind w:left="1440" w:hanging="360"/>
      </w:pPr>
      <w:rPr>
        <w:rFonts w:ascii="Courier New" w:hAnsi="Courier New" w:cs="Courier New" w:hint="default"/>
      </w:rPr>
    </w:lvl>
    <w:lvl w:ilvl="2" w:tplc="7514E5DA" w:tentative="1">
      <w:start w:val="1"/>
      <w:numFmt w:val="bullet"/>
      <w:lvlText w:val=""/>
      <w:lvlJc w:val="left"/>
      <w:pPr>
        <w:ind w:left="2160" w:hanging="360"/>
      </w:pPr>
      <w:rPr>
        <w:rFonts w:ascii="Wingdings" w:hAnsi="Wingdings" w:hint="default"/>
      </w:rPr>
    </w:lvl>
    <w:lvl w:ilvl="3" w:tplc="8AFE9C04" w:tentative="1">
      <w:start w:val="1"/>
      <w:numFmt w:val="bullet"/>
      <w:lvlText w:val=""/>
      <w:lvlJc w:val="left"/>
      <w:pPr>
        <w:ind w:left="2880" w:hanging="360"/>
      </w:pPr>
      <w:rPr>
        <w:rFonts w:ascii="Symbol" w:hAnsi="Symbol" w:hint="default"/>
      </w:rPr>
    </w:lvl>
    <w:lvl w:ilvl="4" w:tplc="CC16E8AC" w:tentative="1">
      <w:start w:val="1"/>
      <w:numFmt w:val="bullet"/>
      <w:lvlText w:val="o"/>
      <w:lvlJc w:val="left"/>
      <w:pPr>
        <w:ind w:left="3600" w:hanging="360"/>
      </w:pPr>
      <w:rPr>
        <w:rFonts w:ascii="Courier New" w:hAnsi="Courier New" w:cs="Courier New" w:hint="default"/>
      </w:rPr>
    </w:lvl>
    <w:lvl w:ilvl="5" w:tplc="9154DC34" w:tentative="1">
      <w:start w:val="1"/>
      <w:numFmt w:val="bullet"/>
      <w:lvlText w:val=""/>
      <w:lvlJc w:val="left"/>
      <w:pPr>
        <w:ind w:left="4320" w:hanging="360"/>
      </w:pPr>
      <w:rPr>
        <w:rFonts w:ascii="Wingdings" w:hAnsi="Wingdings" w:hint="default"/>
      </w:rPr>
    </w:lvl>
    <w:lvl w:ilvl="6" w:tplc="521C58E0" w:tentative="1">
      <w:start w:val="1"/>
      <w:numFmt w:val="bullet"/>
      <w:lvlText w:val=""/>
      <w:lvlJc w:val="left"/>
      <w:pPr>
        <w:ind w:left="5040" w:hanging="360"/>
      </w:pPr>
      <w:rPr>
        <w:rFonts w:ascii="Symbol" w:hAnsi="Symbol" w:hint="default"/>
      </w:rPr>
    </w:lvl>
    <w:lvl w:ilvl="7" w:tplc="242E3E82" w:tentative="1">
      <w:start w:val="1"/>
      <w:numFmt w:val="bullet"/>
      <w:lvlText w:val="o"/>
      <w:lvlJc w:val="left"/>
      <w:pPr>
        <w:ind w:left="5760" w:hanging="360"/>
      </w:pPr>
      <w:rPr>
        <w:rFonts w:ascii="Courier New" w:hAnsi="Courier New" w:cs="Courier New" w:hint="default"/>
      </w:rPr>
    </w:lvl>
    <w:lvl w:ilvl="8" w:tplc="75167240" w:tentative="1">
      <w:start w:val="1"/>
      <w:numFmt w:val="bullet"/>
      <w:lvlText w:val=""/>
      <w:lvlJc w:val="left"/>
      <w:pPr>
        <w:ind w:left="6480" w:hanging="360"/>
      </w:pPr>
      <w:rPr>
        <w:rFonts w:ascii="Wingdings" w:hAnsi="Wingdings" w:hint="default"/>
      </w:rPr>
    </w:lvl>
  </w:abstractNum>
  <w:abstractNum w:abstractNumId="7" w15:restartNumberingAfterBreak="0">
    <w:nsid w:val="1D4C2CEC"/>
    <w:multiLevelType w:val="multilevel"/>
    <w:tmpl w:val="2A7C4504"/>
    <w:lvl w:ilvl="0">
      <w:start w:val="1"/>
      <w:numFmt w:val="decimal"/>
      <w:pStyle w:val="ListNumber"/>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ascii="Times New Roman" w:hAnsi="Times New Roman" w:hint="default"/>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21D3518F"/>
    <w:multiLevelType w:val="hybridMultilevel"/>
    <w:tmpl w:val="F642FA14"/>
    <w:lvl w:ilvl="0" w:tplc="4FBC3432">
      <w:start w:val="1"/>
      <w:numFmt w:val="lowerLetter"/>
      <w:lvlText w:val="%1)"/>
      <w:lvlJc w:val="left"/>
      <w:pPr>
        <w:ind w:left="720" w:hanging="360"/>
      </w:pPr>
      <w:rPr>
        <w:rFonts w:hint="default"/>
      </w:rPr>
    </w:lvl>
    <w:lvl w:ilvl="1" w:tplc="D0F02DA2" w:tentative="1">
      <w:start w:val="1"/>
      <w:numFmt w:val="lowerLetter"/>
      <w:lvlText w:val="%2."/>
      <w:lvlJc w:val="left"/>
      <w:pPr>
        <w:ind w:left="1440" w:hanging="360"/>
      </w:pPr>
    </w:lvl>
    <w:lvl w:ilvl="2" w:tplc="F014AF32" w:tentative="1">
      <w:start w:val="1"/>
      <w:numFmt w:val="lowerRoman"/>
      <w:lvlText w:val="%3."/>
      <w:lvlJc w:val="right"/>
      <w:pPr>
        <w:ind w:left="2160" w:hanging="180"/>
      </w:pPr>
    </w:lvl>
    <w:lvl w:ilvl="3" w:tplc="C1E64CF8" w:tentative="1">
      <w:start w:val="1"/>
      <w:numFmt w:val="decimal"/>
      <w:lvlText w:val="%4."/>
      <w:lvlJc w:val="left"/>
      <w:pPr>
        <w:ind w:left="2880" w:hanging="360"/>
      </w:pPr>
    </w:lvl>
    <w:lvl w:ilvl="4" w:tplc="346C65CE" w:tentative="1">
      <w:start w:val="1"/>
      <w:numFmt w:val="lowerLetter"/>
      <w:lvlText w:val="%5."/>
      <w:lvlJc w:val="left"/>
      <w:pPr>
        <w:ind w:left="3600" w:hanging="360"/>
      </w:pPr>
    </w:lvl>
    <w:lvl w:ilvl="5" w:tplc="FE406EF4" w:tentative="1">
      <w:start w:val="1"/>
      <w:numFmt w:val="lowerRoman"/>
      <w:lvlText w:val="%6."/>
      <w:lvlJc w:val="right"/>
      <w:pPr>
        <w:ind w:left="4320" w:hanging="180"/>
      </w:pPr>
    </w:lvl>
    <w:lvl w:ilvl="6" w:tplc="0F709E84" w:tentative="1">
      <w:start w:val="1"/>
      <w:numFmt w:val="decimal"/>
      <w:lvlText w:val="%7."/>
      <w:lvlJc w:val="left"/>
      <w:pPr>
        <w:ind w:left="5040" w:hanging="360"/>
      </w:pPr>
    </w:lvl>
    <w:lvl w:ilvl="7" w:tplc="ACA4A802" w:tentative="1">
      <w:start w:val="1"/>
      <w:numFmt w:val="lowerLetter"/>
      <w:lvlText w:val="%8."/>
      <w:lvlJc w:val="left"/>
      <w:pPr>
        <w:ind w:left="5760" w:hanging="360"/>
      </w:pPr>
    </w:lvl>
    <w:lvl w:ilvl="8" w:tplc="D20C99D6" w:tentative="1">
      <w:start w:val="1"/>
      <w:numFmt w:val="lowerRoman"/>
      <w:lvlText w:val="%9."/>
      <w:lvlJc w:val="right"/>
      <w:pPr>
        <w:ind w:left="6480" w:hanging="180"/>
      </w:pPr>
    </w:lvl>
  </w:abstractNum>
  <w:abstractNum w:abstractNumId="10"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41074E"/>
    <w:multiLevelType w:val="hybridMultilevel"/>
    <w:tmpl w:val="B20638C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36A93F1B"/>
    <w:multiLevelType w:val="hybridMultilevel"/>
    <w:tmpl w:val="4340532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3"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1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4B140F73"/>
    <w:multiLevelType w:val="hybridMultilevel"/>
    <w:tmpl w:val="CF126CD0"/>
    <w:lvl w:ilvl="0" w:tplc="2A824140">
      <w:start w:val="1"/>
      <w:numFmt w:val="decimal"/>
      <w:lvlText w:val="%1."/>
      <w:lvlJc w:val="left"/>
      <w:pPr>
        <w:ind w:left="720" w:hanging="360"/>
      </w:pPr>
    </w:lvl>
    <w:lvl w:ilvl="1" w:tplc="B17679C4" w:tentative="1">
      <w:start w:val="1"/>
      <w:numFmt w:val="lowerLetter"/>
      <w:lvlText w:val="%2."/>
      <w:lvlJc w:val="left"/>
      <w:pPr>
        <w:ind w:left="1440" w:hanging="360"/>
      </w:pPr>
    </w:lvl>
    <w:lvl w:ilvl="2" w:tplc="B95A53C6" w:tentative="1">
      <w:start w:val="1"/>
      <w:numFmt w:val="lowerRoman"/>
      <w:lvlText w:val="%3."/>
      <w:lvlJc w:val="right"/>
      <w:pPr>
        <w:ind w:left="2160" w:hanging="180"/>
      </w:pPr>
    </w:lvl>
    <w:lvl w:ilvl="3" w:tplc="3836F7D0" w:tentative="1">
      <w:start w:val="1"/>
      <w:numFmt w:val="decimal"/>
      <w:lvlText w:val="%4."/>
      <w:lvlJc w:val="left"/>
      <w:pPr>
        <w:ind w:left="2880" w:hanging="360"/>
      </w:pPr>
    </w:lvl>
    <w:lvl w:ilvl="4" w:tplc="97D0A2FA" w:tentative="1">
      <w:start w:val="1"/>
      <w:numFmt w:val="lowerLetter"/>
      <w:lvlText w:val="%5."/>
      <w:lvlJc w:val="left"/>
      <w:pPr>
        <w:ind w:left="3600" w:hanging="360"/>
      </w:pPr>
    </w:lvl>
    <w:lvl w:ilvl="5" w:tplc="EC565782" w:tentative="1">
      <w:start w:val="1"/>
      <w:numFmt w:val="lowerRoman"/>
      <w:lvlText w:val="%6."/>
      <w:lvlJc w:val="right"/>
      <w:pPr>
        <w:ind w:left="4320" w:hanging="180"/>
      </w:pPr>
    </w:lvl>
    <w:lvl w:ilvl="6" w:tplc="A5A8CAB4" w:tentative="1">
      <w:start w:val="1"/>
      <w:numFmt w:val="decimal"/>
      <w:lvlText w:val="%7."/>
      <w:lvlJc w:val="left"/>
      <w:pPr>
        <w:ind w:left="5040" w:hanging="360"/>
      </w:pPr>
    </w:lvl>
    <w:lvl w:ilvl="7" w:tplc="EADECD04" w:tentative="1">
      <w:start w:val="1"/>
      <w:numFmt w:val="lowerLetter"/>
      <w:lvlText w:val="%8."/>
      <w:lvlJc w:val="left"/>
      <w:pPr>
        <w:ind w:left="5760" w:hanging="360"/>
      </w:pPr>
    </w:lvl>
    <w:lvl w:ilvl="8" w:tplc="B58C37D2" w:tentative="1">
      <w:start w:val="1"/>
      <w:numFmt w:val="lowerRoman"/>
      <w:lvlText w:val="%9."/>
      <w:lvlJc w:val="right"/>
      <w:pPr>
        <w:ind w:left="6480" w:hanging="180"/>
      </w:pPr>
    </w:lvl>
  </w:abstractNum>
  <w:abstractNum w:abstractNumId="17" w15:restartNumberingAfterBreak="0">
    <w:nsid w:val="4D852EFC"/>
    <w:multiLevelType w:val="multilevel"/>
    <w:tmpl w:val="88E4FA24"/>
    <w:lvl w:ilvl="0">
      <w:start w:val="6"/>
      <w:numFmt w:val="decimal"/>
      <w:pStyle w:val="ListBullet2"/>
      <w:lvlText w:val="%1"/>
      <w:lvlJc w:val="left"/>
      <w:pPr>
        <w:tabs>
          <w:tab w:val="num" w:pos="720"/>
        </w:tabs>
        <w:ind w:left="720" w:hanging="720"/>
      </w:pPr>
      <w:rPr>
        <w:rFonts w:cs="Times New Roman" w:hint="default"/>
        <w:i w:val="0"/>
      </w:rPr>
    </w:lvl>
    <w:lvl w:ilvl="1">
      <w:start w:val="1"/>
      <w:numFmt w:val="decimal"/>
      <w:lvlText w:val="%1.%2"/>
      <w:lvlJc w:val="left"/>
      <w:pPr>
        <w:tabs>
          <w:tab w:val="num" w:pos="900"/>
        </w:tabs>
        <w:ind w:left="90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18" w15:restartNumberingAfterBreak="0">
    <w:nsid w:val="53966F17"/>
    <w:multiLevelType w:val="hybridMultilevel"/>
    <w:tmpl w:val="37A88FD4"/>
    <w:lvl w:ilvl="0" w:tplc="F95A85D2">
      <w:numFmt w:val="bullet"/>
      <w:lvlText w:val="-"/>
      <w:lvlJc w:val="left"/>
      <w:pPr>
        <w:tabs>
          <w:tab w:val="num" w:pos="1080"/>
        </w:tabs>
        <w:ind w:left="1080" w:hanging="360"/>
      </w:pPr>
      <w:rPr>
        <w:rFonts w:ascii="Times New Roman" w:eastAsia="Times New Roman" w:hAnsi="Times New Roman" w:cs="Times New Roman" w:hint="default"/>
      </w:rPr>
    </w:lvl>
    <w:lvl w:ilvl="1" w:tplc="4C22135A" w:tentative="1">
      <w:start w:val="1"/>
      <w:numFmt w:val="bullet"/>
      <w:lvlText w:val="o"/>
      <w:lvlJc w:val="left"/>
      <w:pPr>
        <w:tabs>
          <w:tab w:val="num" w:pos="1800"/>
        </w:tabs>
        <w:ind w:left="1800" w:hanging="360"/>
      </w:pPr>
      <w:rPr>
        <w:rFonts w:ascii="Courier New" w:hAnsi="Courier New" w:hint="default"/>
      </w:rPr>
    </w:lvl>
    <w:lvl w:ilvl="2" w:tplc="D2A0BD44" w:tentative="1">
      <w:start w:val="1"/>
      <w:numFmt w:val="bullet"/>
      <w:lvlText w:val=""/>
      <w:lvlJc w:val="left"/>
      <w:pPr>
        <w:tabs>
          <w:tab w:val="num" w:pos="2520"/>
        </w:tabs>
        <w:ind w:left="2520" w:hanging="360"/>
      </w:pPr>
      <w:rPr>
        <w:rFonts w:ascii="Wingdings" w:hAnsi="Wingdings" w:hint="default"/>
      </w:rPr>
    </w:lvl>
    <w:lvl w:ilvl="3" w:tplc="802CA9B2" w:tentative="1">
      <w:start w:val="1"/>
      <w:numFmt w:val="bullet"/>
      <w:lvlText w:val=""/>
      <w:lvlJc w:val="left"/>
      <w:pPr>
        <w:tabs>
          <w:tab w:val="num" w:pos="3240"/>
        </w:tabs>
        <w:ind w:left="3240" w:hanging="360"/>
      </w:pPr>
      <w:rPr>
        <w:rFonts w:ascii="Symbol" w:hAnsi="Symbol" w:hint="default"/>
      </w:rPr>
    </w:lvl>
    <w:lvl w:ilvl="4" w:tplc="BF8ABC04" w:tentative="1">
      <w:start w:val="1"/>
      <w:numFmt w:val="bullet"/>
      <w:lvlText w:val="o"/>
      <w:lvlJc w:val="left"/>
      <w:pPr>
        <w:tabs>
          <w:tab w:val="num" w:pos="3960"/>
        </w:tabs>
        <w:ind w:left="3960" w:hanging="360"/>
      </w:pPr>
      <w:rPr>
        <w:rFonts w:ascii="Courier New" w:hAnsi="Courier New" w:hint="default"/>
      </w:rPr>
    </w:lvl>
    <w:lvl w:ilvl="5" w:tplc="8EBEA29C" w:tentative="1">
      <w:start w:val="1"/>
      <w:numFmt w:val="bullet"/>
      <w:lvlText w:val=""/>
      <w:lvlJc w:val="left"/>
      <w:pPr>
        <w:tabs>
          <w:tab w:val="num" w:pos="4680"/>
        </w:tabs>
        <w:ind w:left="4680" w:hanging="360"/>
      </w:pPr>
      <w:rPr>
        <w:rFonts w:ascii="Wingdings" w:hAnsi="Wingdings" w:hint="default"/>
      </w:rPr>
    </w:lvl>
    <w:lvl w:ilvl="6" w:tplc="B87E3232" w:tentative="1">
      <w:start w:val="1"/>
      <w:numFmt w:val="bullet"/>
      <w:lvlText w:val=""/>
      <w:lvlJc w:val="left"/>
      <w:pPr>
        <w:tabs>
          <w:tab w:val="num" w:pos="5400"/>
        </w:tabs>
        <w:ind w:left="5400" w:hanging="360"/>
      </w:pPr>
      <w:rPr>
        <w:rFonts w:ascii="Symbol" w:hAnsi="Symbol" w:hint="default"/>
      </w:rPr>
    </w:lvl>
    <w:lvl w:ilvl="7" w:tplc="16922816" w:tentative="1">
      <w:start w:val="1"/>
      <w:numFmt w:val="bullet"/>
      <w:lvlText w:val="o"/>
      <w:lvlJc w:val="left"/>
      <w:pPr>
        <w:tabs>
          <w:tab w:val="num" w:pos="6120"/>
        </w:tabs>
        <w:ind w:left="6120" w:hanging="360"/>
      </w:pPr>
      <w:rPr>
        <w:rFonts w:ascii="Courier New" w:hAnsi="Courier New" w:hint="default"/>
      </w:rPr>
    </w:lvl>
    <w:lvl w:ilvl="8" w:tplc="52145234"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DA1AAF"/>
    <w:multiLevelType w:val="hybridMultilevel"/>
    <w:tmpl w:val="F642FA14"/>
    <w:lvl w:ilvl="0" w:tplc="F95A8C7E">
      <w:start w:val="1"/>
      <w:numFmt w:val="lowerLetter"/>
      <w:lvlText w:val="%1)"/>
      <w:lvlJc w:val="left"/>
      <w:pPr>
        <w:ind w:left="720" w:hanging="360"/>
      </w:pPr>
      <w:rPr>
        <w:rFonts w:hint="default"/>
      </w:rPr>
    </w:lvl>
    <w:lvl w:ilvl="1" w:tplc="5D8C340A" w:tentative="1">
      <w:start w:val="1"/>
      <w:numFmt w:val="lowerLetter"/>
      <w:lvlText w:val="%2."/>
      <w:lvlJc w:val="left"/>
      <w:pPr>
        <w:ind w:left="1440" w:hanging="360"/>
      </w:pPr>
    </w:lvl>
    <w:lvl w:ilvl="2" w:tplc="BF9A139A" w:tentative="1">
      <w:start w:val="1"/>
      <w:numFmt w:val="lowerRoman"/>
      <w:lvlText w:val="%3."/>
      <w:lvlJc w:val="right"/>
      <w:pPr>
        <w:ind w:left="2160" w:hanging="180"/>
      </w:pPr>
    </w:lvl>
    <w:lvl w:ilvl="3" w:tplc="3D0EA476" w:tentative="1">
      <w:start w:val="1"/>
      <w:numFmt w:val="decimal"/>
      <w:lvlText w:val="%4."/>
      <w:lvlJc w:val="left"/>
      <w:pPr>
        <w:ind w:left="2880" w:hanging="360"/>
      </w:pPr>
    </w:lvl>
    <w:lvl w:ilvl="4" w:tplc="D9C86AE6" w:tentative="1">
      <w:start w:val="1"/>
      <w:numFmt w:val="lowerLetter"/>
      <w:lvlText w:val="%5."/>
      <w:lvlJc w:val="left"/>
      <w:pPr>
        <w:ind w:left="3600" w:hanging="360"/>
      </w:pPr>
    </w:lvl>
    <w:lvl w:ilvl="5" w:tplc="7D082AC6" w:tentative="1">
      <w:start w:val="1"/>
      <w:numFmt w:val="lowerRoman"/>
      <w:lvlText w:val="%6."/>
      <w:lvlJc w:val="right"/>
      <w:pPr>
        <w:ind w:left="4320" w:hanging="180"/>
      </w:pPr>
    </w:lvl>
    <w:lvl w:ilvl="6" w:tplc="3F866FCC" w:tentative="1">
      <w:start w:val="1"/>
      <w:numFmt w:val="decimal"/>
      <w:lvlText w:val="%7."/>
      <w:lvlJc w:val="left"/>
      <w:pPr>
        <w:ind w:left="5040" w:hanging="360"/>
      </w:pPr>
    </w:lvl>
    <w:lvl w:ilvl="7" w:tplc="6F9C5762" w:tentative="1">
      <w:start w:val="1"/>
      <w:numFmt w:val="lowerLetter"/>
      <w:lvlText w:val="%8."/>
      <w:lvlJc w:val="left"/>
      <w:pPr>
        <w:ind w:left="5760" w:hanging="360"/>
      </w:pPr>
    </w:lvl>
    <w:lvl w:ilvl="8" w:tplc="B7EAFE0E" w:tentative="1">
      <w:start w:val="1"/>
      <w:numFmt w:val="lowerRoman"/>
      <w:lvlText w:val="%9."/>
      <w:lvlJc w:val="right"/>
      <w:pPr>
        <w:ind w:left="6480" w:hanging="180"/>
      </w:pPr>
    </w:lvl>
  </w:abstractNum>
  <w:abstractNum w:abstractNumId="20"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1" w15:restartNumberingAfterBreak="0">
    <w:nsid w:val="5E4B1E2B"/>
    <w:multiLevelType w:val="hybridMultilevel"/>
    <w:tmpl w:val="E6608694"/>
    <w:lvl w:ilvl="0" w:tplc="51DA7EC2">
      <w:start w:val="1"/>
      <w:numFmt w:val="decimal"/>
      <w:lvlText w:val="%1."/>
      <w:lvlJc w:val="left"/>
      <w:pPr>
        <w:ind w:left="720" w:hanging="360"/>
      </w:pPr>
      <w:rPr>
        <w:rFonts w:hint="default"/>
      </w:rPr>
    </w:lvl>
    <w:lvl w:ilvl="1" w:tplc="563A5732" w:tentative="1">
      <w:start w:val="1"/>
      <w:numFmt w:val="lowerLetter"/>
      <w:lvlText w:val="%2."/>
      <w:lvlJc w:val="left"/>
      <w:pPr>
        <w:ind w:left="1440" w:hanging="360"/>
      </w:pPr>
    </w:lvl>
    <w:lvl w:ilvl="2" w:tplc="9CB42DCA" w:tentative="1">
      <w:start w:val="1"/>
      <w:numFmt w:val="lowerRoman"/>
      <w:lvlText w:val="%3."/>
      <w:lvlJc w:val="right"/>
      <w:pPr>
        <w:ind w:left="2160" w:hanging="180"/>
      </w:pPr>
    </w:lvl>
    <w:lvl w:ilvl="3" w:tplc="26A4C802" w:tentative="1">
      <w:start w:val="1"/>
      <w:numFmt w:val="decimal"/>
      <w:lvlText w:val="%4."/>
      <w:lvlJc w:val="left"/>
      <w:pPr>
        <w:ind w:left="2880" w:hanging="360"/>
      </w:pPr>
    </w:lvl>
    <w:lvl w:ilvl="4" w:tplc="7DFA6182" w:tentative="1">
      <w:start w:val="1"/>
      <w:numFmt w:val="lowerLetter"/>
      <w:lvlText w:val="%5."/>
      <w:lvlJc w:val="left"/>
      <w:pPr>
        <w:ind w:left="3600" w:hanging="360"/>
      </w:pPr>
    </w:lvl>
    <w:lvl w:ilvl="5" w:tplc="3C8657EA" w:tentative="1">
      <w:start w:val="1"/>
      <w:numFmt w:val="lowerRoman"/>
      <w:lvlText w:val="%6."/>
      <w:lvlJc w:val="right"/>
      <w:pPr>
        <w:ind w:left="4320" w:hanging="180"/>
      </w:pPr>
    </w:lvl>
    <w:lvl w:ilvl="6" w:tplc="44BAF1AA" w:tentative="1">
      <w:start w:val="1"/>
      <w:numFmt w:val="decimal"/>
      <w:lvlText w:val="%7."/>
      <w:lvlJc w:val="left"/>
      <w:pPr>
        <w:ind w:left="5040" w:hanging="360"/>
      </w:pPr>
    </w:lvl>
    <w:lvl w:ilvl="7" w:tplc="CAB8A1F8" w:tentative="1">
      <w:start w:val="1"/>
      <w:numFmt w:val="lowerLetter"/>
      <w:lvlText w:val="%8."/>
      <w:lvlJc w:val="left"/>
      <w:pPr>
        <w:ind w:left="5760" w:hanging="360"/>
      </w:pPr>
    </w:lvl>
    <w:lvl w:ilvl="8" w:tplc="4B821DCC" w:tentative="1">
      <w:start w:val="1"/>
      <w:numFmt w:val="lowerRoman"/>
      <w:lvlText w:val="%9."/>
      <w:lvlJc w:val="right"/>
      <w:pPr>
        <w:ind w:left="6480" w:hanging="180"/>
      </w:pPr>
    </w:lvl>
  </w:abstractNum>
  <w:abstractNum w:abstractNumId="22" w15:restartNumberingAfterBreak="0">
    <w:nsid w:val="5ECC72FB"/>
    <w:multiLevelType w:val="hybridMultilevel"/>
    <w:tmpl w:val="C7AEFA36"/>
    <w:lvl w:ilvl="0" w:tplc="2DC446EC">
      <w:start w:val="1"/>
      <w:numFmt w:val="bullet"/>
      <w:lvlText w:val=""/>
      <w:lvlJc w:val="left"/>
      <w:pPr>
        <w:ind w:left="720" w:hanging="360"/>
      </w:pPr>
      <w:rPr>
        <w:rFonts w:ascii="Symbol" w:hAnsi="Symbol" w:hint="default"/>
      </w:rPr>
    </w:lvl>
    <w:lvl w:ilvl="1" w:tplc="35E87320" w:tentative="1">
      <w:start w:val="1"/>
      <w:numFmt w:val="bullet"/>
      <w:lvlText w:val="o"/>
      <w:lvlJc w:val="left"/>
      <w:pPr>
        <w:ind w:left="1440" w:hanging="360"/>
      </w:pPr>
      <w:rPr>
        <w:rFonts w:ascii="Courier New" w:hAnsi="Courier New" w:cs="Courier New" w:hint="default"/>
      </w:rPr>
    </w:lvl>
    <w:lvl w:ilvl="2" w:tplc="ED2A25B6" w:tentative="1">
      <w:start w:val="1"/>
      <w:numFmt w:val="bullet"/>
      <w:lvlText w:val=""/>
      <w:lvlJc w:val="left"/>
      <w:pPr>
        <w:ind w:left="2160" w:hanging="360"/>
      </w:pPr>
      <w:rPr>
        <w:rFonts w:ascii="Wingdings" w:hAnsi="Wingdings" w:hint="default"/>
      </w:rPr>
    </w:lvl>
    <w:lvl w:ilvl="3" w:tplc="3E9A193A" w:tentative="1">
      <w:start w:val="1"/>
      <w:numFmt w:val="bullet"/>
      <w:lvlText w:val=""/>
      <w:lvlJc w:val="left"/>
      <w:pPr>
        <w:ind w:left="2880" w:hanging="360"/>
      </w:pPr>
      <w:rPr>
        <w:rFonts w:ascii="Symbol" w:hAnsi="Symbol" w:hint="default"/>
      </w:rPr>
    </w:lvl>
    <w:lvl w:ilvl="4" w:tplc="2454EEE8" w:tentative="1">
      <w:start w:val="1"/>
      <w:numFmt w:val="bullet"/>
      <w:lvlText w:val="o"/>
      <w:lvlJc w:val="left"/>
      <w:pPr>
        <w:ind w:left="3600" w:hanging="360"/>
      </w:pPr>
      <w:rPr>
        <w:rFonts w:ascii="Courier New" w:hAnsi="Courier New" w:cs="Courier New" w:hint="default"/>
      </w:rPr>
    </w:lvl>
    <w:lvl w:ilvl="5" w:tplc="F0E89D8A" w:tentative="1">
      <w:start w:val="1"/>
      <w:numFmt w:val="bullet"/>
      <w:lvlText w:val=""/>
      <w:lvlJc w:val="left"/>
      <w:pPr>
        <w:ind w:left="4320" w:hanging="360"/>
      </w:pPr>
      <w:rPr>
        <w:rFonts w:ascii="Wingdings" w:hAnsi="Wingdings" w:hint="default"/>
      </w:rPr>
    </w:lvl>
    <w:lvl w:ilvl="6" w:tplc="5A725C4A" w:tentative="1">
      <w:start w:val="1"/>
      <w:numFmt w:val="bullet"/>
      <w:lvlText w:val=""/>
      <w:lvlJc w:val="left"/>
      <w:pPr>
        <w:ind w:left="5040" w:hanging="360"/>
      </w:pPr>
      <w:rPr>
        <w:rFonts w:ascii="Symbol" w:hAnsi="Symbol" w:hint="default"/>
      </w:rPr>
    </w:lvl>
    <w:lvl w:ilvl="7" w:tplc="E2961786" w:tentative="1">
      <w:start w:val="1"/>
      <w:numFmt w:val="bullet"/>
      <w:lvlText w:val="o"/>
      <w:lvlJc w:val="left"/>
      <w:pPr>
        <w:ind w:left="5760" w:hanging="360"/>
      </w:pPr>
      <w:rPr>
        <w:rFonts w:ascii="Courier New" w:hAnsi="Courier New" w:cs="Courier New" w:hint="default"/>
      </w:rPr>
    </w:lvl>
    <w:lvl w:ilvl="8" w:tplc="C8DADBA6" w:tentative="1">
      <w:start w:val="1"/>
      <w:numFmt w:val="bullet"/>
      <w:lvlText w:val=""/>
      <w:lvlJc w:val="left"/>
      <w:pPr>
        <w:ind w:left="6480" w:hanging="360"/>
      </w:pPr>
      <w:rPr>
        <w:rFonts w:ascii="Wingdings" w:hAnsi="Wingdings" w:hint="default"/>
      </w:rPr>
    </w:lvl>
  </w:abstractNum>
  <w:abstractNum w:abstractNumId="23" w15:restartNumberingAfterBreak="0">
    <w:nsid w:val="68AE332D"/>
    <w:multiLevelType w:val="hybridMultilevel"/>
    <w:tmpl w:val="8AE642C8"/>
    <w:lvl w:ilvl="0" w:tplc="5A0AAAD0">
      <w:start w:val="1"/>
      <w:numFmt w:val="bullet"/>
      <w:lvlText w:val=""/>
      <w:lvlJc w:val="left"/>
      <w:pPr>
        <w:tabs>
          <w:tab w:val="num" w:pos="720"/>
        </w:tabs>
        <w:ind w:left="720" w:hanging="360"/>
      </w:pPr>
      <w:rPr>
        <w:rFonts w:ascii="Symbol" w:hAnsi="Symbol" w:hint="default"/>
      </w:rPr>
    </w:lvl>
    <w:lvl w:ilvl="1" w:tplc="725A3F14" w:tentative="1">
      <w:start w:val="1"/>
      <w:numFmt w:val="bullet"/>
      <w:lvlText w:val="o"/>
      <w:lvlJc w:val="left"/>
      <w:pPr>
        <w:tabs>
          <w:tab w:val="num" w:pos="1440"/>
        </w:tabs>
        <w:ind w:left="1440" w:hanging="360"/>
      </w:pPr>
      <w:rPr>
        <w:rFonts w:ascii="Courier New" w:hAnsi="Courier New" w:cs="Courier New" w:hint="default"/>
      </w:rPr>
    </w:lvl>
    <w:lvl w:ilvl="2" w:tplc="77A2E252" w:tentative="1">
      <w:start w:val="1"/>
      <w:numFmt w:val="bullet"/>
      <w:lvlText w:val=""/>
      <w:lvlJc w:val="left"/>
      <w:pPr>
        <w:tabs>
          <w:tab w:val="num" w:pos="2160"/>
        </w:tabs>
        <w:ind w:left="2160" w:hanging="360"/>
      </w:pPr>
      <w:rPr>
        <w:rFonts w:ascii="Wingdings" w:hAnsi="Wingdings" w:hint="default"/>
      </w:rPr>
    </w:lvl>
    <w:lvl w:ilvl="3" w:tplc="F99C9C86" w:tentative="1">
      <w:start w:val="1"/>
      <w:numFmt w:val="bullet"/>
      <w:lvlText w:val=""/>
      <w:lvlJc w:val="left"/>
      <w:pPr>
        <w:tabs>
          <w:tab w:val="num" w:pos="2880"/>
        </w:tabs>
        <w:ind w:left="2880" w:hanging="360"/>
      </w:pPr>
      <w:rPr>
        <w:rFonts w:ascii="Symbol" w:hAnsi="Symbol" w:hint="default"/>
      </w:rPr>
    </w:lvl>
    <w:lvl w:ilvl="4" w:tplc="7092F7A2" w:tentative="1">
      <w:start w:val="1"/>
      <w:numFmt w:val="bullet"/>
      <w:lvlText w:val="o"/>
      <w:lvlJc w:val="left"/>
      <w:pPr>
        <w:tabs>
          <w:tab w:val="num" w:pos="3600"/>
        </w:tabs>
        <w:ind w:left="3600" w:hanging="360"/>
      </w:pPr>
      <w:rPr>
        <w:rFonts w:ascii="Courier New" w:hAnsi="Courier New" w:cs="Courier New" w:hint="default"/>
      </w:rPr>
    </w:lvl>
    <w:lvl w:ilvl="5" w:tplc="A99076B2" w:tentative="1">
      <w:start w:val="1"/>
      <w:numFmt w:val="bullet"/>
      <w:lvlText w:val=""/>
      <w:lvlJc w:val="left"/>
      <w:pPr>
        <w:tabs>
          <w:tab w:val="num" w:pos="4320"/>
        </w:tabs>
        <w:ind w:left="4320" w:hanging="360"/>
      </w:pPr>
      <w:rPr>
        <w:rFonts w:ascii="Wingdings" w:hAnsi="Wingdings" w:hint="default"/>
      </w:rPr>
    </w:lvl>
    <w:lvl w:ilvl="6" w:tplc="00E00F8A" w:tentative="1">
      <w:start w:val="1"/>
      <w:numFmt w:val="bullet"/>
      <w:lvlText w:val=""/>
      <w:lvlJc w:val="left"/>
      <w:pPr>
        <w:tabs>
          <w:tab w:val="num" w:pos="5040"/>
        </w:tabs>
        <w:ind w:left="5040" w:hanging="360"/>
      </w:pPr>
      <w:rPr>
        <w:rFonts w:ascii="Symbol" w:hAnsi="Symbol" w:hint="default"/>
      </w:rPr>
    </w:lvl>
    <w:lvl w:ilvl="7" w:tplc="986022CE" w:tentative="1">
      <w:start w:val="1"/>
      <w:numFmt w:val="bullet"/>
      <w:lvlText w:val="o"/>
      <w:lvlJc w:val="left"/>
      <w:pPr>
        <w:tabs>
          <w:tab w:val="num" w:pos="5760"/>
        </w:tabs>
        <w:ind w:left="5760" w:hanging="360"/>
      </w:pPr>
      <w:rPr>
        <w:rFonts w:ascii="Courier New" w:hAnsi="Courier New" w:cs="Courier New" w:hint="default"/>
      </w:rPr>
    </w:lvl>
    <w:lvl w:ilvl="8" w:tplc="9C6EB0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090BC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25" w15:restartNumberingAfterBreak="0">
    <w:nsid w:val="7C65145E"/>
    <w:multiLevelType w:val="multilevel"/>
    <w:tmpl w:val="248C50B4"/>
    <w:lvl w:ilvl="0">
      <w:start w:val="1"/>
      <w:numFmt w:val="upperRoman"/>
      <w:pStyle w:val="Heading1"/>
      <w:lvlText w:val="%1."/>
      <w:lvlJc w:val="left"/>
      <w:pPr>
        <w:tabs>
          <w:tab w:val="num" w:pos="1440"/>
        </w:tabs>
        <w:ind w:left="1440" w:hanging="1440"/>
      </w:pPr>
      <w:rPr>
        <w:rFonts w:cs="Times New Roman" w:hint="default"/>
      </w:rPr>
    </w:lvl>
    <w:lvl w:ilvl="1">
      <w:start w:val="1"/>
      <w:numFmt w:val="none"/>
      <w:pStyle w:val="Heading2"/>
      <w:lvlText w:val=""/>
      <w:lvlJc w:val="left"/>
      <w:pPr>
        <w:tabs>
          <w:tab w:val="num" w:pos="0"/>
        </w:tabs>
      </w:pPr>
      <w:rPr>
        <w:rFonts w:cs="Times New Roman" w:hint="default"/>
      </w:rPr>
    </w:lvl>
    <w:lvl w:ilvl="2">
      <w:start w:val="1"/>
      <w:numFmt w:val="none"/>
      <w:pStyle w:val="Heading3"/>
      <w:lvlText w:val=""/>
      <w:lvlJc w:val="left"/>
      <w:pPr>
        <w:tabs>
          <w:tab w:val="num" w:pos="0"/>
        </w:tabs>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decimal"/>
      <w:pStyle w:val="Heading5"/>
      <w:lvlText w:val="%1.%2.%3.%4.%5."/>
      <w:lvlJc w:val="left"/>
      <w:pPr>
        <w:tabs>
          <w:tab w:val="num" w:pos="1440"/>
        </w:tabs>
        <w:ind w:left="1440" w:hanging="1440"/>
      </w:pPr>
      <w:rPr>
        <w:rFonts w:cs="Times New Roman" w:hint="default"/>
      </w:rPr>
    </w:lvl>
    <w:lvl w:ilvl="5">
      <w:start w:val="1"/>
      <w:numFmt w:val="decimal"/>
      <w:pStyle w:val="Heading6"/>
      <w:lvlText w:val="%1.%2.%3.%4.%5.%6."/>
      <w:lvlJc w:val="left"/>
      <w:pPr>
        <w:tabs>
          <w:tab w:val="num" w:pos="1440"/>
        </w:tabs>
        <w:ind w:left="1440" w:hanging="1440"/>
      </w:pPr>
      <w:rPr>
        <w:rFonts w:cs="Times New Roman" w:hint="default"/>
      </w:rPr>
    </w:lvl>
    <w:lvl w:ilvl="6">
      <w:start w:val="1"/>
      <w:numFmt w:val="decimal"/>
      <w:pStyle w:val="Heading7"/>
      <w:lvlText w:val="%1.%2.%3.%4.%5.%6.%7."/>
      <w:lvlJc w:val="left"/>
      <w:pPr>
        <w:tabs>
          <w:tab w:val="num" w:pos="1440"/>
        </w:tabs>
        <w:ind w:left="1440" w:hanging="1440"/>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066420318">
    <w:abstractNumId w:val="25"/>
  </w:num>
  <w:num w:numId="2" w16cid:durableId="1285619988">
    <w:abstractNumId w:val="8"/>
  </w:num>
  <w:num w:numId="3" w16cid:durableId="747264900">
    <w:abstractNumId w:val="20"/>
  </w:num>
  <w:num w:numId="4" w16cid:durableId="1744795802">
    <w:abstractNumId w:val="17"/>
  </w:num>
  <w:num w:numId="5" w16cid:durableId="567420870">
    <w:abstractNumId w:val="10"/>
  </w:num>
  <w:num w:numId="6" w16cid:durableId="119809124">
    <w:abstractNumId w:val="15"/>
    <w:lvlOverride w:ilvl="0">
      <w:startOverride w:val="1"/>
    </w:lvlOverride>
  </w:num>
  <w:num w:numId="7" w16cid:durableId="811755792">
    <w:abstractNumId w:val="2"/>
  </w:num>
  <w:num w:numId="8" w16cid:durableId="198128015">
    <w:abstractNumId w:val="7"/>
  </w:num>
  <w:num w:numId="9" w16cid:durableId="968245221">
    <w:abstractNumId w:val="3"/>
  </w:num>
  <w:num w:numId="10" w16cid:durableId="1222716082">
    <w:abstractNumId w:val="18"/>
  </w:num>
  <w:num w:numId="11" w16cid:durableId="771823998">
    <w:abstractNumId w:val="19"/>
  </w:num>
  <w:num w:numId="12" w16cid:durableId="469981467">
    <w:abstractNumId w:val="5"/>
  </w:num>
  <w:num w:numId="13" w16cid:durableId="509491573">
    <w:abstractNumId w:val="4"/>
  </w:num>
  <w:num w:numId="14" w16cid:durableId="1220097928">
    <w:abstractNumId w:val="23"/>
  </w:num>
  <w:num w:numId="15" w16cid:durableId="381641910">
    <w:abstractNumId w:val="0"/>
  </w:num>
  <w:num w:numId="16" w16cid:durableId="1020081351">
    <w:abstractNumId w:val="1"/>
  </w:num>
  <w:num w:numId="17" w16cid:durableId="1731414869">
    <w:abstractNumId w:val="21"/>
  </w:num>
  <w:num w:numId="18" w16cid:durableId="341663512">
    <w:abstractNumId w:val="6"/>
  </w:num>
  <w:num w:numId="19" w16cid:durableId="234434730">
    <w:abstractNumId w:val="16"/>
  </w:num>
  <w:num w:numId="20" w16cid:durableId="869759564">
    <w:abstractNumId w:val="22"/>
  </w:num>
  <w:num w:numId="21" w16cid:durableId="2141876349">
    <w:abstractNumId w:val="14"/>
  </w:num>
  <w:num w:numId="22" w16cid:durableId="1078020460">
    <w:abstractNumId w:val="24"/>
  </w:num>
  <w:num w:numId="23" w16cid:durableId="1557008060">
    <w:abstractNumId w:val="9"/>
  </w:num>
  <w:num w:numId="24" w16cid:durableId="1368986748">
    <w:abstractNumId w:val="12"/>
  </w:num>
  <w:num w:numId="25" w16cid:durableId="2057701695">
    <w:abstractNumId w:val="13"/>
  </w:num>
  <w:num w:numId="26" w16cid:durableId="33561810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4" w:dllVersion="512" w:checkStyle="1"/>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CE4E02"/>
    <w:rsid w:val="0006579E"/>
    <w:rsid w:val="00067671"/>
    <w:rsid w:val="00092D2D"/>
    <w:rsid w:val="000C446C"/>
    <w:rsid w:val="00106D39"/>
    <w:rsid w:val="00111C4C"/>
    <w:rsid w:val="00116EBF"/>
    <w:rsid w:val="00145524"/>
    <w:rsid w:val="001456CE"/>
    <w:rsid w:val="00153868"/>
    <w:rsid w:val="0016408A"/>
    <w:rsid w:val="00171715"/>
    <w:rsid w:val="00173F27"/>
    <w:rsid w:val="001D1063"/>
    <w:rsid w:val="00210754"/>
    <w:rsid w:val="00234F0D"/>
    <w:rsid w:val="002446ED"/>
    <w:rsid w:val="00253B19"/>
    <w:rsid w:val="0028651F"/>
    <w:rsid w:val="002953B3"/>
    <w:rsid w:val="002D4D26"/>
    <w:rsid w:val="002D6DF9"/>
    <w:rsid w:val="003027AE"/>
    <w:rsid w:val="003072F5"/>
    <w:rsid w:val="00313308"/>
    <w:rsid w:val="003339D5"/>
    <w:rsid w:val="00413F9C"/>
    <w:rsid w:val="00440BAA"/>
    <w:rsid w:val="0044323C"/>
    <w:rsid w:val="0044390B"/>
    <w:rsid w:val="00475F3C"/>
    <w:rsid w:val="004B1336"/>
    <w:rsid w:val="004D27D7"/>
    <w:rsid w:val="00530491"/>
    <w:rsid w:val="00530679"/>
    <w:rsid w:val="00583DA7"/>
    <w:rsid w:val="00587B9D"/>
    <w:rsid w:val="00592D06"/>
    <w:rsid w:val="00596FCA"/>
    <w:rsid w:val="005E42D3"/>
    <w:rsid w:val="0065261F"/>
    <w:rsid w:val="006562CF"/>
    <w:rsid w:val="00665AD7"/>
    <w:rsid w:val="00692093"/>
    <w:rsid w:val="00697116"/>
    <w:rsid w:val="006A59E0"/>
    <w:rsid w:val="006E2CE4"/>
    <w:rsid w:val="006F70FD"/>
    <w:rsid w:val="008951A3"/>
    <w:rsid w:val="008A48CD"/>
    <w:rsid w:val="008A78A8"/>
    <w:rsid w:val="008E3016"/>
    <w:rsid w:val="0091330B"/>
    <w:rsid w:val="00955EB6"/>
    <w:rsid w:val="00995CD2"/>
    <w:rsid w:val="009B3475"/>
    <w:rsid w:val="009B5EED"/>
    <w:rsid w:val="009B6FB6"/>
    <w:rsid w:val="009F0198"/>
    <w:rsid w:val="009F78E2"/>
    <w:rsid w:val="00A31221"/>
    <w:rsid w:val="00A313A8"/>
    <w:rsid w:val="00A34E34"/>
    <w:rsid w:val="00A410F9"/>
    <w:rsid w:val="00A50220"/>
    <w:rsid w:val="00A51C89"/>
    <w:rsid w:val="00A73642"/>
    <w:rsid w:val="00AA4733"/>
    <w:rsid w:val="00AF488A"/>
    <w:rsid w:val="00AF7D66"/>
    <w:rsid w:val="00B93A9E"/>
    <w:rsid w:val="00BB3A94"/>
    <w:rsid w:val="00BE527B"/>
    <w:rsid w:val="00BF23F2"/>
    <w:rsid w:val="00C25E24"/>
    <w:rsid w:val="00C267FE"/>
    <w:rsid w:val="00CA13FB"/>
    <w:rsid w:val="00CC0594"/>
    <w:rsid w:val="00CD34CE"/>
    <w:rsid w:val="00CE4E02"/>
    <w:rsid w:val="00CE6B2D"/>
    <w:rsid w:val="00CF4775"/>
    <w:rsid w:val="00D72E9A"/>
    <w:rsid w:val="00D74E3E"/>
    <w:rsid w:val="00DE0B47"/>
    <w:rsid w:val="00DF079C"/>
    <w:rsid w:val="00E26CF1"/>
    <w:rsid w:val="00E51C42"/>
    <w:rsid w:val="00E85624"/>
    <w:rsid w:val="00E864B9"/>
    <w:rsid w:val="00E944E5"/>
    <w:rsid w:val="00EA5E54"/>
    <w:rsid w:val="00EB3823"/>
    <w:rsid w:val="00EC2E9A"/>
    <w:rsid w:val="00ED26A0"/>
    <w:rsid w:val="00EF3A40"/>
    <w:rsid w:val="00EF416A"/>
    <w:rsid w:val="00F062BF"/>
    <w:rsid w:val="00F155E9"/>
    <w:rsid w:val="00F25260"/>
    <w:rsid w:val="00F45E9C"/>
    <w:rsid w:val="00F619B4"/>
    <w:rsid w:val="00F67F40"/>
    <w:rsid w:val="00F91A31"/>
    <w:rsid w:val="03E009E5"/>
    <w:rsid w:val="110B4D5A"/>
    <w:rsid w:val="11C27230"/>
    <w:rsid w:val="1205D2D6"/>
    <w:rsid w:val="15126CE9"/>
    <w:rsid w:val="1735BBF7"/>
    <w:rsid w:val="18348780"/>
    <w:rsid w:val="1E77AA8B"/>
    <w:rsid w:val="2E9EED0F"/>
    <w:rsid w:val="32CC2826"/>
    <w:rsid w:val="4F5F7ACD"/>
    <w:rsid w:val="62F82708"/>
    <w:rsid w:val="696F55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D972"/>
  <w15:docId w15:val="{F278D2A9-A268-4881-9649-F2D26227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A6"/>
    <w:rPr>
      <w:rFonts w:ascii="Arial" w:hAnsi="Arial"/>
      <w:szCs w:val="24"/>
      <w:lang w:val="en-GB" w:eastAsia="en-GB"/>
    </w:rPr>
  </w:style>
  <w:style w:type="paragraph" w:styleId="Heading1">
    <w:name w:val="heading 1"/>
    <w:basedOn w:val="Normal"/>
    <w:next w:val="Text1"/>
    <w:qFormat/>
    <w:pPr>
      <w:keepNext/>
      <w:numPr>
        <w:numId w:val="1"/>
      </w:numPr>
      <w:spacing w:before="240" w:after="240"/>
      <w:jc w:val="center"/>
      <w:outlineLvl w:val="0"/>
    </w:pPr>
    <w:rPr>
      <w:b/>
      <w:smallCaps/>
      <w:sz w:val="32"/>
      <w:szCs w:val="20"/>
    </w:rPr>
  </w:style>
  <w:style w:type="paragraph" w:styleId="Heading2">
    <w:name w:val="heading 2"/>
    <w:basedOn w:val="Normal"/>
    <w:next w:val="Normal"/>
    <w:qFormat/>
    <w:pPr>
      <w:keepNext/>
      <w:numPr>
        <w:ilvl w:val="1"/>
        <w:numId w:val="1"/>
      </w:numPr>
      <w:spacing w:before="480" w:after="480"/>
      <w:jc w:val="center"/>
      <w:outlineLvl w:val="1"/>
    </w:pPr>
    <w:rPr>
      <w:b/>
      <w:smallCaps/>
      <w:sz w:val="28"/>
      <w:szCs w:val="20"/>
    </w:rPr>
  </w:style>
  <w:style w:type="paragraph" w:styleId="Heading3">
    <w:name w:val="heading 3"/>
    <w:basedOn w:val="Normal"/>
    <w:next w:val="Text3"/>
    <w:link w:val="Heading3Char"/>
    <w:qFormat/>
    <w:pPr>
      <w:keepNext/>
      <w:numPr>
        <w:ilvl w:val="2"/>
        <w:numId w:val="1"/>
      </w:numPr>
      <w:spacing w:before="240" w:after="240"/>
      <w:outlineLvl w:val="2"/>
    </w:pPr>
    <w:rPr>
      <w:b/>
      <w:smallCaps/>
      <w:szCs w:val="20"/>
    </w:rPr>
  </w:style>
  <w:style w:type="paragraph" w:styleId="Heading4">
    <w:name w:val="heading 4"/>
    <w:basedOn w:val="Normal"/>
    <w:next w:val="Normal"/>
    <w:qFormat/>
    <w:pPr>
      <w:keepNext/>
      <w:numPr>
        <w:ilvl w:val="3"/>
        <w:numId w:val="1"/>
      </w:numPr>
      <w:spacing w:after="240"/>
      <w:jc w:val="both"/>
      <w:outlineLvl w:val="3"/>
    </w:pPr>
    <w:rPr>
      <w:szCs w:val="20"/>
    </w:rPr>
  </w:style>
  <w:style w:type="paragraph" w:styleId="Heading5">
    <w:name w:val="heading 5"/>
    <w:basedOn w:val="Normal"/>
    <w:next w:val="Normal"/>
    <w:qFormat/>
    <w:pPr>
      <w:numPr>
        <w:ilvl w:val="4"/>
        <w:numId w:val="1"/>
      </w:numPr>
      <w:spacing w:after="240"/>
      <w:jc w:val="both"/>
      <w:outlineLvl w:val="4"/>
    </w:pPr>
    <w:rPr>
      <w:szCs w:val="20"/>
    </w:rPr>
  </w:style>
  <w:style w:type="paragraph" w:styleId="Heading6">
    <w:name w:val="heading 6"/>
    <w:basedOn w:val="Normal"/>
    <w:next w:val="Normal"/>
    <w:qFormat/>
    <w:pPr>
      <w:numPr>
        <w:ilvl w:val="5"/>
        <w:numId w:val="1"/>
      </w:numPr>
      <w:spacing w:after="240"/>
      <w:jc w:val="both"/>
      <w:outlineLvl w:val="5"/>
    </w:pPr>
    <w:rPr>
      <w:szCs w:val="20"/>
    </w:rPr>
  </w:style>
  <w:style w:type="paragraph" w:styleId="Heading7">
    <w:name w:val="heading 7"/>
    <w:basedOn w:val="Normal"/>
    <w:next w:val="Normal"/>
    <w:qFormat/>
    <w:pPr>
      <w:numPr>
        <w:ilvl w:val="6"/>
        <w:numId w:val="1"/>
      </w:numPr>
      <w:spacing w:after="240"/>
      <w:jc w:val="both"/>
      <w:outlineLvl w:val="6"/>
    </w:pPr>
    <w:rPr>
      <w:szCs w:val="20"/>
    </w:rPr>
  </w:style>
  <w:style w:type="paragraph" w:styleId="Heading8">
    <w:name w:val="heading 8"/>
    <w:basedOn w:val="Normal"/>
    <w:next w:val="Normal"/>
    <w:qFormat/>
    <w:pPr>
      <w:numPr>
        <w:ilvl w:val="7"/>
        <w:numId w:val="1"/>
      </w:numPr>
      <w:spacing w:after="240"/>
      <w:jc w:val="both"/>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spacing w:after="240"/>
      <w:ind w:left="1440"/>
      <w:jc w:val="both"/>
    </w:pPr>
    <w:rPr>
      <w:szCs w:val="20"/>
    </w:rPr>
  </w:style>
  <w:style w:type="paragraph" w:customStyle="1" w:styleId="Text3">
    <w:name w:val="Text 3"/>
    <w:basedOn w:val="Normal"/>
    <w:pPr>
      <w:tabs>
        <w:tab w:val="left" w:pos="2160"/>
      </w:tabs>
      <w:spacing w:after="240"/>
      <w:ind w:left="1440"/>
      <w:jc w:val="both"/>
    </w:pPr>
    <w:rPr>
      <w:szCs w:val="20"/>
    </w:rPr>
  </w:style>
  <w:style w:type="paragraph" w:customStyle="1" w:styleId="Article">
    <w:name w:val="Article"/>
    <w:basedOn w:val="Normal"/>
    <w:next w:val="Text1"/>
    <w:pPr>
      <w:keepNext/>
      <w:spacing w:after="240"/>
      <w:ind w:left="1440" w:hanging="1440"/>
      <w:jc w:val="both"/>
    </w:pPr>
    <w:rPr>
      <w:b/>
      <w:smallCaps/>
      <w:szCs w:val="20"/>
    </w:rPr>
  </w:style>
  <w:style w:type="paragraph" w:styleId="BodyText">
    <w:name w:val="Body Text"/>
    <w:basedOn w:val="Normal"/>
    <w:semiHidden/>
    <w:pPr>
      <w:spacing w:after="120"/>
      <w:jc w:val="both"/>
    </w:pPr>
    <w:rPr>
      <w:szCs w:val="20"/>
    </w:rPr>
  </w:style>
  <w:style w:type="paragraph" w:styleId="FootnoteText">
    <w:name w:val="footnote text"/>
    <w:basedOn w:val="Normal"/>
    <w:link w:val="FootnoteTextChar"/>
    <w:pPr>
      <w:spacing w:after="240"/>
      <w:ind w:left="357" w:hanging="357"/>
      <w:jc w:val="both"/>
    </w:pPr>
    <w:rPr>
      <w:szCs w:val="20"/>
    </w:rPr>
  </w:style>
  <w:style w:type="paragraph" w:styleId="ListNumber">
    <w:name w:val="List Number"/>
    <w:basedOn w:val="Normal"/>
    <w:semiHidden/>
    <w:pPr>
      <w:numPr>
        <w:numId w:val="8"/>
      </w:numPr>
      <w:tabs>
        <w:tab w:val="num" w:pos="709"/>
      </w:tabs>
      <w:spacing w:after="240"/>
      <w:ind w:left="709"/>
      <w:jc w:val="both"/>
    </w:pPr>
    <w:rPr>
      <w:szCs w:val="20"/>
    </w:rPr>
  </w:style>
  <w:style w:type="paragraph" w:customStyle="1" w:styleId="PartTitle">
    <w:name w:val="PartTitle"/>
    <w:basedOn w:val="Normal"/>
    <w:next w:val="Normal"/>
    <w:pPr>
      <w:keepNext/>
      <w:pageBreakBefore/>
      <w:spacing w:after="480"/>
      <w:jc w:val="center"/>
    </w:pPr>
    <w:rPr>
      <w:b/>
      <w:sz w:val="36"/>
      <w:szCs w:val="20"/>
    </w:rPr>
  </w:style>
  <w:style w:type="paragraph" w:customStyle="1" w:styleId="ListDash">
    <w:name w:val="List Dash"/>
    <w:basedOn w:val="Normal"/>
    <w:pPr>
      <w:numPr>
        <w:numId w:val="2"/>
      </w:numPr>
      <w:spacing w:after="240"/>
      <w:jc w:val="both"/>
    </w:pPr>
    <w:rPr>
      <w:szCs w:val="20"/>
    </w:rPr>
  </w:style>
  <w:style w:type="paragraph" w:customStyle="1" w:styleId="ListDash1">
    <w:name w:val="List Dash 1"/>
    <w:basedOn w:val="Text1"/>
    <w:pPr>
      <w:numPr>
        <w:numId w:val="3"/>
      </w:numPr>
      <w:tabs>
        <w:tab w:val="clear" w:pos="2160"/>
      </w:tabs>
    </w:pPr>
  </w:style>
  <w:style w:type="paragraph" w:customStyle="1" w:styleId="ListNumberLevel2">
    <w:name w:val="List Number (Level 2)"/>
    <w:basedOn w:val="Normal"/>
    <w:pPr>
      <w:numPr>
        <w:ilvl w:val="1"/>
        <w:numId w:val="8"/>
      </w:numPr>
      <w:tabs>
        <w:tab w:val="num" w:pos="1417"/>
      </w:tabs>
      <w:spacing w:after="240"/>
      <w:ind w:left="1417"/>
      <w:jc w:val="both"/>
    </w:pPr>
    <w:rPr>
      <w:szCs w:val="20"/>
    </w:rPr>
  </w:style>
  <w:style w:type="paragraph" w:customStyle="1" w:styleId="ListNumberLevel3">
    <w:name w:val="List Number (Level 3)"/>
    <w:basedOn w:val="Normal"/>
    <w:pPr>
      <w:numPr>
        <w:ilvl w:val="2"/>
        <w:numId w:val="8"/>
      </w:numPr>
      <w:tabs>
        <w:tab w:val="num" w:pos="2126"/>
      </w:tabs>
      <w:spacing w:after="240"/>
      <w:ind w:left="2126"/>
      <w:jc w:val="both"/>
    </w:pPr>
    <w:rPr>
      <w:szCs w:val="20"/>
    </w:rPr>
  </w:style>
  <w:style w:type="paragraph" w:customStyle="1" w:styleId="ListNumberLevel4">
    <w:name w:val="List Number (Level 4)"/>
    <w:basedOn w:val="Normal"/>
    <w:pPr>
      <w:numPr>
        <w:ilvl w:val="3"/>
        <w:numId w:val="8"/>
      </w:numPr>
      <w:tabs>
        <w:tab w:val="num" w:pos="2835"/>
      </w:tabs>
      <w:spacing w:after="240"/>
      <w:ind w:left="2835"/>
      <w:jc w:val="both"/>
    </w:pPr>
    <w:rPr>
      <w:szCs w:val="20"/>
    </w:rPr>
  </w:style>
  <w:style w:type="paragraph" w:customStyle="1" w:styleId="Contact">
    <w:name w:val="Contact"/>
    <w:basedOn w:val="Normal"/>
    <w:next w:val="Normal"/>
    <w:pPr>
      <w:spacing w:after="480"/>
      <w:ind w:left="567" w:hanging="567"/>
    </w:pPr>
    <w:rPr>
      <w:szCs w:val="20"/>
    </w:rPr>
  </w:style>
  <w:style w:type="character" w:styleId="FootnoteReference">
    <w:name w:val="footnote reference"/>
    <w:rPr>
      <w:rFonts w:cs="Times New Roman"/>
      <w:vertAlign w:val="superscript"/>
      <w:lang w:val="en-GB" w:eastAsia="en-GB"/>
    </w:rPr>
  </w:style>
  <w:style w:type="paragraph" w:styleId="Footer">
    <w:name w:val="footer"/>
    <w:basedOn w:val="Normal"/>
    <w:link w:val="FooterChar"/>
    <w:uiPriority w:val="99"/>
    <w:pPr>
      <w:tabs>
        <w:tab w:val="center" w:pos="4536"/>
        <w:tab w:val="right" w:pos="9072"/>
      </w:tabs>
    </w:pPr>
  </w:style>
  <w:style w:type="character" w:styleId="PageNumber">
    <w:name w:val="page number"/>
    <w:semiHidden/>
    <w:rPr>
      <w:rFonts w:cs="Times New Roman"/>
      <w:lang w:val="en-GB" w:eastAsia="en-GB"/>
    </w:rPr>
  </w:style>
  <w:style w:type="paragraph" w:styleId="BodyText3">
    <w:name w:val="Body Text 3"/>
    <w:basedOn w:val="Normal"/>
    <w:semiHidden/>
    <w:pPr>
      <w:jc w:val="center"/>
    </w:pPr>
    <w:rPr>
      <w:rFonts w:ascii="Book Antiqua" w:hAnsi="Book Antiqua"/>
      <w:b/>
      <w:szCs w:val="20"/>
    </w:rPr>
  </w:style>
  <w:style w:type="paragraph" w:styleId="ListBullet2">
    <w:name w:val="List Bullet 2"/>
    <w:basedOn w:val="Text2"/>
    <w:semiHidden/>
    <w:pPr>
      <w:numPr>
        <w:numId w:val="4"/>
      </w:numPr>
      <w:tabs>
        <w:tab w:val="clear" w:pos="2161"/>
      </w:tabs>
    </w:pPr>
  </w:style>
  <w:style w:type="paragraph" w:customStyle="1" w:styleId="ListNumber1">
    <w:name w:val="List Number 1"/>
    <w:basedOn w:val="Text1"/>
    <w:pPr>
      <w:numPr>
        <w:numId w:val="5"/>
      </w:numPr>
    </w:pPr>
  </w:style>
  <w:style w:type="paragraph" w:customStyle="1" w:styleId="ListNumber1Level2">
    <w:name w:val="List Number 1 (Level 2)"/>
    <w:basedOn w:val="Text1"/>
    <w:pPr>
      <w:numPr>
        <w:ilvl w:val="1"/>
        <w:numId w:val="5"/>
      </w:numPr>
      <w:tabs>
        <w:tab w:val="clear" w:pos="2160"/>
      </w:tabs>
    </w:pPr>
  </w:style>
  <w:style w:type="paragraph" w:customStyle="1" w:styleId="ListNumber1Level3">
    <w:name w:val="List Number 1 (Level 3)"/>
    <w:basedOn w:val="Text1"/>
    <w:pPr>
      <w:numPr>
        <w:ilvl w:val="2"/>
        <w:numId w:val="5"/>
      </w:numPr>
      <w:tabs>
        <w:tab w:val="clear" w:pos="2160"/>
      </w:tabs>
    </w:pPr>
  </w:style>
  <w:style w:type="paragraph" w:customStyle="1" w:styleId="ListNumber1Level4">
    <w:name w:val="List Number 1 (Level 4)"/>
    <w:basedOn w:val="Text1"/>
    <w:pPr>
      <w:numPr>
        <w:ilvl w:val="3"/>
        <w:numId w:val="5"/>
      </w:numPr>
      <w:tabs>
        <w:tab w:val="clear" w:pos="2160"/>
      </w:tabs>
    </w:pPr>
  </w:style>
  <w:style w:type="paragraph" w:styleId="Header">
    <w:name w:val="header"/>
    <w:basedOn w:val="Normal"/>
    <w:semiHidden/>
    <w:pPr>
      <w:tabs>
        <w:tab w:val="center" w:pos="4536"/>
        <w:tab w:val="right" w:pos="9072"/>
      </w:tabs>
    </w:pPr>
  </w:style>
  <w:style w:type="paragraph" w:customStyle="1" w:styleId="Text2">
    <w:name w:val="Text 2"/>
    <w:basedOn w:val="Normal"/>
    <w:pPr>
      <w:tabs>
        <w:tab w:val="left" w:pos="2161"/>
      </w:tabs>
      <w:spacing w:after="240"/>
      <w:ind w:left="1202"/>
      <w:jc w:val="both"/>
    </w:pPr>
    <w:rPr>
      <w:szCs w:val="20"/>
    </w:rPr>
  </w:style>
  <w:style w:type="paragraph" w:customStyle="1" w:styleId="ListDash3">
    <w:name w:val="List Dash 3"/>
    <w:basedOn w:val="Text3"/>
    <w:pPr>
      <w:numPr>
        <w:numId w:val="6"/>
      </w:numPr>
      <w:tabs>
        <w:tab w:val="clear" w:pos="2160"/>
      </w:tabs>
    </w:pPr>
  </w:style>
  <w:style w:type="paragraph" w:customStyle="1" w:styleId="BalloonText1">
    <w:name w:val="Balloon Text1"/>
    <w:basedOn w:val="Normal"/>
    <w:semiHidden/>
    <w:rPr>
      <w:rFonts w:ascii="Tahoma" w:hAnsi="Tahoma" w:cs="Tahoma"/>
      <w:sz w:val="16"/>
      <w:szCs w:val="16"/>
    </w:rPr>
  </w:style>
  <w:style w:type="paragraph" w:styleId="BodyTextIndent">
    <w:name w:val="Body Text Indent"/>
    <w:basedOn w:val="Normal"/>
    <w:semiHidden/>
    <w:pPr>
      <w:spacing w:before="120" w:after="120"/>
      <w:ind w:left="540"/>
      <w:jc w:val="both"/>
    </w:pPr>
    <w:rPr>
      <w:sz w:val="22"/>
    </w:rPr>
  </w:style>
  <w:style w:type="paragraph" w:styleId="BalloonText">
    <w:name w:val="Balloon Text"/>
    <w:basedOn w:val="Normal"/>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val="en-GB" w:eastAsia="en-GB"/>
    </w:rPr>
  </w:style>
  <w:style w:type="paragraph" w:styleId="BodyText2">
    <w:name w:val="Body Text 2"/>
    <w:basedOn w:val="Normal"/>
    <w:semiHidden/>
    <w:pPr>
      <w:spacing w:before="120" w:after="120"/>
      <w:jc w:val="both"/>
    </w:pPr>
    <w:rPr>
      <w:sz w:val="22"/>
    </w:rPr>
  </w:style>
  <w:style w:type="character" w:styleId="CommentReference">
    <w:name w:val="annotation reference"/>
    <w:uiPriority w:val="99"/>
    <w:semiHidden/>
    <w:unhideWhenUsed/>
    <w:rsid w:val="00FF01FA"/>
    <w:rPr>
      <w:sz w:val="16"/>
      <w:szCs w:val="16"/>
      <w:lang w:val="en-GB" w:eastAsia="en-GB"/>
    </w:rPr>
  </w:style>
  <w:style w:type="paragraph" w:styleId="CommentText">
    <w:name w:val="annotation text"/>
    <w:basedOn w:val="Normal"/>
    <w:link w:val="CommentTextChar"/>
    <w:uiPriority w:val="99"/>
    <w:semiHidden/>
    <w:unhideWhenUsed/>
    <w:rsid w:val="00FF01FA"/>
    <w:rPr>
      <w:szCs w:val="20"/>
    </w:rPr>
  </w:style>
  <w:style w:type="character" w:customStyle="1" w:styleId="CommentTextChar">
    <w:name w:val="Comment Text Char"/>
    <w:link w:val="CommentText"/>
    <w:uiPriority w:val="99"/>
    <w:semiHidden/>
    <w:rsid w:val="00FF01FA"/>
    <w:rPr>
      <w:lang w:val="en-GB" w:eastAsia="en-GB"/>
    </w:rPr>
  </w:style>
  <w:style w:type="paragraph" w:styleId="CommentSubject">
    <w:name w:val="annotation subject"/>
    <w:basedOn w:val="CommentText"/>
    <w:next w:val="CommentText"/>
    <w:link w:val="CommentSubjectChar"/>
    <w:uiPriority w:val="99"/>
    <w:semiHidden/>
    <w:unhideWhenUsed/>
    <w:rsid w:val="00FF01FA"/>
    <w:rPr>
      <w:b/>
      <w:bCs/>
    </w:rPr>
  </w:style>
  <w:style w:type="character" w:customStyle="1" w:styleId="CommentSubjectChar">
    <w:name w:val="Comment Subject Char"/>
    <w:link w:val="CommentSubject"/>
    <w:uiPriority w:val="99"/>
    <w:semiHidden/>
    <w:rsid w:val="00FF01FA"/>
    <w:rPr>
      <w:b/>
      <w:bCs/>
      <w:lang w:val="en-GB" w:eastAsia="en-GB"/>
    </w:rPr>
  </w:style>
  <w:style w:type="paragraph" w:styleId="NoSpacing">
    <w:name w:val="No Spacing"/>
    <w:uiPriority w:val="1"/>
    <w:qFormat/>
    <w:rsid w:val="005D7872"/>
    <w:rPr>
      <w:sz w:val="24"/>
      <w:szCs w:val="24"/>
      <w:lang w:val="en-GB" w:eastAsia="en-GB"/>
    </w:rPr>
  </w:style>
  <w:style w:type="character" w:customStyle="1" w:styleId="Heading3Char">
    <w:name w:val="Heading 3 Char"/>
    <w:link w:val="Heading3"/>
    <w:rsid w:val="009E34AD"/>
    <w:rPr>
      <w:rFonts w:ascii="Arial" w:hAnsi="Arial"/>
      <w:b/>
      <w:smallCaps/>
    </w:rPr>
  </w:style>
  <w:style w:type="paragraph" w:styleId="ListBullet4">
    <w:name w:val="List Bullet 4"/>
    <w:basedOn w:val="Normal"/>
    <w:rsid w:val="00534CC4"/>
    <w:pPr>
      <w:numPr>
        <w:numId w:val="13"/>
      </w:numPr>
      <w:spacing w:after="240"/>
      <w:jc w:val="both"/>
    </w:pPr>
    <w:rPr>
      <w:rFonts w:ascii="Times New Roman" w:hAnsi="Times New Roman"/>
      <w:sz w:val="22"/>
      <w:szCs w:val="20"/>
    </w:rPr>
  </w:style>
  <w:style w:type="paragraph" w:styleId="Subtitle">
    <w:name w:val="Subtitle"/>
    <w:basedOn w:val="Normal"/>
    <w:link w:val="SubtitleCh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rPr>
  </w:style>
  <w:style w:type="character" w:customStyle="1" w:styleId="SubtitleChar">
    <w:name w:val="Subtitle Char"/>
    <w:link w:val="Subtitle"/>
    <w:rsid w:val="004C6365"/>
    <w:rPr>
      <w:b/>
      <w:sz w:val="22"/>
      <w:lang w:val="en-GB" w:eastAsia="en-GB"/>
    </w:rPr>
  </w:style>
  <w:style w:type="character" w:customStyle="1" w:styleId="FooterChar">
    <w:name w:val="Footer Char"/>
    <w:link w:val="Footer"/>
    <w:uiPriority w:val="99"/>
    <w:rsid w:val="005C501D"/>
    <w:rPr>
      <w:rFonts w:ascii="Arial" w:hAnsi="Arial"/>
      <w:szCs w:val="24"/>
      <w:lang w:val="en-GB" w:eastAsia="en-GB"/>
    </w:rPr>
  </w:style>
  <w:style w:type="paragraph" w:styleId="BlockText">
    <w:name w:val="Block Text"/>
    <w:basedOn w:val="Normal"/>
    <w:rsid w:val="0048413F"/>
    <w:pPr>
      <w:ind w:left="126" w:right="72"/>
    </w:pPr>
    <w:rPr>
      <w:rFonts w:ascii="Arial Narrow" w:hAnsi="Arial Narrow" w:cs="Arial Narrow"/>
      <w:sz w:val="24"/>
    </w:rPr>
  </w:style>
  <w:style w:type="character" w:customStyle="1" w:styleId="FootnoteTextChar">
    <w:name w:val="Footnote Text Char"/>
    <w:link w:val="FootnoteText"/>
    <w:rsid w:val="00590D9C"/>
    <w:rPr>
      <w:rFonts w:ascii="Arial" w:hAnsi="Arial"/>
      <w:lang w:val="en-GB" w:eastAsia="en-GB"/>
    </w:rPr>
  </w:style>
  <w:style w:type="paragraph" w:styleId="Re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customStyle="1" w:styleId="particle">
    <w:name w:val="p_article"/>
    <w:rsid w:val="004E0C20"/>
  </w:style>
  <w:style w:type="character" w:customStyle="1" w:styleId="plist">
    <w:name w:val="p_list"/>
    <w:rsid w:val="004E0C20"/>
  </w:style>
  <w:style w:type="paragraph" w:customStyle="1" w:styleId="cover">
    <w:name w:val="cover"/>
    <w:basedOn w:val="Normal"/>
    <w:link w:val="coverCar"/>
    <w:qFormat/>
    <w:rsid w:val="00BB3A94"/>
    <w:pPr>
      <w:spacing w:after="160" w:line="276" w:lineRule="auto"/>
    </w:pPr>
    <w:rPr>
      <w:rFonts w:ascii="Calibri" w:eastAsiaTheme="minorHAnsi" w:hAnsi="Calibri" w:cstheme="minorBidi"/>
      <w:color w:val="585756"/>
      <w:sz w:val="32"/>
      <w:szCs w:val="22"/>
      <w:lang w:eastAsia="en-US"/>
    </w:rPr>
  </w:style>
  <w:style w:type="character" w:customStyle="1" w:styleId="coverCar">
    <w:name w:val="cover Car"/>
    <w:basedOn w:val="DefaultParagraphFont"/>
    <w:link w:val="cover"/>
    <w:rsid w:val="00BB3A94"/>
    <w:rPr>
      <w:rFonts w:ascii="Calibri" w:eastAsiaTheme="minorHAnsi" w:hAnsi="Calibri" w:cstheme="minorBidi"/>
      <w:color w:val="585756"/>
      <w:sz w:val="32"/>
      <w:szCs w:val="22"/>
      <w:lang w:val="en-GB" w:eastAsia="en-US"/>
    </w:rPr>
  </w:style>
  <w:style w:type="character" w:styleId="Hyperlink">
    <w:name w:val="Hyperlink"/>
    <w:basedOn w:val="DefaultParagraphFont"/>
    <w:uiPriority w:val="99"/>
    <w:unhideWhenUsed/>
    <w:rsid w:val="00BB3A94"/>
    <w:rPr>
      <w:color w:val="0000FF" w:themeColor="hyperlink"/>
      <w:u w:val="single"/>
    </w:rPr>
  </w:style>
  <w:style w:type="paragraph" w:styleId="ListParagraph">
    <w:name w:val="List Paragraph"/>
    <w:basedOn w:val="Normal"/>
    <w:uiPriority w:val="34"/>
    <w:qFormat/>
    <w:rsid w:val="00BB3A94"/>
    <w:pPr>
      <w:spacing w:after="160" w:line="276" w:lineRule="auto"/>
      <w:ind w:left="720"/>
      <w:contextualSpacing/>
    </w:pPr>
    <w:rPr>
      <w:rFonts w:ascii="Georgia" w:eastAsiaTheme="minorHAnsi" w:hAnsi="Georgia" w:cstheme="minorBidi"/>
      <w:color w:val="585756"/>
      <w:sz w:val="21"/>
      <w:szCs w:val="22"/>
      <w:lang w:eastAsia="en-US"/>
    </w:rPr>
  </w:style>
  <w:style w:type="table" w:styleId="TableGrid">
    <w:name w:val="Table Grid"/>
    <w:basedOn w:val="TableNormal"/>
    <w:uiPriority w:val="59"/>
    <w:rsid w:val="00BB3A9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048641">
      <w:bodyDiv w:val="1"/>
      <w:marLeft w:val="0"/>
      <w:marRight w:val="0"/>
      <w:marTop w:val="0"/>
      <w:marBottom w:val="0"/>
      <w:divBdr>
        <w:top w:val="none" w:sz="0" w:space="0" w:color="auto"/>
        <w:left w:val="none" w:sz="0" w:space="0" w:color="auto"/>
        <w:bottom w:val="none" w:sz="0" w:space="0" w:color="auto"/>
        <w:right w:val="none" w:sz="0" w:space="0" w:color="auto"/>
      </w:divBdr>
    </w:div>
    <w:div w:id="1904365054">
      <w:bodyDiv w:val="1"/>
      <w:marLeft w:val="0"/>
      <w:marRight w:val="0"/>
      <w:marTop w:val="0"/>
      <w:marBottom w:val="0"/>
      <w:divBdr>
        <w:top w:val="none" w:sz="0" w:space="0" w:color="auto"/>
        <w:left w:val="none" w:sz="0" w:space="0" w:color="auto"/>
        <w:bottom w:val="none" w:sz="0" w:space="0" w:color="auto"/>
        <w:right w:val="none" w:sz="0" w:space="0" w:color="auto"/>
      </w:divBdr>
    </w:div>
    <w:div w:id="2026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eas.europa.eu/headquarters/headquarters-homepage/8442/consolidated-list-sanctions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inances.belgium.be/fr/tresorerie/sanctions-financieres/sanctions-europ&#233;ennes-u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finances.belgium.be/fr/sur_le_spf/structure_et_services/administrations_generales/tr&#233;sorerie/contr&#244;le-des-instruments-1-2" TargetMode="External"/><Relationship Id="rId10" Type="http://schemas.openxmlformats.org/officeDocument/2006/relationships/webSettings" Target="webSettings.xml"/><Relationship Id="rId19"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eeas.europa.eu/sites/eeas/files/restrictive_measures-2017-01-17-clea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8705033A9EB7E3478DF4E5F4C21978EC" ma:contentTypeVersion="27" ma:contentTypeDescription="Crée un document." ma:contentTypeScope="" ma:versionID="5a804b5f5a697eee03088e2bd7902c6a">
  <xsd:schema xmlns:xsd="http://www.w3.org/2001/XMLSchema" xmlns:xs="http://www.w3.org/2001/XMLSchema" xmlns:p="http://schemas.microsoft.com/office/2006/metadata/properties" xmlns:ns2="508ba6eb-9e09-4fd5-92f2-2d9921329f2d" xmlns:ns3="14a9c00f-d9e3-4eb9-aad3-f69239d17d9c" xmlns:ns4="e27b67ea-5ffb-42b0-a4b0-e3be0ae2578c" xmlns:ns5="9c21175f-21bd-4ad5-b365-a39945977232" targetNamespace="http://schemas.microsoft.com/office/2006/metadata/properties" ma:root="true" ma:fieldsID="de031b946e561296aeb7bdd4491ad79d" ns2:_="" ns3:_="" ns4:_="" ns5:_="">
    <xsd:import namespace="508ba6eb-9e09-4fd5-92f2-2d9921329f2d"/>
    <xsd:import namespace="14a9c00f-d9e3-4eb9-aad3-f69239d17d9c"/>
    <xsd:import namespace="e27b67ea-5ffb-42b0-a4b0-e3be0ae2578c"/>
    <xsd:import namespace="9c21175f-21bd-4ad5-b365-a39945977232"/>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3:e2b781e9cad840cd89b90f5a7e989839" minOccurs="0"/>
                <xsd:element ref="ns3:l9d65098618b4a8fbbe87718e7187e6b" minOccurs="0"/>
                <xsd:element ref="ns5:MediaServiceDateTaken" minOccurs="0"/>
                <xsd:element ref="ns5:MediaServiceAutoTags" minOccurs="0"/>
                <xsd:element ref="ns5:MediaLengthInSeconds" minOccurs="0"/>
                <xsd:element ref="ns4:SharedWithUsers" minOccurs="0"/>
                <xsd:element ref="ns4:SharedWithDetail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4"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6"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1175f-21bd-4ad5-b365-a3994597723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Value>
      <Value>6</Value>
    </TaxCatchAll>
    <lcf76f155ced4ddcb4097134ff3c332f xmlns="9c21175f-21bd-4ad5-b365-a39945977232">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BELENABEL-217802513-55263</_dlc_DocId>
    <MediaLengthInSeconds xmlns="9c21175f-21bd-4ad5-b365-a39945977232" xsi:nil="true"/>
    <_dlc_DocIdUrl xmlns="508ba6eb-9e09-4fd5-92f2-2d9921329f2d">
      <Url>https://enabelbe.sharepoint.com/sites/BEL/_layouts/15/DocIdRedir.aspx?ID=BELENABEL-217802513-55263</Url>
      <Description>BELENABEL-217802513-55263</Description>
    </_dlc_DocIdUrl>
    <SharedWithUsers xmlns="e27b67ea-5ffb-42b0-a4b0-e3be0ae2578c">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6B5B9-F96A-4993-B148-409B9FF8046B}"/>
</file>

<file path=customXml/itemProps2.xml><?xml version="1.0" encoding="utf-8"?>
<ds:datastoreItem xmlns:ds="http://schemas.openxmlformats.org/officeDocument/2006/customXml" ds:itemID="{1AD0D283-087B-4352-9D82-D9EA99F2E4E0}">
  <ds:schemaRefs>
    <ds:schemaRef ds:uri="http://schemas.microsoft.com/sharepoint/events"/>
  </ds:schemaRefs>
</ds:datastoreItem>
</file>

<file path=customXml/itemProps3.xml><?xml version="1.0" encoding="utf-8"?>
<ds:datastoreItem xmlns:ds="http://schemas.openxmlformats.org/officeDocument/2006/customXml" ds:itemID="{48680AD5-ACC6-447B-84D0-9A84AB84425C}">
  <ds:schemaRefs>
    <ds:schemaRef ds:uri="http://schemas.microsoft.com/office/2006/metadata/longProperties"/>
  </ds:schemaRefs>
</ds:datastoreItem>
</file>

<file path=customXml/itemProps4.xml><?xml version="1.0" encoding="utf-8"?>
<ds:datastoreItem xmlns:ds="http://schemas.openxmlformats.org/officeDocument/2006/customXml" ds:itemID="{CF12C8EB-E8B5-423B-A0A0-A24F7B83F815}">
  <ds:schemaRefs>
    <ds:schemaRef ds:uri="http://schemas.microsoft.com/office/2006/metadata/properties"/>
    <ds:schemaRef ds:uri="http://schemas.microsoft.com/office/infopath/2007/PartnerControls"/>
    <ds:schemaRef ds:uri="e27b67ea-5ffb-42b0-a4b0-e3be0ae2578c"/>
    <ds:schemaRef ds:uri="9c21175f-21bd-4ad5-b365-a39945977232"/>
    <ds:schemaRef ds:uri="14a9c00f-d9e3-4eb9-aad3-f69239d17d9c"/>
    <ds:schemaRef ds:uri="508ba6eb-9e09-4fd5-92f2-2d9921329f2d"/>
  </ds:schemaRefs>
</ds:datastoreItem>
</file>

<file path=customXml/itemProps5.xml><?xml version="1.0" encoding="utf-8"?>
<ds:datastoreItem xmlns:ds="http://schemas.openxmlformats.org/officeDocument/2006/customXml" ds:itemID="{1ADE0DEC-60B8-4EEA-B80B-CE9B8FBDC681}">
  <ds:schemaRefs>
    <ds:schemaRef ds:uri="http://schemas.openxmlformats.org/officeDocument/2006/bibliography"/>
  </ds:schemaRefs>
</ds:datastoreItem>
</file>

<file path=customXml/itemProps6.xml><?xml version="1.0" encoding="utf-8"?>
<ds:datastoreItem xmlns:ds="http://schemas.openxmlformats.org/officeDocument/2006/customXml" ds:itemID="{33E1D7F3-E4C1-4C87-89B6-C6B965F36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5745</Words>
  <Characters>32753</Characters>
  <Application>Microsoft Office Word</Application>
  <DocSecurity>4</DocSecurity>
  <Lines>272</Lines>
  <Paragraphs>76</Paragraphs>
  <ScaleCrop>false</ScaleCrop>
  <Company>European Commission</Company>
  <LinksUpToDate>false</LinksUpToDate>
  <CharactersWithSpaces>38422</CharactersWithSpaces>
  <SharedDoc>false</SharedDoc>
  <HLinks>
    <vt:vector size="30" baseType="variant">
      <vt:variant>
        <vt:i4>3211267</vt:i4>
      </vt:variant>
      <vt:variant>
        <vt:i4>24</vt:i4>
      </vt:variant>
      <vt:variant>
        <vt:i4>0</vt:i4>
      </vt:variant>
      <vt:variant>
        <vt:i4>5</vt:i4>
      </vt:variant>
      <vt:variant>
        <vt:lpwstr>https://finances.belgium.be/fr/sur_le_spf/structure_et_services/administrations_generales/trésorerie/contrôle-des-instruments-1-2</vt:lpwstr>
      </vt:variant>
      <vt:variant>
        <vt:lpwstr/>
      </vt:variant>
      <vt:variant>
        <vt:i4>3211279</vt:i4>
      </vt:variant>
      <vt:variant>
        <vt:i4>21</vt:i4>
      </vt:variant>
      <vt:variant>
        <vt:i4>0</vt:i4>
      </vt:variant>
      <vt:variant>
        <vt:i4>5</vt:i4>
      </vt:variant>
      <vt:variant>
        <vt:lpwstr>https://eeas.europa.eu/sites/eeas/files/restrictive_measures-2017-01-17-clean.pdf</vt:lpwstr>
      </vt:variant>
      <vt:variant>
        <vt:lpwstr/>
      </vt:variant>
      <vt:variant>
        <vt:i4>983096</vt:i4>
      </vt:variant>
      <vt:variant>
        <vt:i4>18</vt:i4>
      </vt:variant>
      <vt:variant>
        <vt:i4>0</vt:i4>
      </vt:variant>
      <vt:variant>
        <vt:i4>5</vt:i4>
      </vt:variant>
      <vt:variant>
        <vt:lpwstr>https://eeas.europa.eu/headquarters/headquarters-homepage/8442/consolidated-list-sanctions_en</vt:lpwstr>
      </vt:variant>
      <vt:variant>
        <vt:lpwstr/>
      </vt:variant>
      <vt:variant>
        <vt:i4>9764888</vt:i4>
      </vt:variant>
      <vt:variant>
        <vt:i4>15</vt:i4>
      </vt:variant>
      <vt:variant>
        <vt:i4>0</vt:i4>
      </vt:variant>
      <vt:variant>
        <vt:i4>5</vt:i4>
      </vt:variant>
      <vt:variant>
        <vt:lpwstr>https://finances.belgium.be/fr/tresorerie/sanctions-financieres/sanctions-européennes-ue</vt:lpwstr>
      </vt:variant>
      <vt:variant>
        <vt:lpwstr/>
      </vt:variant>
      <vt:variant>
        <vt:i4>3276926</vt:i4>
      </vt:variant>
      <vt:variant>
        <vt:i4>12</vt:i4>
      </vt:variant>
      <vt:variant>
        <vt:i4>0</vt:i4>
      </vt:variant>
      <vt:variant>
        <vt:i4>5</vt:i4>
      </vt:variant>
      <vt:variant>
        <vt:lpwstr>https://finances.belgium.be/fr/tresorerie/sanctions-financieres/sanctions-internationales-nations-unies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dc:title>
  <dc:subject/>
  <dc:creator>org_ops@enabel.be</dc:creator>
  <cp:keywords/>
  <cp:lastModifiedBy>COPPIETERS, Sebastien</cp:lastModifiedBy>
  <cp:revision>20</cp:revision>
  <cp:lastPrinted>2015-07-16T22:12:00Z</cp:lastPrinted>
  <dcterms:created xsi:type="dcterms:W3CDTF">2020-09-02T20:02:00Z</dcterms:created>
  <dcterms:modified xsi:type="dcterms:W3CDTF">2023-10-02T21:36:00Z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Owner">
    <vt:lpwstr>10;#OPS|f250bed5-14a2-4c4b-83d5-c0e7762d1032</vt:lpwstr>
  </property>
  <property fmtid="{D5CDD505-2E9C-101B-9397-08002B2CF9AE}" pid="5" name="Language">
    <vt:lpwstr>4;#EN|eb0f068f-7d92-44c4-a2e1-052290512cff</vt:lpwstr>
  </property>
  <property fmtid="{D5CDD505-2E9C-101B-9397-08002B2CF9AE}" pid="6" name="ContentTypeId">
    <vt:lpwstr>0x010100A054E23CC720224AB55CD5109E0645C0008705033A9EB7E3478DF4E5F4C21978EC</vt:lpwstr>
  </property>
  <property fmtid="{D5CDD505-2E9C-101B-9397-08002B2CF9AE}" pid="7" name="_dlc_DocIdItemGuid">
    <vt:lpwstr>8a30b726-c048-47d1-a61d-11b5da326877</vt:lpwstr>
  </property>
  <property fmtid="{D5CDD505-2E9C-101B-9397-08002B2CF9AE}" pid="8" name="ENABEL_Service">
    <vt:lpwstr>26;#08. PARTNERSHIPS ＆ CONTRACTS|8fa012b9-d987-44e3-bfb9-a564dd1f9647</vt:lpwstr>
  </property>
  <property fmtid="{D5CDD505-2E9C-101B-9397-08002B2CF9AE}" pid="9" name="xd_ProgID">
    <vt:lpwstr/>
  </property>
  <property fmtid="{D5CDD505-2E9C-101B-9397-08002B2CF9AE}" pid="10" name="MediaServiceImageTags">
    <vt:lpwstr/>
  </property>
  <property fmtid="{D5CDD505-2E9C-101B-9397-08002B2CF9AE}" pid="11" name="ComplianceAssetId">
    <vt:lpwstr/>
  </property>
  <property fmtid="{D5CDD505-2E9C-101B-9397-08002B2CF9AE}" pid="12" name="TemplateUrl">
    <vt:lpwstr/>
  </property>
  <property fmtid="{D5CDD505-2E9C-101B-9397-08002B2CF9AE}" pid="13" name="Document_Type">
    <vt:lpwstr/>
  </property>
  <property fmtid="{D5CDD505-2E9C-101B-9397-08002B2CF9AE}" pid="14" name="Document_Language">
    <vt:lpwstr>6;#FR|e5b11214-e6fc-4287-b1cb-b050c041462c</vt:lpwstr>
  </property>
  <property fmtid="{D5CDD505-2E9C-101B-9397-08002B2CF9AE}" pid="15" name="_ExtendedDescription">
    <vt:lpwstr/>
  </property>
  <property fmtid="{D5CDD505-2E9C-101B-9397-08002B2CF9AE}" pid="16" name="TriggerFlowInfo">
    <vt:lpwstr/>
  </property>
  <property fmtid="{D5CDD505-2E9C-101B-9397-08002B2CF9AE}" pid="17" name="Contract_reference">
    <vt:lpwstr/>
  </property>
  <property fmtid="{D5CDD505-2E9C-101B-9397-08002B2CF9AE}" pid="18" name="xd_Signature">
    <vt:bool>false</vt:bool>
  </property>
  <property fmtid="{D5CDD505-2E9C-101B-9397-08002B2CF9AE}" pid="19" name="Project_code">
    <vt:lpwstr/>
  </property>
  <property fmtid="{D5CDD505-2E9C-101B-9397-08002B2CF9AE}" pid="20" name="Country">
    <vt:lpwstr>1;#BEL|ff4ffeae-c722-491b-b0ff-ada5a56a847d</vt:lpwstr>
  </property>
  <property fmtid="{D5CDD505-2E9C-101B-9397-08002B2CF9AE}" pid="21" name="Document_Status">
    <vt:lpwstr/>
  </property>
  <property fmtid="{D5CDD505-2E9C-101B-9397-08002B2CF9AE}" pid="22" name="_SourceUrl">
    <vt:lpwstr/>
  </property>
  <property fmtid="{D5CDD505-2E9C-101B-9397-08002B2CF9AE}" pid="23" name="_SharedFileIndex">
    <vt:lpwstr/>
  </property>
</Properties>
</file>