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3F45" w14:textId="78C3584B" w:rsidR="00FC3F06" w:rsidRPr="00FC3F06" w:rsidRDefault="35DCEF8A" w:rsidP="5FA3B357">
      <w:pPr>
        <w:tabs>
          <w:tab w:val="center" w:pos="4320"/>
          <w:tab w:val="right" w:pos="8640"/>
        </w:tabs>
        <w:ind w:left="3600"/>
      </w:pPr>
      <w:r>
        <w:rPr>
          <w:noProof/>
        </w:rPr>
        <w:drawing>
          <wp:inline distT="0" distB="0" distL="0" distR="0" wp14:anchorId="70FC3942" wp14:editId="31B6609F">
            <wp:extent cx="1495425" cy="7524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95425" cy="752475"/>
                    </a:xfrm>
                    <a:prstGeom prst="rect">
                      <a:avLst/>
                    </a:prstGeom>
                  </pic:spPr>
                </pic:pic>
              </a:graphicData>
            </a:graphic>
          </wp:inline>
        </w:drawing>
      </w:r>
    </w:p>
    <w:p w14:paraId="726854B5" w14:textId="18F79FF8" w:rsidR="00434F1F" w:rsidRPr="00A9708D" w:rsidRDefault="5864562E" w:rsidP="5FA3B357">
      <w:pPr>
        <w:jc w:val="center"/>
      </w:pPr>
      <w:r w:rsidRPr="5FA3B357">
        <w:rPr>
          <w:rFonts w:ascii="Georgia" w:eastAsia="Georgia" w:hAnsi="Georgia" w:cs="Georgia"/>
          <w:b/>
          <w:bCs/>
          <w:sz w:val="21"/>
          <w:szCs w:val="21"/>
          <w:lang w:val="fr-BE"/>
        </w:rPr>
        <w:t>République Démocratique du Congo</w:t>
      </w:r>
    </w:p>
    <w:p w14:paraId="29A04DCB" w14:textId="26253F09" w:rsidR="00434F1F" w:rsidRPr="00A9708D" w:rsidRDefault="5864562E" w:rsidP="5FA3B357">
      <w:pPr>
        <w:jc w:val="center"/>
      </w:pPr>
      <w:r w:rsidRPr="5FA3B357">
        <w:rPr>
          <w:rFonts w:ascii="Georgia" w:eastAsia="Georgia" w:hAnsi="Georgia" w:cs="Georgia"/>
          <w:b/>
          <w:bCs/>
          <w:sz w:val="21"/>
          <w:szCs w:val="21"/>
          <w:lang w:val="fr-BE"/>
        </w:rPr>
        <w:t xml:space="preserve"> </w:t>
      </w:r>
    </w:p>
    <w:p w14:paraId="0C5CD136" w14:textId="5838030A" w:rsidR="00434F1F" w:rsidRPr="00A9708D" w:rsidRDefault="5864562E" w:rsidP="5FA3B357">
      <w:pPr>
        <w:jc w:val="center"/>
      </w:pPr>
      <w:r w:rsidRPr="5FA3B357">
        <w:rPr>
          <w:rFonts w:ascii="Georgia" w:eastAsia="Georgia" w:hAnsi="Georgia" w:cs="Georgia"/>
          <w:b/>
          <w:bCs/>
          <w:sz w:val="21"/>
          <w:szCs w:val="21"/>
          <w:lang w:val="fr-BE"/>
        </w:rPr>
        <w:t>Autorité contractante : ENABEL</w:t>
      </w:r>
    </w:p>
    <w:p w14:paraId="3D320CB2" w14:textId="69E8956C" w:rsidR="00434F1F" w:rsidRPr="00A9708D" w:rsidRDefault="5864562E" w:rsidP="5FA3B357">
      <w:pPr>
        <w:jc w:val="center"/>
      </w:pPr>
      <w:r w:rsidRPr="5FA3B357">
        <w:rPr>
          <w:rFonts w:ascii="Georgia" w:eastAsia="Georgia" w:hAnsi="Georgia" w:cs="Georgia"/>
          <w:sz w:val="21"/>
          <w:szCs w:val="21"/>
          <w:lang w:val="fr-BE"/>
        </w:rPr>
        <w:t xml:space="preserve"> </w:t>
      </w:r>
    </w:p>
    <w:p w14:paraId="2943A27C" w14:textId="3F510604" w:rsidR="00434F1F" w:rsidRPr="00A9708D" w:rsidRDefault="5864562E" w:rsidP="5FA3B357">
      <w:pPr>
        <w:spacing w:after="240"/>
        <w:jc w:val="center"/>
        <w:rPr>
          <w:rFonts w:ascii="Georgia" w:eastAsia="Georgia" w:hAnsi="Georgia" w:cs="Georgia"/>
          <w:sz w:val="21"/>
          <w:szCs w:val="21"/>
          <w:lang w:val="fr-BE"/>
        </w:rPr>
      </w:pPr>
      <w:r w:rsidRPr="5FA3B357">
        <w:rPr>
          <w:rFonts w:ascii="Georgia" w:eastAsia="Georgia" w:hAnsi="Georgia" w:cs="Georgia"/>
          <w:sz w:val="21"/>
          <w:szCs w:val="21"/>
          <w:lang w:val="fr-BE"/>
        </w:rPr>
        <w:t xml:space="preserve">Appel à propositions à </w:t>
      </w:r>
      <w:r w:rsidR="1793BE62" w:rsidRPr="5FA3B357">
        <w:rPr>
          <w:rFonts w:ascii="Georgia" w:eastAsia="Georgia" w:hAnsi="Georgia" w:cs="Georgia"/>
          <w:sz w:val="21"/>
          <w:szCs w:val="21"/>
          <w:lang w:val="fr-BE"/>
        </w:rPr>
        <w:t>deux p</w:t>
      </w:r>
      <w:r w:rsidRPr="5FA3B357">
        <w:rPr>
          <w:rFonts w:ascii="Georgia" w:eastAsia="Georgia" w:hAnsi="Georgia" w:cs="Georgia"/>
          <w:sz w:val="21"/>
          <w:szCs w:val="21"/>
          <w:lang w:val="fr-BE"/>
        </w:rPr>
        <w:t>hases dans le cadre de l’intervention :</w:t>
      </w:r>
    </w:p>
    <w:p w14:paraId="46B8ABD3" w14:textId="56A42329" w:rsidR="00434F1F" w:rsidRPr="00A9708D" w:rsidRDefault="5864562E" w:rsidP="5FA3B357">
      <w:pPr>
        <w:spacing w:after="240"/>
        <w:jc w:val="center"/>
      </w:pPr>
      <w:r w:rsidRPr="5FA3B357">
        <w:rPr>
          <w:rFonts w:ascii="Georgia" w:eastAsia="Georgia" w:hAnsi="Georgia" w:cs="Georgia"/>
          <w:b/>
          <w:bCs/>
          <w:sz w:val="21"/>
          <w:szCs w:val="21"/>
          <w:lang w:val="fr-BE"/>
        </w:rPr>
        <w:t xml:space="preserve"> </w:t>
      </w:r>
    </w:p>
    <w:p w14:paraId="21872FB0" w14:textId="45F49FDA" w:rsidR="00434F1F" w:rsidRPr="00A9708D" w:rsidRDefault="5864562E" w:rsidP="5FA3B357">
      <w:pPr>
        <w:pStyle w:val="Titre"/>
      </w:pPr>
      <w:r w:rsidRPr="5FA3B357">
        <w:rPr>
          <w:rFonts w:ascii="Georgia" w:eastAsia="Georgia" w:hAnsi="Georgia" w:cs="Georgia"/>
          <w:b w:val="0"/>
          <w:sz w:val="21"/>
          <w:szCs w:val="21"/>
          <w:lang w:val="fr-BE"/>
        </w:rPr>
        <w:t xml:space="preserve">Formation, Emploi et Entreprenariat au Kasaï-Oriental (Mbuji-Mayi) </w:t>
      </w:r>
    </w:p>
    <w:p w14:paraId="489C99E4" w14:textId="598B1619" w:rsidR="00434F1F" w:rsidRPr="00A9708D" w:rsidRDefault="5864562E" w:rsidP="5FA3B357">
      <w:pPr>
        <w:spacing w:after="240"/>
        <w:jc w:val="center"/>
      </w:pPr>
      <w:r w:rsidRPr="5FA3B357">
        <w:rPr>
          <w:rFonts w:ascii="Georgia" w:eastAsia="Georgia" w:hAnsi="Georgia" w:cs="Georgia"/>
          <w:color w:val="404040" w:themeColor="text1" w:themeTint="BF"/>
          <w:sz w:val="21"/>
          <w:szCs w:val="21"/>
          <w:lang w:val="fr-BE"/>
        </w:rPr>
        <w:t>COD</w:t>
      </w:r>
      <w:r w:rsidR="0BE4D59C" w:rsidRPr="5FA3B357">
        <w:rPr>
          <w:rFonts w:ascii="Georgia" w:eastAsia="Georgia" w:hAnsi="Georgia" w:cs="Georgia"/>
          <w:color w:val="404040" w:themeColor="text1" w:themeTint="BF"/>
          <w:sz w:val="21"/>
          <w:szCs w:val="21"/>
          <w:lang w:val="fr-BE"/>
        </w:rPr>
        <w:t xml:space="preserve"> </w:t>
      </w:r>
      <w:r w:rsidRPr="5FA3B357">
        <w:rPr>
          <w:rFonts w:ascii="Georgia" w:eastAsia="Georgia" w:hAnsi="Georgia" w:cs="Georgia"/>
          <w:color w:val="404040" w:themeColor="text1" w:themeTint="BF"/>
          <w:sz w:val="21"/>
          <w:szCs w:val="21"/>
          <w:lang w:val="fr-BE"/>
        </w:rPr>
        <w:t>22012-10060</w:t>
      </w:r>
    </w:p>
    <w:p w14:paraId="117E70E6" w14:textId="1C426091" w:rsidR="00434F1F" w:rsidRPr="00A9708D" w:rsidRDefault="5864562E" w:rsidP="5FA3B357">
      <w:pPr>
        <w:spacing w:after="240"/>
        <w:jc w:val="center"/>
      </w:pPr>
      <w:r w:rsidRPr="5FA3B357">
        <w:rPr>
          <w:rFonts w:ascii="Georgia" w:eastAsia="Georgia" w:hAnsi="Georgia" w:cs="Georgia"/>
          <w:b/>
          <w:bCs/>
          <w:sz w:val="21"/>
          <w:szCs w:val="21"/>
          <w:lang w:val="fr-BE"/>
        </w:rPr>
        <w:t xml:space="preserve"> </w:t>
      </w:r>
    </w:p>
    <w:p w14:paraId="6C085825" w14:textId="4ED82C0C" w:rsidR="00434F1F" w:rsidRPr="00A9708D" w:rsidRDefault="5864562E" w:rsidP="5FA3B357">
      <w:pPr>
        <w:spacing w:after="240"/>
      </w:pPr>
      <w:r w:rsidRPr="5FA3B357">
        <w:rPr>
          <w:rFonts w:ascii="Georgia" w:eastAsia="Georgia" w:hAnsi="Georgia" w:cs="Georgia"/>
          <w:b/>
          <w:bCs/>
          <w:sz w:val="21"/>
          <w:szCs w:val="21"/>
          <w:lang w:val="fr-BE"/>
        </w:rPr>
        <w:t xml:space="preserve"> </w:t>
      </w:r>
    </w:p>
    <w:p w14:paraId="72A3D3EC" w14:textId="65CA9AAB" w:rsidR="00434F1F" w:rsidRPr="00A9708D" w:rsidRDefault="5864562E" w:rsidP="5FA3B357">
      <w:pPr>
        <w:spacing w:after="240"/>
        <w:jc w:val="center"/>
      </w:pPr>
      <w:r w:rsidRPr="5FA3B357">
        <w:rPr>
          <w:rFonts w:ascii="Georgia" w:eastAsia="Georgia" w:hAnsi="Georgia" w:cs="Georgia"/>
          <w:b/>
          <w:bCs/>
          <w:color w:val="404040" w:themeColor="text1" w:themeTint="BF"/>
          <w:sz w:val="21"/>
          <w:szCs w:val="21"/>
          <w:lang w:val="fr-BE"/>
        </w:rPr>
        <w:t>Accompagnement de trois (3) partenaires de mise en œuvre des appuis non financiers à la mise en place de cent (100) Groupements Mixtes d’Epargne et de Crédit (GMEC) au Kasaï-Oriental (République Démocratique du Congo) avec l’approche finance inclusive</w:t>
      </w:r>
    </w:p>
    <w:p w14:paraId="0D0B940D" w14:textId="77777777" w:rsidR="00434F1F" w:rsidRPr="00A9708D" w:rsidRDefault="00434F1F">
      <w:pPr>
        <w:pStyle w:val="SubTitle2"/>
        <w:rPr>
          <w:rFonts w:ascii="Georgia" w:hAnsi="Georgia" w:cs="Arial"/>
          <w:color w:val="404040"/>
          <w:sz w:val="20"/>
          <w:lang w:val="fr-BE"/>
        </w:rPr>
      </w:pPr>
    </w:p>
    <w:p w14:paraId="0E27B00A" w14:textId="77777777" w:rsidR="00434F1F" w:rsidRPr="00A9708D" w:rsidRDefault="00434F1F">
      <w:pPr>
        <w:pStyle w:val="SubTitle2"/>
        <w:rPr>
          <w:rFonts w:ascii="Georgia" w:hAnsi="Georgia" w:cs="Arial"/>
          <w:color w:val="404040"/>
          <w:sz w:val="20"/>
          <w:lang w:val="fr-BE"/>
        </w:rPr>
      </w:pPr>
    </w:p>
    <w:p w14:paraId="58FDC7BE" w14:textId="77777777" w:rsidR="00D22390" w:rsidRPr="00A9708D" w:rsidRDefault="00D22390">
      <w:pPr>
        <w:pStyle w:val="SubTitle1"/>
        <w:rPr>
          <w:rFonts w:ascii="Georgia" w:hAnsi="Georgia" w:cs="Arial"/>
          <w:color w:val="404040"/>
          <w:sz w:val="20"/>
          <w:lang w:val="fr-BE"/>
        </w:rPr>
      </w:pPr>
      <w:r w:rsidRPr="00A9708D">
        <w:rPr>
          <w:rFonts w:ascii="Georgia" w:hAnsi="Georgia" w:cs="Arial"/>
          <w:b w:val="0"/>
          <w:color w:val="404040"/>
          <w:sz w:val="20"/>
          <w:lang w:val="fr-BE"/>
        </w:rPr>
        <w:t>Lignes directrices à l’intention des demandeurs</w:t>
      </w:r>
    </w:p>
    <w:p w14:paraId="60061E4C" w14:textId="77777777" w:rsidR="00D22390" w:rsidRPr="00A9708D" w:rsidRDefault="00D22390">
      <w:pPr>
        <w:pStyle w:val="Titre"/>
        <w:spacing w:before="120"/>
        <w:ind w:right="-198"/>
        <w:rPr>
          <w:rFonts w:ascii="Georgia" w:hAnsi="Georgia" w:cs="Arial"/>
          <w:caps/>
          <w:color w:val="404040"/>
          <w:sz w:val="20"/>
          <w:lang w:val="fr-BE"/>
        </w:rPr>
      </w:pPr>
    </w:p>
    <w:p w14:paraId="02493415" w14:textId="00C181DC" w:rsidR="00D22390" w:rsidRPr="00A9708D" w:rsidRDefault="20CCAEB8" w:rsidP="0364C79B">
      <w:pPr>
        <w:pStyle w:val="SubTitle2"/>
        <w:rPr>
          <w:rFonts w:ascii="Georgia" w:eastAsia="Georgia" w:hAnsi="Georgia" w:cs="Georgia"/>
          <w:b w:val="0"/>
          <w:color w:val="404040" w:themeColor="text1" w:themeTint="BF"/>
          <w:sz w:val="21"/>
          <w:szCs w:val="21"/>
          <w:lang w:val="fr-BE"/>
        </w:rPr>
      </w:pPr>
      <w:r w:rsidRPr="0364C79B">
        <w:rPr>
          <w:rFonts w:ascii="Georgia" w:hAnsi="Georgia" w:cs="Arial"/>
          <w:b w:val="0"/>
          <w:color w:val="404040" w:themeColor="text1" w:themeTint="BF"/>
          <w:sz w:val="20"/>
          <w:lang w:val="fr-BE"/>
        </w:rPr>
        <w:t>R</w:t>
      </w:r>
      <w:r w:rsidRPr="0364C79B">
        <w:rPr>
          <w:rFonts w:ascii="Georgia" w:eastAsia="Georgia" w:hAnsi="Georgia" w:cs="Georgia"/>
          <w:b w:val="0"/>
          <w:color w:val="404040" w:themeColor="text1" w:themeTint="BF"/>
          <w:sz w:val="21"/>
          <w:szCs w:val="21"/>
          <w:lang w:val="fr-BE"/>
        </w:rPr>
        <w:t>éférence</w:t>
      </w:r>
      <w:r w:rsidR="1C0337D5" w:rsidRPr="0364C79B">
        <w:rPr>
          <w:rFonts w:ascii="Georgia" w:eastAsia="Georgia" w:hAnsi="Georgia" w:cs="Georgia"/>
          <w:b w:val="0"/>
          <w:color w:val="404040" w:themeColor="text1" w:themeTint="BF"/>
          <w:sz w:val="21"/>
          <w:szCs w:val="21"/>
          <w:lang w:val="fr-BE"/>
        </w:rPr>
        <w:t xml:space="preserve"> </w:t>
      </w:r>
      <w:r w:rsidRPr="0364C79B">
        <w:rPr>
          <w:rFonts w:ascii="Georgia" w:eastAsia="Georgia" w:hAnsi="Georgia" w:cs="Georgia"/>
          <w:b w:val="0"/>
          <w:color w:val="404040" w:themeColor="text1" w:themeTint="BF"/>
          <w:sz w:val="21"/>
          <w:szCs w:val="21"/>
          <w:lang w:val="fr-BE"/>
        </w:rPr>
        <w:t xml:space="preserve">: </w:t>
      </w:r>
      <w:r w:rsidR="1C0337D5" w:rsidRPr="0364C79B">
        <w:rPr>
          <w:rFonts w:ascii="Georgia" w:eastAsia="Georgia" w:hAnsi="Georgia" w:cs="Georgia"/>
          <w:b w:val="0"/>
          <w:color w:val="404040" w:themeColor="text1" w:themeTint="BF"/>
          <w:sz w:val="21"/>
          <w:szCs w:val="21"/>
          <w:lang w:val="fr-BE"/>
        </w:rPr>
        <w:t xml:space="preserve"> </w:t>
      </w:r>
      <w:r w:rsidR="460C716A" w:rsidRPr="0364C79B">
        <w:rPr>
          <w:rFonts w:ascii="Georgia" w:eastAsia="Georgia" w:hAnsi="Georgia" w:cs="Georgia"/>
          <w:b w:val="0"/>
          <w:color w:val="404040" w:themeColor="text1" w:themeTint="BF"/>
          <w:sz w:val="21"/>
          <w:szCs w:val="21"/>
          <w:lang w:val="fr-BE"/>
        </w:rPr>
        <w:t>COD 22012-10060</w:t>
      </w:r>
      <w:r w:rsidR="4F8B3C8A" w:rsidRPr="0364C79B">
        <w:rPr>
          <w:rFonts w:ascii="Georgia" w:eastAsia="Georgia" w:hAnsi="Georgia" w:cs="Georgia"/>
          <w:b w:val="0"/>
          <w:color w:val="404040" w:themeColor="text1" w:themeTint="BF"/>
          <w:sz w:val="21"/>
          <w:szCs w:val="21"/>
          <w:lang w:val="fr-BE"/>
        </w:rPr>
        <w:t xml:space="preserve"> </w:t>
      </w:r>
    </w:p>
    <w:p w14:paraId="53E00648" w14:textId="270E8DD0" w:rsidR="00B45920" w:rsidRDefault="20CCAEB8" w:rsidP="60DA584D">
      <w:pPr>
        <w:pStyle w:val="SubTitle2"/>
        <w:rPr>
          <w:rFonts w:ascii="Georgia" w:eastAsia="Georgia" w:hAnsi="Georgia" w:cs="Georgia"/>
          <w:b w:val="0"/>
          <w:color w:val="000000" w:themeColor="text1"/>
          <w:sz w:val="21"/>
          <w:szCs w:val="21"/>
          <w:lang w:val="fr-BE"/>
        </w:rPr>
      </w:pPr>
      <w:r w:rsidRPr="4DD2925F">
        <w:rPr>
          <w:rFonts w:ascii="Georgia" w:eastAsia="Georgia" w:hAnsi="Georgia" w:cs="Georgia"/>
          <w:b w:val="0"/>
          <w:color w:val="000000" w:themeColor="text1"/>
          <w:sz w:val="21"/>
          <w:szCs w:val="21"/>
          <w:lang w:val="fr-BE"/>
        </w:rPr>
        <w:t xml:space="preserve">Date limite de </w:t>
      </w:r>
      <w:r w:rsidR="71C126CB" w:rsidRPr="4DD2925F">
        <w:rPr>
          <w:rFonts w:ascii="Georgia" w:eastAsia="Georgia" w:hAnsi="Georgia" w:cs="Georgia"/>
          <w:b w:val="0"/>
          <w:color w:val="000000" w:themeColor="text1"/>
          <w:sz w:val="21"/>
          <w:szCs w:val="21"/>
          <w:lang w:val="fr-BE"/>
        </w:rPr>
        <w:t xml:space="preserve">soumission </w:t>
      </w:r>
      <w:r w:rsidR="0F49F633" w:rsidRPr="4DD2925F">
        <w:rPr>
          <w:rFonts w:ascii="Georgia" w:eastAsia="Georgia" w:hAnsi="Georgia" w:cs="Georgia"/>
          <w:b w:val="0"/>
          <w:color w:val="000000" w:themeColor="text1"/>
          <w:sz w:val="21"/>
          <w:szCs w:val="21"/>
          <w:lang w:val="fr-BE"/>
        </w:rPr>
        <w:t>des notes conceptuelles</w:t>
      </w:r>
      <w:r w:rsidR="2AA37461" w:rsidRPr="4DD2925F">
        <w:rPr>
          <w:rFonts w:ascii="Georgia" w:eastAsia="Georgia" w:hAnsi="Georgia" w:cs="Georgia"/>
          <w:b w:val="0"/>
          <w:color w:val="000000" w:themeColor="text1"/>
          <w:sz w:val="21"/>
          <w:szCs w:val="21"/>
          <w:lang w:val="fr-BE"/>
        </w:rPr>
        <w:t xml:space="preserve"> :  </w:t>
      </w:r>
      <w:r w:rsidR="6FD411BD" w:rsidRPr="4DD2925F">
        <w:rPr>
          <w:rFonts w:ascii="Georgia" w:eastAsia="Georgia" w:hAnsi="Georgia" w:cs="Georgia"/>
          <w:b w:val="0"/>
          <w:color w:val="000000" w:themeColor="text1"/>
          <w:sz w:val="21"/>
          <w:szCs w:val="21"/>
          <w:lang w:val="fr-BE"/>
        </w:rPr>
        <w:t>22</w:t>
      </w:r>
      <w:r w:rsidR="771E88B7" w:rsidRPr="4DD2925F">
        <w:rPr>
          <w:rFonts w:ascii="Georgia" w:eastAsia="Georgia" w:hAnsi="Georgia" w:cs="Georgia"/>
          <w:b w:val="0"/>
          <w:color w:val="000000" w:themeColor="text1"/>
          <w:sz w:val="21"/>
          <w:szCs w:val="21"/>
          <w:lang w:val="fr-BE"/>
        </w:rPr>
        <w:t>/</w:t>
      </w:r>
      <w:r w:rsidR="6B3B0E47" w:rsidRPr="4DD2925F">
        <w:rPr>
          <w:rFonts w:ascii="Georgia" w:eastAsia="Georgia" w:hAnsi="Georgia" w:cs="Georgia"/>
          <w:b w:val="0"/>
          <w:color w:val="000000" w:themeColor="text1"/>
          <w:sz w:val="21"/>
          <w:szCs w:val="21"/>
          <w:lang w:val="fr-BE"/>
        </w:rPr>
        <w:t>0</w:t>
      </w:r>
      <w:r w:rsidR="226D8E02" w:rsidRPr="4DD2925F">
        <w:rPr>
          <w:rFonts w:ascii="Georgia" w:eastAsia="Georgia" w:hAnsi="Georgia" w:cs="Georgia"/>
          <w:b w:val="0"/>
          <w:color w:val="000000" w:themeColor="text1"/>
          <w:sz w:val="21"/>
          <w:szCs w:val="21"/>
          <w:lang w:val="fr-BE"/>
        </w:rPr>
        <w:t>2</w:t>
      </w:r>
      <w:r w:rsidR="771E88B7" w:rsidRPr="4DD2925F">
        <w:rPr>
          <w:rFonts w:ascii="Georgia" w:eastAsia="Georgia" w:hAnsi="Georgia" w:cs="Georgia"/>
          <w:b w:val="0"/>
          <w:color w:val="000000" w:themeColor="text1"/>
          <w:sz w:val="21"/>
          <w:szCs w:val="21"/>
          <w:lang w:val="fr-BE"/>
        </w:rPr>
        <w:t>/202</w:t>
      </w:r>
      <w:r w:rsidR="1DBA9032" w:rsidRPr="4DD2925F">
        <w:rPr>
          <w:rFonts w:ascii="Georgia" w:eastAsia="Georgia" w:hAnsi="Georgia" w:cs="Georgia"/>
          <w:b w:val="0"/>
          <w:color w:val="000000" w:themeColor="text1"/>
          <w:sz w:val="21"/>
          <w:szCs w:val="21"/>
          <w:lang w:val="fr-BE"/>
        </w:rPr>
        <w:t>4</w:t>
      </w:r>
    </w:p>
    <w:p w14:paraId="7E807EAD" w14:textId="4A137D91" w:rsidR="00490A73" w:rsidRDefault="0F49F633" w:rsidP="60DA584D">
      <w:pPr>
        <w:pStyle w:val="SubTitle2"/>
        <w:rPr>
          <w:rFonts w:ascii="Georgia" w:eastAsia="Georgia" w:hAnsi="Georgia" w:cs="Georgia"/>
          <w:b w:val="0"/>
          <w:color w:val="000000" w:themeColor="text1"/>
          <w:sz w:val="21"/>
          <w:szCs w:val="21"/>
          <w:lang w:val="fr-BE"/>
        </w:rPr>
      </w:pPr>
      <w:r w:rsidRPr="4DD2925F">
        <w:rPr>
          <w:rFonts w:ascii="Georgia" w:eastAsia="Georgia" w:hAnsi="Georgia" w:cs="Georgia"/>
          <w:b w:val="0"/>
          <w:color w:val="000000" w:themeColor="text1"/>
          <w:sz w:val="21"/>
          <w:szCs w:val="21"/>
          <w:lang w:val="fr-BE"/>
        </w:rPr>
        <w:t xml:space="preserve">Date limite de soumission des </w:t>
      </w:r>
      <w:r w:rsidR="723B9007" w:rsidRPr="4DD2925F">
        <w:rPr>
          <w:rFonts w:ascii="Georgia" w:eastAsia="Georgia" w:hAnsi="Georgia" w:cs="Georgia"/>
          <w:b w:val="0"/>
          <w:color w:val="000000" w:themeColor="text1"/>
          <w:sz w:val="21"/>
          <w:szCs w:val="21"/>
          <w:lang w:val="fr-BE"/>
        </w:rPr>
        <w:t>propositions :</w:t>
      </w:r>
      <w:r w:rsidRPr="4DD2925F">
        <w:rPr>
          <w:rFonts w:ascii="Georgia" w:eastAsia="Georgia" w:hAnsi="Georgia" w:cs="Georgia"/>
          <w:b w:val="0"/>
          <w:color w:val="000000" w:themeColor="text1"/>
          <w:sz w:val="21"/>
          <w:szCs w:val="21"/>
          <w:lang w:val="fr-BE"/>
        </w:rPr>
        <w:t xml:space="preserve"> </w:t>
      </w:r>
      <w:r w:rsidR="71DC732C" w:rsidRPr="4DD2925F">
        <w:rPr>
          <w:rFonts w:ascii="Georgia" w:eastAsia="Georgia" w:hAnsi="Georgia" w:cs="Georgia"/>
          <w:b w:val="0"/>
          <w:color w:val="000000" w:themeColor="text1"/>
          <w:sz w:val="21"/>
          <w:szCs w:val="21"/>
          <w:lang w:val="fr-BE"/>
        </w:rPr>
        <w:t>0</w:t>
      </w:r>
      <w:r w:rsidR="5FEA86C0" w:rsidRPr="4DD2925F">
        <w:rPr>
          <w:rFonts w:ascii="Georgia" w:eastAsia="Georgia" w:hAnsi="Georgia" w:cs="Georgia"/>
          <w:b w:val="0"/>
          <w:color w:val="000000" w:themeColor="text1"/>
          <w:sz w:val="21"/>
          <w:szCs w:val="21"/>
          <w:lang w:val="fr-BE"/>
        </w:rPr>
        <w:t>8</w:t>
      </w:r>
      <w:r w:rsidR="44446059" w:rsidRPr="4DD2925F">
        <w:rPr>
          <w:rFonts w:ascii="Georgia" w:eastAsia="Georgia" w:hAnsi="Georgia" w:cs="Georgia"/>
          <w:b w:val="0"/>
          <w:color w:val="000000" w:themeColor="text1"/>
          <w:sz w:val="21"/>
          <w:szCs w:val="21"/>
          <w:lang w:val="fr-BE"/>
        </w:rPr>
        <w:t>/</w:t>
      </w:r>
      <w:r w:rsidR="654CD898" w:rsidRPr="4DD2925F">
        <w:rPr>
          <w:rFonts w:ascii="Georgia" w:eastAsia="Georgia" w:hAnsi="Georgia" w:cs="Georgia"/>
          <w:b w:val="0"/>
          <w:color w:val="000000" w:themeColor="text1"/>
          <w:sz w:val="21"/>
          <w:szCs w:val="21"/>
          <w:lang w:val="fr-BE"/>
        </w:rPr>
        <w:t>04</w:t>
      </w:r>
      <w:r w:rsidR="44446059" w:rsidRPr="4DD2925F">
        <w:rPr>
          <w:rFonts w:ascii="Georgia" w:eastAsia="Georgia" w:hAnsi="Georgia" w:cs="Georgia"/>
          <w:b w:val="0"/>
          <w:color w:val="000000" w:themeColor="text1"/>
          <w:sz w:val="21"/>
          <w:szCs w:val="21"/>
          <w:lang w:val="fr-BE"/>
        </w:rPr>
        <w:t>/202</w:t>
      </w:r>
      <w:r w:rsidR="66C522D7" w:rsidRPr="4DD2925F">
        <w:rPr>
          <w:rFonts w:ascii="Georgia" w:eastAsia="Georgia" w:hAnsi="Georgia" w:cs="Georgia"/>
          <w:b w:val="0"/>
          <w:color w:val="000000" w:themeColor="text1"/>
          <w:sz w:val="21"/>
          <w:szCs w:val="21"/>
          <w:lang w:val="fr-BE"/>
        </w:rPr>
        <w:t>4</w:t>
      </w:r>
      <w:r w:rsidRPr="4DD2925F">
        <w:rPr>
          <w:rFonts w:ascii="Georgia" w:eastAsia="Georgia" w:hAnsi="Georgia" w:cs="Georgia"/>
          <w:b w:val="0"/>
          <w:color w:val="000000" w:themeColor="text1"/>
          <w:sz w:val="21"/>
          <w:szCs w:val="21"/>
          <w:lang w:val="fr-BE"/>
        </w:rPr>
        <w:t xml:space="preserve"> </w:t>
      </w:r>
    </w:p>
    <w:p w14:paraId="44EAFD9C" w14:textId="77777777" w:rsidR="00256F0D" w:rsidRPr="00A9708D" w:rsidRDefault="00256F0D">
      <w:pPr>
        <w:pStyle w:val="SubTitle2"/>
        <w:rPr>
          <w:rFonts w:ascii="Georgia" w:hAnsi="Georgia" w:cs="Arial"/>
          <w:b w:val="0"/>
          <w:color w:val="404040"/>
          <w:sz w:val="20"/>
          <w:lang w:val="fr-BE"/>
        </w:rPr>
      </w:pPr>
    </w:p>
    <w:p w14:paraId="4B94D5A5" w14:textId="77777777" w:rsidR="00D22390" w:rsidRPr="00A9708D" w:rsidRDefault="00D22390">
      <w:pPr>
        <w:pStyle w:val="SubTitle2"/>
        <w:rPr>
          <w:rFonts w:ascii="Georgia" w:hAnsi="Georgia" w:cs="Arial"/>
          <w:color w:val="404040"/>
          <w:sz w:val="20"/>
          <w:lang w:val="fr-BE"/>
        </w:rPr>
      </w:pPr>
    </w:p>
    <w:p w14:paraId="78DD3EFF" w14:textId="77777777" w:rsidR="00D22390" w:rsidRPr="00A9708D" w:rsidRDefault="00D22390">
      <w:pPr>
        <w:pStyle w:val="SubTitle1"/>
        <w:rPr>
          <w:rFonts w:ascii="Georgia" w:hAnsi="Georgia" w:cs="Arial"/>
          <w:color w:val="404040"/>
          <w:sz w:val="20"/>
          <w:lang w:val="fr-BE"/>
        </w:rPr>
      </w:pPr>
      <w:r w:rsidRPr="5FA3B357">
        <w:rPr>
          <w:rFonts w:ascii="Georgia" w:hAnsi="Georgia" w:cs="Arial"/>
          <w:b w:val="0"/>
          <w:color w:val="404040" w:themeColor="text1" w:themeTint="BF"/>
          <w:sz w:val="20"/>
          <w:lang w:val="fr-BE"/>
        </w:rPr>
        <w:br w:type="page"/>
      </w:r>
      <w:r w:rsidR="384EFA02" w:rsidRPr="5FA3B357">
        <w:rPr>
          <w:rFonts w:ascii="Georgia" w:hAnsi="Georgia" w:cs="Arial"/>
          <w:color w:val="404040" w:themeColor="text1" w:themeTint="BF"/>
          <w:sz w:val="20"/>
          <w:lang w:val="fr-BE"/>
        </w:rPr>
        <w:lastRenderedPageBreak/>
        <w:t>AVERTISSEMENT</w:t>
      </w:r>
    </w:p>
    <w:p w14:paraId="08DFB2E0" w14:textId="39219EE1" w:rsidR="00EC0516" w:rsidRPr="00A9708D" w:rsidRDefault="65C9B431" w:rsidP="5FA3B357">
      <w:pPr>
        <w:pStyle w:val="SubTitle2"/>
        <w:jc w:val="both"/>
        <w:rPr>
          <w:rFonts w:ascii="Georgia" w:hAnsi="Georgia" w:cs="Arial"/>
          <w:b w:val="0"/>
          <w:color w:val="404040"/>
          <w:sz w:val="20"/>
          <w:lang w:val="fr-BE"/>
        </w:rPr>
      </w:pPr>
      <w:r w:rsidRPr="5FA3B357">
        <w:rPr>
          <w:rFonts w:ascii="Georgia" w:hAnsi="Georgia" w:cs="Arial"/>
          <w:b w:val="0"/>
          <w:color w:val="404040" w:themeColor="text1" w:themeTint="BF"/>
          <w:sz w:val="20"/>
          <w:lang w:val="fr-BE"/>
        </w:rPr>
        <w:t xml:space="preserve">Il s'agit d'un </w:t>
      </w:r>
      <w:r w:rsidR="38472D84" w:rsidRPr="5FA3B357">
        <w:rPr>
          <w:rFonts w:ascii="Georgia" w:hAnsi="Georgia" w:cs="Arial"/>
          <w:b w:val="0"/>
          <w:color w:val="404040" w:themeColor="text1" w:themeTint="BF"/>
          <w:sz w:val="20"/>
          <w:lang w:val="fr-BE"/>
        </w:rPr>
        <w:t xml:space="preserve">appel à propositions </w:t>
      </w:r>
      <w:r w:rsidR="478F3398" w:rsidRPr="5FA3B357">
        <w:rPr>
          <w:rFonts w:ascii="Georgia" w:hAnsi="Georgia" w:cs="Arial"/>
          <w:b w:val="0"/>
          <w:color w:val="404040" w:themeColor="text1" w:themeTint="BF"/>
          <w:sz w:val="20"/>
          <w:lang w:val="fr-BE"/>
        </w:rPr>
        <w:t>en deux phases</w:t>
      </w:r>
      <w:r w:rsidR="38472D84" w:rsidRPr="5FA3B357">
        <w:rPr>
          <w:rFonts w:ascii="Georgia" w:hAnsi="Georgia" w:cs="Arial"/>
          <w:b w:val="0"/>
          <w:color w:val="404040" w:themeColor="text1" w:themeTint="BF"/>
          <w:sz w:val="20"/>
          <w:lang w:val="fr-BE"/>
        </w:rPr>
        <w:t xml:space="preserve">. Dans un premier temps, seules </w:t>
      </w:r>
      <w:r w:rsidR="1E8622A7" w:rsidRPr="5FA3B357">
        <w:rPr>
          <w:rFonts w:ascii="Georgia" w:hAnsi="Georgia" w:cs="Arial"/>
          <w:b w:val="0"/>
          <w:color w:val="404040" w:themeColor="text1" w:themeTint="BF"/>
          <w:sz w:val="20"/>
          <w:lang w:val="fr-BE"/>
        </w:rPr>
        <w:t xml:space="preserve">les </w:t>
      </w:r>
      <w:r w:rsidR="655F0CB6" w:rsidRPr="5FA3B357">
        <w:rPr>
          <w:rFonts w:ascii="Georgia" w:hAnsi="Georgia" w:cs="Arial"/>
          <w:b w:val="0"/>
          <w:color w:val="404040" w:themeColor="text1" w:themeTint="BF"/>
          <w:sz w:val="20"/>
          <w:lang w:val="fr-BE"/>
        </w:rPr>
        <w:t>notes conceptuelles</w:t>
      </w:r>
      <w:r w:rsidR="12051BD9" w:rsidRPr="5FA3B357">
        <w:rPr>
          <w:rFonts w:ascii="Georgia" w:hAnsi="Georgia" w:cs="Arial"/>
          <w:b w:val="0"/>
          <w:color w:val="404040" w:themeColor="text1" w:themeTint="BF"/>
          <w:sz w:val="20"/>
          <w:lang w:val="fr-BE"/>
        </w:rPr>
        <w:t xml:space="preserve"> doi</w:t>
      </w:r>
      <w:r w:rsidR="1E8622A7" w:rsidRPr="5FA3B357">
        <w:rPr>
          <w:rFonts w:ascii="Georgia" w:hAnsi="Georgia" w:cs="Arial"/>
          <w:b w:val="0"/>
          <w:color w:val="404040" w:themeColor="text1" w:themeTint="BF"/>
          <w:sz w:val="20"/>
          <w:lang w:val="fr-BE"/>
        </w:rPr>
        <w:t>ven</w:t>
      </w:r>
      <w:r w:rsidR="12051BD9" w:rsidRPr="5FA3B357">
        <w:rPr>
          <w:rFonts w:ascii="Georgia" w:hAnsi="Georgia" w:cs="Arial"/>
          <w:b w:val="0"/>
          <w:color w:val="404040" w:themeColor="text1" w:themeTint="BF"/>
          <w:sz w:val="20"/>
          <w:lang w:val="fr-BE"/>
        </w:rPr>
        <w:t>t être soumise</w:t>
      </w:r>
      <w:r w:rsidR="1E8622A7" w:rsidRPr="5FA3B357">
        <w:rPr>
          <w:rFonts w:ascii="Georgia" w:hAnsi="Georgia" w:cs="Arial"/>
          <w:b w:val="0"/>
          <w:color w:val="404040" w:themeColor="text1" w:themeTint="BF"/>
          <w:sz w:val="20"/>
          <w:lang w:val="fr-BE"/>
        </w:rPr>
        <w:t>s</w:t>
      </w:r>
      <w:r w:rsidR="12051BD9" w:rsidRPr="5FA3B357">
        <w:rPr>
          <w:rFonts w:ascii="Georgia" w:hAnsi="Georgia" w:cs="Arial"/>
          <w:b w:val="0"/>
          <w:color w:val="404040" w:themeColor="text1" w:themeTint="BF"/>
          <w:sz w:val="20"/>
          <w:lang w:val="fr-BE"/>
        </w:rPr>
        <w:t xml:space="preserve"> pour évaluation. </w:t>
      </w:r>
      <w:r w:rsidR="35A40719" w:rsidRPr="5FA3B357">
        <w:rPr>
          <w:rFonts w:ascii="Georgia" w:hAnsi="Georgia" w:cs="Arial"/>
          <w:b w:val="0"/>
          <w:color w:val="404040" w:themeColor="text1" w:themeTint="BF"/>
          <w:sz w:val="20"/>
          <w:lang w:val="fr-BE"/>
        </w:rPr>
        <w:t xml:space="preserve">Après évaluation des </w:t>
      </w:r>
      <w:r w:rsidR="655F0CB6" w:rsidRPr="5FA3B357">
        <w:rPr>
          <w:rFonts w:ascii="Georgia" w:hAnsi="Georgia" w:cs="Arial"/>
          <w:b w:val="0"/>
          <w:color w:val="404040" w:themeColor="text1" w:themeTint="BF"/>
          <w:sz w:val="20"/>
          <w:lang w:val="fr-BE"/>
        </w:rPr>
        <w:t>notes conceptuelles</w:t>
      </w:r>
      <w:r w:rsidR="35A40719" w:rsidRPr="5FA3B357">
        <w:rPr>
          <w:rFonts w:ascii="Georgia" w:hAnsi="Georgia" w:cs="Arial"/>
          <w:b w:val="0"/>
          <w:color w:val="404040" w:themeColor="text1" w:themeTint="BF"/>
          <w:sz w:val="20"/>
          <w:lang w:val="fr-BE"/>
        </w:rPr>
        <w:t xml:space="preserve"> y inclue l</w:t>
      </w:r>
      <w:r w:rsidR="3E4FA8A9" w:rsidRPr="5FA3B357">
        <w:rPr>
          <w:rFonts w:ascii="Georgia" w:hAnsi="Georgia" w:cs="Arial"/>
          <w:b w:val="0"/>
          <w:color w:val="404040" w:themeColor="text1" w:themeTint="BF"/>
          <w:sz w:val="20"/>
          <w:lang w:val="fr-BE"/>
        </w:rPr>
        <w:t>a recevabilité</w:t>
      </w:r>
      <w:r w:rsidR="35A40719" w:rsidRPr="5FA3B357">
        <w:rPr>
          <w:rFonts w:ascii="Georgia" w:hAnsi="Georgia" w:cs="Arial"/>
          <w:b w:val="0"/>
          <w:color w:val="404040" w:themeColor="text1" w:themeTint="BF"/>
          <w:sz w:val="20"/>
          <w:lang w:val="fr-BE"/>
        </w:rPr>
        <w:t xml:space="preserve"> des demandeurs</w:t>
      </w:r>
      <w:r w:rsidR="12051BD9" w:rsidRPr="5FA3B357">
        <w:rPr>
          <w:rFonts w:ascii="Georgia" w:hAnsi="Georgia" w:cs="Arial"/>
          <w:b w:val="0"/>
          <w:color w:val="404040" w:themeColor="text1" w:themeTint="BF"/>
          <w:sz w:val="20"/>
          <w:lang w:val="fr-BE"/>
        </w:rPr>
        <w:t xml:space="preserve">, les demandeurs </w:t>
      </w:r>
      <w:r w:rsidR="1E8622A7" w:rsidRPr="5FA3B357">
        <w:rPr>
          <w:rFonts w:ascii="Georgia" w:hAnsi="Georgia" w:cs="Arial"/>
          <w:b w:val="0"/>
          <w:color w:val="404040" w:themeColor="text1" w:themeTint="BF"/>
          <w:sz w:val="20"/>
          <w:lang w:val="fr-BE"/>
        </w:rPr>
        <w:t xml:space="preserve">qui </w:t>
      </w:r>
      <w:r w:rsidR="12051BD9" w:rsidRPr="5FA3B357">
        <w:rPr>
          <w:rFonts w:ascii="Georgia" w:hAnsi="Georgia" w:cs="Arial"/>
          <w:b w:val="0"/>
          <w:color w:val="404040" w:themeColor="text1" w:themeTint="BF"/>
          <w:sz w:val="20"/>
          <w:lang w:val="fr-BE"/>
        </w:rPr>
        <w:t xml:space="preserve">auront été présélectionnés seront invités à soumettre </w:t>
      </w:r>
      <w:r w:rsidR="2A91F21F" w:rsidRPr="5FA3B357">
        <w:rPr>
          <w:rFonts w:ascii="Georgia" w:hAnsi="Georgia" w:cs="Arial"/>
          <w:b w:val="0"/>
          <w:color w:val="404040" w:themeColor="text1" w:themeTint="BF"/>
          <w:sz w:val="20"/>
          <w:lang w:val="fr-BE"/>
        </w:rPr>
        <w:t>une proposition</w:t>
      </w:r>
      <w:r w:rsidR="12051BD9" w:rsidRPr="5FA3B357">
        <w:rPr>
          <w:rFonts w:ascii="Georgia" w:hAnsi="Georgia" w:cs="Arial"/>
          <w:b w:val="0"/>
          <w:color w:val="404040" w:themeColor="text1" w:themeTint="BF"/>
          <w:sz w:val="20"/>
          <w:lang w:val="fr-BE"/>
        </w:rPr>
        <w:t xml:space="preserve">. </w:t>
      </w:r>
      <w:r w:rsidR="3F1B00D1" w:rsidRPr="5FA3B357">
        <w:rPr>
          <w:rFonts w:ascii="Georgia" w:hAnsi="Georgia" w:cs="Arial"/>
          <w:b w:val="0"/>
          <w:color w:val="404040" w:themeColor="text1" w:themeTint="BF"/>
          <w:sz w:val="20"/>
          <w:lang w:val="fr-BE"/>
        </w:rPr>
        <w:t xml:space="preserve">Par la suite, l'évaluation des </w:t>
      </w:r>
      <w:r w:rsidR="0ABF81C4" w:rsidRPr="5FA3B357">
        <w:rPr>
          <w:rFonts w:ascii="Georgia" w:hAnsi="Georgia" w:cs="Arial"/>
          <w:b w:val="0"/>
          <w:color w:val="404040" w:themeColor="text1" w:themeTint="BF"/>
          <w:sz w:val="20"/>
          <w:lang w:val="fr-BE"/>
        </w:rPr>
        <w:t>propositions</w:t>
      </w:r>
      <w:r w:rsidR="2A91F21F" w:rsidRPr="5FA3B357">
        <w:rPr>
          <w:rFonts w:ascii="Georgia" w:hAnsi="Georgia" w:cs="Arial"/>
          <w:b w:val="0"/>
          <w:color w:val="404040" w:themeColor="text1" w:themeTint="BF"/>
          <w:sz w:val="20"/>
          <w:lang w:val="fr-BE"/>
        </w:rPr>
        <w:t xml:space="preserve"> </w:t>
      </w:r>
      <w:r w:rsidR="3F1B00D1" w:rsidRPr="5FA3B357">
        <w:rPr>
          <w:rFonts w:ascii="Georgia" w:hAnsi="Georgia" w:cs="Arial"/>
          <w:b w:val="0"/>
          <w:color w:val="404040" w:themeColor="text1" w:themeTint="BF"/>
          <w:sz w:val="20"/>
          <w:lang w:val="fr-BE"/>
        </w:rPr>
        <w:t>effectivement reçu</w:t>
      </w:r>
      <w:r w:rsidR="2A91F21F" w:rsidRPr="5FA3B357">
        <w:rPr>
          <w:rFonts w:ascii="Georgia" w:hAnsi="Georgia" w:cs="Arial"/>
          <w:b w:val="0"/>
          <w:color w:val="404040" w:themeColor="text1" w:themeTint="BF"/>
          <w:sz w:val="20"/>
          <w:lang w:val="fr-BE"/>
        </w:rPr>
        <w:t>e</w:t>
      </w:r>
      <w:r w:rsidR="3F1B00D1" w:rsidRPr="5FA3B357">
        <w:rPr>
          <w:rFonts w:ascii="Georgia" w:hAnsi="Georgia" w:cs="Arial"/>
          <w:b w:val="0"/>
          <w:color w:val="404040" w:themeColor="text1" w:themeTint="BF"/>
          <w:sz w:val="20"/>
          <w:lang w:val="fr-BE"/>
        </w:rPr>
        <w:t>s des demandeurs sera effectuée pour les demandeurs présélectionnés</w:t>
      </w:r>
      <w:r w:rsidR="3C955B82" w:rsidRPr="5FA3B357">
        <w:rPr>
          <w:rFonts w:ascii="Georgia" w:hAnsi="Georgia" w:cs="Arial"/>
          <w:b w:val="0"/>
          <w:color w:val="404040" w:themeColor="text1" w:themeTint="BF"/>
          <w:sz w:val="20"/>
          <w:lang w:val="fr-BE"/>
        </w:rPr>
        <w:t>.</w:t>
      </w:r>
    </w:p>
    <w:p w14:paraId="3656B9AB" w14:textId="77777777" w:rsidR="009A28C7" w:rsidRPr="00A9708D" w:rsidRDefault="009A28C7">
      <w:pPr>
        <w:pStyle w:val="SubTitle2"/>
        <w:jc w:val="both"/>
        <w:rPr>
          <w:rFonts w:ascii="Georgia" w:hAnsi="Georgia" w:cs="Arial"/>
          <w:b w:val="0"/>
          <w:color w:val="404040"/>
          <w:sz w:val="20"/>
          <w:lang w:val="fr-BE"/>
        </w:rPr>
      </w:pPr>
    </w:p>
    <w:p w14:paraId="6B1A6D4F" w14:textId="77777777" w:rsidR="00D22390" w:rsidRPr="00A9708D" w:rsidRDefault="00963BD6" w:rsidP="00806602">
      <w:pPr>
        <w:pStyle w:val="NoteHead"/>
        <w:rPr>
          <w:rFonts w:ascii="Georgia" w:hAnsi="Georgia" w:cs="Arial"/>
          <w:b w:val="0"/>
          <w:color w:val="404040"/>
          <w:sz w:val="20"/>
          <w:szCs w:val="20"/>
          <w:lang w:val="fr-BE"/>
        </w:rPr>
      </w:pPr>
      <w:r w:rsidRPr="00A9708D">
        <w:rPr>
          <w:rFonts w:ascii="Georgia" w:hAnsi="Georgia" w:cs="Arial"/>
          <w:b w:val="0"/>
          <w:color w:val="404040"/>
          <w:sz w:val="20"/>
          <w:szCs w:val="20"/>
          <w:lang w:val="fr-BE"/>
        </w:rPr>
        <w:t>Table des matières</w:t>
      </w:r>
    </w:p>
    <w:bookmarkStart w:id="0" w:name="_Toc37496173"/>
    <w:p w14:paraId="61934E57" w14:textId="428DCDB4" w:rsidR="006D3BCD" w:rsidRDefault="00096726">
      <w:pPr>
        <w:pStyle w:val="TM1"/>
        <w:rPr>
          <w:rFonts w:asciiTheme="minorHAnsi" w:eastAsiaTheme="minorEastAsia" w:hAnsiTheme="minorHAnsi" w:cstheme="minorBidi"/>
          <w:b w:val="0"/>
          <w:caps w:val="0"/>
          <w:snapToGrid/>
          <w:kern w:val="2"/>
          <w:sz w:val="22"/>
          <w:szCs w:val="22"/>
          <w:lang w:val="en-US" w:eastAsia="ja-JP"/>
          <w14:ligatures w14:val="standardContextual"/>
        </w:rPr>
      </w:pPr>
      <w:r w:rsidRPr="00A9708D">
        <w:rPr>
          <w:rFonts w:ascii="Georgia" w:hAnsi="Georgia" w:cs="Arial"/>
          <w:color w:val="404040"/>
          <w:sz w:val="20"/>
          <w:szCs w:val="20"/>
          <w:lang w:val="fr-BE"/>
        </w:rPr>
        <w:fldChar w:fldCharType="begin"/>
      </w:r>
      <w:r w:rsidRPr="00A9708D">
        <w:rPr>
          <w:rFonts w:ascii="Georgia" w:hAnsi="Georgia" w:cs="Arial"/>
          <w:color w:val="404040"/>
          <w:sz w:val="20"/>
          <w:szCs w:val="20"/>
          <w:lang w:val="fr-BE"/>
        </w:rPr>
        <w:instrText xml:space="preserve"> TOC \o "1-3" \t "Guidelines 1;1;Guidelines 2;2;Guidelines 3;3" </w:instrText>
      </w:r>
      <w:r w:rsidRPr="00A9708D">
        <w:rPr>
          <w:rFonts w:ascii="Georgia" w:hAnsi="Georgia" w:cs="Arial"/>
          <w:color w:val="404040"/>
          <w:sz w:val="20"/>
          <w:szCs w:val="20"/>
          <w:lang w:val="fr-BE"/>
        </w:rPr>
        <w:fldChar w:fldCharType="separate"/>
      </w:r>
      <w:r w:rsidR="006D3BCD" w:rsidRPr="00987002">
        <w:rPr>
          <w:lang w:val="fr-BE"/>
        </w:rPr>
        <w:t>1</w:t>
      </w:r>
      <w:r w:rsidR="006D3BCD">
        <w:rPr>
          <w:rFonts w:asciiTheme="minorHAnsi" w:eastAsiaTheme="minorEastAsia" w:hAnsiTheme="minorHAnsi" w:cstheme="minorBidi"/>
          <w:b w:val="0"/>
          <w:caps w:val="0"/>
          <w:snapToGrid/>
          <w:kern w:val="2"/>
          <w:sz w:val="22"/>
          <w:szCs w:val="22"/>
          <w:lang w:val="en-US" w:eastAsia="ja-JP"/>
          <w14:ligatures w14:val="standardContextual"/>
        </w:rPr>
        <w:tab/>
      </w:r>
      <w:r w:rsidR="006D3BCD" w:rsidRPr="00987002">
        <w:rPr>
          <w:lang w:val="fr-BE"/>
        </w:rPr>
        <w:t xml:space="preserve">&lt; </w:t>
      </w:r>
      <w:r w:rsidR="006D3BCD" w:rsidRPr="00987002">
        <w:rPr>
          <w:rFonts w:ascii="Times New Roman" w:hAnsi="Times New Roman"/>
          <w:lang w:val="fr-BE"/>
        </w:rPr>
        <w:t xml:space="preserve">Accompagnement de trois (3) partenaires de mise en œuvre des appuis non financiers à la mise en place de cent (100) Groupements Mixtes d’Epargne et de crédit (GMEC) au Kasaï-Oriental (République Démocratique du Congo) avec l’approche finance inclusive. </w:t>
      </w:r>
      <w:r w:rsidR="006D3BCD" w:rsidRPr="00987002">
        <w:rPr>
          <w:lang w:val="fr-BE"/>
        </w:rPr>
        <w:t>&gt;</w:t>
      </w:r>
      <w:r w:rsidR="006D3BCD">
        <w:tab/>
      </w:r>
      <w:r w:rsidR="006D3BCD">
        <w:fldChar w:fldCharType="begin"/>
      </w:r>
      <w:r w:rsidR="006D3BCD">
        <w:instrText xml:space="preserve"> PAGEREF _Toc156172521 \h </w:instrText>
      </w:r>
      <w:r w:rsidR="006D3BCD">
        <w:fldChar w:fldCharType="separate"/>
      </w:r>
      <w:r w:rsidR="006D3BCD">
        <w:t>4</w:t>
      </w:r>
      <w:r w:rsidR="006D3BCD">
        <w:fldChar w:fldCharType="end"/>
      </w:r>
    </w:p>
    <w:p w14:paraId="6B3145E1" w14:textId="302D73F0"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1.1</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Contexte</w:t>
      </w:r>
      <w:r>
        <w:tab/>
      </w:r>
      <w:r>
        <w:fldChar w:fldCharType="begin"/>
      </w:r>
      <w:r>
        <w:instrText xml:space="preserve"> PAGEREF _Toc156172522 \h </w:instrText>
      </w:r>
      <w:r>
        <w:fldChar w:fldCharType="separate"/>
      </w:r>
      <w:r>
        <w:t>4</w:t>
      </w:r>
      <w:r>
        <w:fldChar w:fldCharType="end"/>
      </w:r>
    </w:p>
    <w:p w14:paraId="5C52C69E" w14:textId="1835C514"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1.2</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Objectifs de l’Appel à Propositions et Résultats attendus</w:t>
      </w:r>
      <w:r>
        <w:tab/>
      </w:r>
      <w:r>
        <w:fldChar w:fldCharType="begin"/>
      </w:r>
      <w:r>
        <w:instrText xml:space="preserve"> PAGEREF _Toc156172523 \h </w:instrText>
      </w:r>
      <w:r>
        <w:fldChar w:fldCharType="separate"/>
      </w:r>
      <w:r>
        <w:t>6</w:t>
      </w:r>
      <w:r>
        <w:fldChar w:fldCharType="end"/>
      </w:r>
    </w:p>
    <w:p w14:paraId="6E9A7B3B" w14:textId="0E145486"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1.3</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Montant de l’enveloppe financière mise à disposition par l'autorité contractante</w:t>
      </w:r>
      <w:r>
        <w:tab/>
      </w:r>
      <w:r>
        <w:fldChar w:fldCharType="begin"/>
      </w:r>
      <w:r>
        <w:instrText xml:space="preserve"> PAGEREF _Toc156172524 \h </w:instrText>
      </w:r>
      <w:r>
        <w:fldChar w:fldCharType="separate"/>
      </w:r>
      <w:r>
        <w:t>6</w:t>
      </w:r>
      <w:r>
        <w:fldChar w:fldCharType="end"/>
      </w:r>
    </w:p>
    <w:p w14:paraId="37766C7D" w14:textId="5DE98C78" w:rsidR="006D3BCD" w:rsidRDefault="006D3BCD">
      <w:pPr>
        <w:pStyle w:val="TM1"/>
        <w:rPr>
          <w:rFonts w:asciiTheme="minorHAnsi" w:eastAsiaTheme="minorEastAsia" w:hAnsiTheme="minorHAnsi" w:cstheme="minorBidi"/>
          <w:b w:val="0"/>
          <w:caps w:val="0"/>
          <w:snapToGrid/>
          <w:kern w:val="2"/>
          <w:sz w:val="22"/>
          <w:szCs w:val="22"/>
          <w:lang w:val="en-US" w:eastAsia="ja-JP"/>
          <w14:ligatures w14:val="standardContextual"/>
        </w:rPr>
      </w:pPr>
      <w:r w:rsidRPr="00987002">
        <w:rPr>
          <w:lang w:val="fr-BE"/>
        </w:rPr>
        <w:t>2</w:t>
      </w:r>
      <w:r>
        <w:rPr>
          <w:rFonts w:asciiTheme="minorHAnsi" w:eastAsiaTheme="minorEastAsia" w:hAnsiTheme="minorHAnsi" w:cstheme="minorBidi"/>
          <w:b w:val="0"/>
          <w:caps w:val="0"/>
          <w:snapToGrid/>
          <w:kern w:val="2"/>
          <w:sz w:val="22"/>
          <w:szCs w:val="22"/>
          <w:lang w:val="en-US" w:eastAsia="ja-JP"/>
          <w14:ligatures w14:val="standardContextual"/>
        </w:rPr>
        <w:tab/>
      </w:r>
      <w:r w:rsidRPr="00987002">
        <w:rPr>
          <w:lang w:val="fr-BE"/>
        </w:rPr>
        <w:t>RÈgles applicables au prÉsent appel À propositions</w:t>
      </w:r>
      <w:r>
        <w:tab/>
      </w:r>
      <w:r>
        <w:fldChar w:fldCharType="begin"/>
      </w:r>
      <w:r>
        <w:instrText xml:space="preserve"> PAGEREF _Toc156172525 \h </w:instrText>
      </w:r>
      <w:r>
        <w:fldChar w:fldCharType="separate"/>
      </w:r>
      <w:r>
        <w:t>6</w:t>
      </w:r>
      <w:r>
        <w:fldChar w:fldCharType="end"/>
      </w:r>
    </w:p>
    <w:p w14:paraId="552CBA2C" w14:textId="54430FEE"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2.1</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Critères liés à la recevabilité</w:t>
      </w:r>
      <w:r>
        <w:tab/>
      </w:r>
      <w:r>
        <w:fldChar w:fldCharType="begin"/>
      </w:r>
      <w:r>
        <w:instrText xml:space="preserve"> PAGEREF _Toc156172526 \h </w:instrText>
      </w:r>
      <w:r>
        <w:fldChar w:fldCharType="separate"/>
      </w:r>
      <w:r>
        <w:t>6</w:t>
      </w:r>
      <w:r>
        <w:fldChar w:fldCharType="end"/>
      </w:r>
    </w:p>
    <w:p w14:paraId="2FEEFDC1" w14:textId="69705BBE"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2.2</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Présentation de la demande et procédures à suivre</w:t>
      </w:r>
      <w:r>
        <w:tab/>
      </w:r>
      <w:r>
        <w:fldChar w:fldCharType="begin"/>
      </w:r>
      <w:r>
        <w:instrText xml:space="preserve"> PAGEREF _Toc156172527 \h </w:instrText>
      </w:r>
      <w:r>
        <w:fldChar w:fldCharType="separate"/>
      </w:r>
      <w:r>
        <w:t>12</w:t>
      </w:r>
      <w:r>
        <w:fldChar w:fldCharType="end"/>
      </w:r>
    </w:p>
    <w:p w14:paraId="7E89B1CC" w14:textId="52FA9B65"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2.3</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Évaluation et sélection des demandes</w:t>
      </w:r>
      <w:r>
        <w:tab/>
      </w:r>
      <w:r>
        <w:fldChar w:fldCharType="begin"/>
      </w:r>
      <w:r>
        <w:instrText xml:space="preserve"> PAGEREF _Toc156172528 \h </w:instrText>
      </w:r>
      <w:r>
        <w:fldChar w:fldCharType="separate"/>
      </w:r>
      <w:r>
        <w:t>15</w:t>
      </w:r>
      <w:r>
        <w:fldChar w:fldCharType="end"/>
      </w:r>
    </w:p>
    <w:p w14:paraId="0376D367" w14:textId="688450B1"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2.4</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Notification de la décision de l'autorité contractante</w:t>
      </w:r>
      <w:r>
        <w:tab/>
      </w:r>
      <w:r>
        <w:fldChar w:fldCharType="begin"/>
      </w:r>
      <w:r>
        <w:instrText xml:space="preserve"> PAGEREF _Toc156172529 \h </w:instrText>
      </w:r>
      <w:r>
        <w:fldChar w:fldCharType="separate"/>
      </w:r>
      <w:r>
        <w:t>17</w:t>
      </w:r>
      <w:r>
        <w:fldChar w:fldCharType="end"/>
      </w:r>
    </w:p>
    <w:p w14:paraId="0098C64D" w14:textId="21125705" w:rsidR="006D3BCD" w:rsidRDefault="006D3BCD">
      <w:pPr>
        <w:pStyle w:val="TM2"/>
        <w:rPr>
          <w:rFonts w:asciiTheme="minorHAnsi" w:eastAsiaTheme="minorEastAsia" w:hAnsiTheme="minorHAnsi" w:cstheme="minorBidi"/>
          <w:bCs w:val="0"/>
          <w:snapToGrid/>
          <w:kern w:val="2"/>
          <w:szCs w:val="22"/>
          <w:lang w:val="en-US" w:eastAsia="ja-JP"/>
          <w14:ligatures w14:val="standardContextual"/>
        </w:rPr>
      </w:pPr>
      <w:r w:rsidRPr="00987002">
        <w:rPr>
          <w:rFonts w:ascii="Georgia" w:hAnsi="Georgia" w:cs="Arial"/>
          <w:color w:val="404040"/>
          <w:lang w:val="fr-BE"/>
        </w:rPr>
        <w:t>2.5</w:t>
      </w:r>
      <w:r>
        <w:rPr>
          <w:rFonts w:asciiTheme="minorHAnsi" w:eastAsiaTheme="minorEastAsia" w:hAnsiTheme="minorHAnsi" w:cstheme="minorBidi"/>
          <w:bCs w:val="0"/>
          <w:snapToGrid/>
          <w:kern w:val="2"/>
          <w:szCs w:val="22"/>
          <w:lang w:val="en-US" w:eastAsia="ja-JP"/>
          <w14:ligatures w14:val="standardContextual"/>
        </w:rPr>
        <w:tab/>
      </w:r>
      <w:r w:rsidRPr="00987002">
        <w:rPr>
          <w:rFonts w:ascii="Georgia" w:hAnsi="Georgia" w:cs="Arial"/>
          <w:color w:val="404040" w:themeColor="text1" w:themeTint="BF"/>
          <w:lang w:val="fr-BE"/>
        </w:rPr>
        <w:t>Conditions de la mise en œuvre après la décision de l'autorité contractante d'attribution des subsides</w:t>
      </w:r>
      <w:r>
        <w:tab/>
      </w:r>
      <w:r>
        <w:fldChar w:fldCharType="begin"/>
      </w:r>
      <w:r>
        <w:instrText xml:space="preserve"> PAGEREF _Toc156172530 \h </w:instrText>
      </w:r>
      <w:r>
        <w:fldChar w:fldCharType="separate"/>
      </w:r>
      <w:r>
        <w:t>19</w:t>
      </w:r>
      <w:r>
        <w:fldChar w:fldCharType="end"/>
      </w:r>
    </w:p>
    <w:p w14:paraId="7FFC2E11" w14:textId="042CD919" w:rsidR="006D3BCD" w:rsidRDefault="006D3BCD">
      <w:pPr>
        <w:pStyle w:val="TM1"/>
        <w:rPr>
          <w:rFonts w:asciiTheme="minorHAnsi" w:eastAsiaTheme="minorEastAsia" w:hAnsiTheme="minorHAnsi" w:cstheme="minorBidi"/>
          <w:b w:val="0"/>
          <w:caps w:val="0"/>
          <w:snapToGrid/>
          <w:kern w:val="2"/>
          <w:sz w:val="22"/>
          <w:szCs w:val="22"/>
          <w:lang w:val="en-US" w:eastAsia="ja-JP"/>
          <w14:ligatures w14:val="standardContextual"/>
        </w:rPr>
      </w:pPr>
      <w:r w:rsidRPr="00987002">
        <w:rPr>
          <w:lang w:val="fr-BE"/>
        </w:rPr>
        <w:t>3</w:t>
      </w:r>
      <w:r>
        <w:rPr>
          <w:rFonts w:asciiTheme="minorHAnsi" w:eastAsiaTheme="minorEastAsia" w:hAnsiTheme="minorHAnsi" w:cstheme="minorBidi"/>
          <w:b w:val="0"/>
          <w:caps w:val="0"/>
          <w:snapToGrid/>
          <w:kern w:val="2"/>
          <w:sz w:val="22"/>
          <w:szCs w:val="22"/>
          <w:lang w:val="en-US" w:eastAsia="ja-JP"/>
          <w14:ligatures w14:val="standardContextual"/>
        </w:rPr>
        <w:tab/>
      </w:r>
      <w:r w:rsidRPr="00987002">
        <w:rPr>
          <w:lang w:val="fr-BE"/>
        </w:rPr>
        <w:t>liste des annexes</w:t>
      </w:r>
      <w:r>
        <w:tab/>
      </w:r>
      <w:r>
        <w:fldChar w:fldCharType="begin"/>
      </w:r>
      <w:r>
        <w:instrText xml:space="preserve"> PAGEREF _Toc156172531 \h </w:instrText>
      </w:r>
      <w:r>
        <w:fldChar w:fldCharType="separate"/>
      </w:r>
      <w:r>
        <w:t>20</w:t>
      </w:r>
      <w:r>
        <w:fldChar w:fldCharType="end"/>
      </w:r>
    </w:p>
    <w:p w14:paraId="45FB0818" w14:textId="088047ED" w:rsidR="00CA2266" w:rsidRPr="00A9708D" w:rsidRDefault="00096726" w:rsidP="00D92FB4">
      <w:pPr>
        <w:pStyle w:val="Titre1"/>
        <w:numPr>
          <w:ilvl w:val="0"/>
          <w:numId w:val="0"/>
        </w:numPr>
        <w:ind w:left="432"/>
        <w:rPr>
          <w:noProof/>
          <w:lang w:val="fr-BE"/>
        </w:rPr>
      </w:pPr>
      <w:r w:rsidRPr="00A9708D">
        <w:rPr>
          <w:noProof/>
          <w:lang w:val="fr-BE"/>
        </w:rPr>
        <w:fldChar w:fldCharType="end"/>
      </w:r>
    </w:p>
    <w:p w14:paraId="049F31CB" w14:textId="77777777" w:rsidR="00CA2266" w:rsidRPr="00A9708D" w:rsidRDefault="00CA2266" w:rsidP="00CA2266">
      <w:pPr>
        <w:rPr>
          <w:rFonts w:ascii="Georgia" w:hAnsi="Georgia"/>
          <w:color w:val="404040"/>
          <w:kern w:val="28"/>
          <w:sz w:val="20"/>
          <w:lang w:val="fr-BE"/>
        </w:rPr>
      </w:pPr>
      <w:r w:rsidRPr="00A9708D">
        <w:rPr>
          <w:rFonts w:ascii="Georgia" w:hAnsi="Georgia"/>
          <w:noProof/>
          <w:color w:val="404040"/>
          <w:sz w:val="20"/>
          <w:lang w:val="fr-BE"/>
        </w:rPr>
        <w:br w:type="page"/>
      </w:r>
    </w:p>
    <w:p w14:paraId="08841267" w14:textId="4ECA6053" w:rsidR="00D22390" w:rsidRPr="00A9708D" w:rsidRDefault="451C26CA" w:rsidP="00D92FB4">
      <w:pPr>
        <w:pStyle w:val="Titre1"/>
        <w:rPr>
          <w:lang w:val="fr-BE"/>
        </w:rPr>
      </w:pPr>
      <w:bookmarkStart w:id="1" w:name="_Toc156172521"/>
      <w:r w:rsidRPr="5FA3B357">
        <w:rPr>
          <w:lang w:val="fr-BE"/>
        </w:rPr>
        <w:t>&lt;</w:t>
      </w:r>
      <w:r w:rsidR="7ACA0E7B" w:rsidRPr="5FA3B357">
        <w:rPr>
          <w:lang w:val="fr-BE"/>
        </w:rPr>
        <w:t xml:space="preserve"> </w:t>
      </w:r>
      <w:r w:rsidR="235D2DB2" w:rsidRPr="5FA3B357">
        <w:rPr>
          <w:rFonts w:ascii="Times New Roman" w:hAnsi="Times New Roman"/>
          <w:sz w:val="21"/>
          <w:szCs w:val="21"/>
          <w:lang w:val="fr-BE"/>
        </w:rPr>
        <w:t xml:space="preserve">Accompagnement de trois (3) partenaires de mise en œuvre des appuis non financiers à la mise en place de cent (100) Groupements Mixtes d’Epargne et de crédit (GMEC) au Kasaï-Oriental (République Démocratique du Congo) avec l’approche finance inclusive. </w:t>
      </w:r>
      <w:r w:rsidRPr="5FA3B357">
        <w:rPr>
          <w:lang w:val="fr-BE"/>
        </w:rPr>
        <w:t>&gt;</w:t>
      </w:r>
      <w:bookmarkEnd w:id="1"/>
      <w:r w:rsidR="384EFA02" w:rsidRPr="5FA3B357">
        <w:rPr>
          <w:lang w:val="fr-BE"/>
        </w:rPr>
        <w:t xml:space="preserve"> </w:t>
      </w:r>
      <w:bookmarkEnd w:id="0"/>
    </w:p>
    <w:p w14:paraId="670225D6" w14:textId="77777777" w:rsidR="00D22390" w:rsidRPr="00A9708D" w:rsidRDefault="5582F5F2" w:rsidP="00CD0D2A">
      <w:pPr>
        <w:pStyle w:val="Titre2"/>
        <w:rPr>
          <w:rFonts w:ascii="Georgia" w:hAnsi="Georgia" w:cs="Arial"/>
          <w:color w:val="404040"/>
          <w:sz w:val="20"/>
          <w:lang w:val="fr-BE"/>
        </w:rPr>
      </w:pPr>
      <w:bookmarkStart w:id="2" w:name="_Toc156172522"/>
      <w:r w:rsidRPr="5FA3B357">
        <w:rPr>
          <w:rFonts w:ascii="Georgia" w:hAnsi="Georgia" w:cs="Arial"/>
          <w:color w:val="404040" w:themeColor="text1" w:themeTint="BF"/>
          <w:sz w:val="20"/>
          <w:lang w:val="fr-BE"/>
        </w:rPr>
        <w:t>C</w:t>
      </w:r>
      <w:r w:rsidR="384EFA02" w:rsidRPr="5FA3B357">
        <w:rPr>
          <w:rFonts w:ascii="Georgia" w:hAnsi="Georgia" w:cs="Arial"/>
          <w:color w:val="404040" w:themeColor="text1" w:themeTint="BF"/>
          <w:sz w:val="20"/>
          <w:lang w:val="fr-BE"/>
        </w:rPr>
        <w:t>ontexte</w:t>
      </w:r>
      <w:bookmarkEnd w:id="2"/>
    </w:p>
    <w:p w14:paraId="03DC2F3F" w14:textId="4EB0051D" w:rsidR="246E9963" w:rsidRDefault="246E9963" w:rsidP="5FA3B357">
      <w:pPr>
        <w:jc w:val="both"/>
      </w:pPr>
      <w:r w:rsidRPr="5FA3B357">
        <w:rPr>
          <w:rFonts w:ascii="Georgia" w:eastAsia="Georgia" w:hAnsi="Georgia" w:cs="Georgia"/>
          <w:sz w:val="21"/>
          <w:szCs w:val="21"/>
          <w:lang w:val="fr-BE"/>
        </w:rPr>
        <w:t xml:space="preserve">Démocratique du Congo est composé de 25 Interventions reparties dans Quatre sous-portefeuilles provinciaux, parmi lesquels le sous-portefeuille du Kasaï-Oriental et de la </w:t>
      </w:r>
      <w:proofErr w:type="spellStart"/>
      <w:r w:rsidRPr="5FA3B357">
        <w:rPr>
          <w:rFonts w:ascii="Georgia" w:eastAsia="Georgia" w:hAnsi="Georgia" w:cs="Georgia"/>
          <w:sz w:val="21"/>
          <w:szCs w:val="21"/>
          <w:lang w:val="fr-BE"/>
        </w:rPr>
        <w:t>Lomami</w:t>
      </w:r>
      <w:proofErr w:type="spellEnd"/>
      <w:r w:rsidRPr="5FA3B357">
        <w:rPr>
          <w:rFonts w:ascii="Georgia" w:eastAsia="Georgia" w:hAnsi="Georgia" w:cs="Georgia"/>
          <w:sz w:val="21"/>
          <w:szCs w:val="21"/>
          <w:lang w:val="fr-BE"/>
        </w:rPr>
        <w:t>.</w:t>
      </w:r>
    </w:p>
    <w:p w14:paraId="723A24EC" w14:textId="3FAD2E4E" w:rsidR="246E9963" w:rsidRDefault="246E9963" w:rsidP="5FA3B357">
      <w:pPr>
        <w:jc w:val="both"/>
      </w:pPr>
      <w:r w:rsidRPr="5FA3B357">
        <w:rPr>
          <w:rFonts w:ascii="Georgia" w:eastAsia="Georgia" w:hAnsi="Georgia" w:cs="Georgia"/>
          <w:sz w:val="21"/>
          <w:szCs w:val="21"/>
          <w:lang w:val="fr-BE"/>
        </w:rPr>
        <w:t xml:space="preserve">L’Objectif Général (OG) du sous-portefeuille du Kasaï-Oriental et de la </w:t>
      </w:r>
      <w:proofErr w:type="spellStart"/>
      <w:r w:rsidRPr="5FA3B357">
        <w:rPr>
          <w:rFonts w:ascii="Georgia" w:eastAsia="Georgia" w:hAnsi="Georgia" w:cs="Georgia"/>
          <w:sz w:val="21"/>
          <w:szCs w:val="21"/>
          <w:lang w:val="fr-BE"/>
        </w:rPr>
        <w:t>Lomami</w:t>
      </w:r>
      <w:proofErr w:type="spellEnd"/>
      <w:r w:rsidRPr="5FA3B357">
        <w:rPr>
          <w:rFonts w:ascii="Georgia" w:eastAsia="Georgia" w:hAnsi="Georgia" w:cs="Georgia"/>
          <w:sz w:val="21"/>
          <w:szCs w:val="21"/>
          <w:lang w:val="fr-BE"/>
        </w:rPr>
        <w:t xml:space="preserve"> (</w:t>
      </w:r>
      <w:proofErr w:type="spellStart"/>
      <w:r w:rsidRPr="5FA3B357">
        <w:rPr>
          <w:rFonts w:ascii="Georgia" w:eastAsia="Georgia" w:hAnsi="Georgia" w:cs="Georgia"/>
          <w:sz w:val="21"/>
          <w:szCs w:val="21"/>
          <w:lang w:val="fr-BE"/>
        </w:rPr>
        <w:t>KorLom</w:t>
      </w:r>
      <w:proofErr w:type="spellEnd"/>
      <w:r w:rsidRPr="5FA3B357">
        <w:rPr>
          <w:rFonts w:ascii="Georgia" w:eastAsia="Georgia" w:hAnsi="Georgia" w:cs="Georgia"/>
          <w:sz w:val="21"/>
          <w:szCs w:val="21"/>
          <w:lang w:val="fr-BE"/>
        </w:rPr>
        <w:t xml:space="preserve">) s’aligne avec l’objectif général du portefeuille pays : « Contribuer à l'amélioration structurelle et durable des conditions de vie des populations des territoires ciblés des provinces du Kasaï-Oriental et la </w:t>
      </w:r>
      <w:proofErr w:type="spellStart"/>
      <w:r w:rsidRPr="5FA3B357">
        <w:rPr>
          <w:rFonts w:ascii="Georgia" w:eastAsia="Georgia" w:hAnsi="Georgia" w:cs="Georgia"/>
          <w:sz w:val="21"/>
          <w:szCs w:val="21"/>
          <w:lang w:val="fr-BE"/>
        </w:rPr>
        <w:t>Lomami</w:t>
      </w:r>
      <w:proofErr w:type="spellEnd"/>
      <w:r w:rsidRPr="5FA3B357">
        <w:rPr>
          <w:rFonts w:ascii="Georgia" w:eastAsia="Georgia" w:hAnsi="Georgia" w:cs="Georgia"/>
          <w:sz w:val="21"/>
          <w:szCs w:val="21"/>
          <w:lang w:val="fr-BE"/>
        </w:rPr>
        <w:t xml:space="preserve"> qui vivent sous le seuil de pauvreté en promouvant leur résilience et leur autonomie ».</w:t>
      </w:r>
    </w:p>
    <w:p w14:paraId="0A17D571" w14:textId="47F44DBE" w:rsidR="246E9963" w:rsidRDefault="246E9963" w:rsidP="5FA3B357">
      <w:pPr>
        <w:jc w:val="both"/>
      </w:pPr>
      <w:r w:rsidRPr="5FA3B357">
        <w:rPr>
          <w:rFonts w:ascii="Georgia" w:eastAsia="Georgia" w:hAnsi="Georgia" w:cs="Georgia"/>
          <w:sz w:val="21"/>
          <w:szCs w:val="21"/>
          <w:lang w:val="fr-BE"/>
        </w:rPr>
        <w:t>Dans ledit sous-portefeuille du Kasaï-Oriental, une intervention spécifique est dédiée à la problématique de la Formation, Entreprenariat &amp; Emploi.  L’objectif spécifique de l’intervention ‘Formation, Emploi et Entreprenariat vise à offrir aux jeunes, et majoritairement aux jeunes femmes, une perspective d’avenir en termes de formation et d’intégration socio-économique.</w:t>
      </w:r>
    </w:p>
    <w:p w14:paraId="22E70581" w14:textId="502F251E" w:rsidR="246E9963" w:rsidRDefault="246E9963" w:rsidP="5FA3B357">
      <w:pPr>
        <w:jc w:val="both"/>
      </w:pPr>
      <w:r w:rsidRPr="5FA3B357">
        <w:rPr>
          <w:rFonts w:ascii="Georgia" w:eastAsia="Georgia" w:hAnsi="Georgia" w:cs="Georgia"/>
          <w:sz w:val="21"/>
          <w:szCs w:val="21"/>
          <w:lang w:val="fr-BE"/>
        </w:rPr>
        <w:t>L’intervention Formation Entreprenariat Emploi visant la promotion du potentiel de la jeunesse congolaise en offrant une perspective d’avenir en termes de formation et d’intégration socio-économique, est alignée avec le Plan National Stratégique de Développement (PNSD), qui marque la volonté de travailler dans les grands domaines d’activités suivants, déclinés en piliers et axes : la valorisation du capital humain, l’amélioration des conditions sociales , la promotion de la formation technique et professionnelle , la promotion d’un travail décent , la lutte contre la pauvreté et la marginalisation sociale/Pilier 1:. Valorisation du capital humain, développement social et culturel/ A</w:t>
      </w:r>
      <w:proofErr w:type="gramStart"/>
      <w:r w:rsidRPr="5FA3B357">
        <w:rPr>
          <w:rFonts w:ascii="Georgia" w:eastAsia="Georgia" w:hAnsi="Georgia" w:cs="Georgia"/>
          <w:sz w:val="21"/>
          <w:szCs w:val="21"/>
          <w:lang w:val="fr-BE"/>
        </w:rPr>
        <w:t>2:</w:t>
      </w:r>
      <w:proofErr w:type="gramEnd"/>
      <w:r w:rsidRPr="5FA3B357">
        <w:rPr>
          <w:rFonts w:ascii="Georgia" w:eastAsia="Georgia" w:hAnsi="Georgia" w:cs="Georgia"/>
          <w:sz w:val="21"/>
          <w:szCs w:val="21"/>
          <w:lang w:val="fr-BE"/>
        </w:rPr>
        <w:t xml:space="preserve"> l’enseignement technique et prof. Artisanat, métiers/ A6: l’emploi, et les politiques de création d’emploi/ A12: développer l’autonomie de la jeunesse (obj.3).</w:t>
      </w:r>
    </w:p>
    <w:p w14:paraId="5235C528" w14:textId="5CA6E40C" w:rsidR="246E9963" w:rsidRDefault="246E9963" w:rsidP="5FA3B357">
      <w:pPr>
        <w:jc w:val="both"/>
      </w:pPr>
      <w:r w:rsidRPr="5FA3B357">
        <w:rPr>
          <w:rFonts w:ascii="Georgia" w:eastAsia="Georgia" w:hAnsi="Georgia" w:cs="Georgia"/>
          <w:sz w:val="21"/>
          <w:szCs w:val="21"/>
          <w:lang w:val="fr-BE"/>
        </w:rPr>
        <w:t xml:space="preserve"> </w:t>
      </w:r>
    </w:p>
    <w:p w14:paraId="43398E17" w14:textId="055E8C40" w:rsidR="246E9963" w:rsidRDefault="246E9963" w:rsidP="5FA3B357">
      <w:pPr>
        <w:jc w:val="both"/>
      </w:pPr>
      <w:r w:rsidRPr="5FA3B357">
        <w:rPr>
          <w:rFonts w:ascii="Georgia" w:eastAsia="Georgia" w:hAnsi="Georgia" w:cs="Georgia"/>
          <w:sz w:val="21"/>
          <w:szCs w:val="21"/>
          <w:lang w:val="fr-BE"/>
        </w:rPr>
        <w:t>Au Kasaï, en dehors de quelques entreprises privées dans l’économie formelle et des fonctions dans l’administration publique, il y a très peu d’opportunités d’emploi formel à Mbuji-Mayi, la Capitale provinciale. L’activité socio-économique y semble tourner au ralenti ; le taux de chômage et le sous-emploi avoisinent les 40% de la population en âge de travailler et affectent plus particulièrement les jeunes de 18 à 30 ans. Pour survivre, les chercheurs d’emploi, y compris les jeunes instruits, s’orientent dans des activités économiques informelles ou familiales, où les conditions de travail sont dégradées et les emplois précaires. Aujourd’hui, cette dynamique entrepreneuriale informelle constitue l’épine dorsale de l’économie au Kasaï-Oriental. La plupart des travailleurs informels connaissent des conditions de travail inadaptées et dangereuses, des revenus irréguliers inférieurs aux standards et l’absence de toute protection sociale.</w:t>
      </w:r>
    </w:p>
    <w:p w14:paraId="0C47C293" w14:textId="435B8843" w:rsidR="246E9963" w:rsidRDefault="246E9963" w:rsidP="5FA3B357">
      <w:pPr>
        <w:jc w:val="both"/>
      </w:pPr>
      <w:r w:rsidRPr="5FA3B357">
        <w:rPr>
          <w:rFonts w:ascii="Georgia" w:eastAsia="Georgia" w:hAnsi="Georgia" w:cs="Georgia"/>
          <w:sz w:val="21"/>
          <w:szCs w:val="21"/>
          <w:lang w:val="fr-BE"/>
        </w:rPr>
        <w:t xml:space="preserve">Comme l’indique le cadre logique (cf. annexe…), l’un des résultats de cette Intervention (R2) est la promotion de l’entrepreneuriat comme levier de lutte contre le chômage et la pauvreté dans ladite province. L’approche a pour cible des </w:t>
      </w:r>
      <w:proofErr w:type="spellStart"/>
      <w:r w:rsidRPr="5FA3B357">
        <w:rPr>
          <w:rFonts w:ascii="Georgia" w:eastAsia="Georgia" w:hAnsi="Georgia" w:cs="Georgia"/>
          <w:sz w:val="21"/>
          <w:szCs w:val="21"/>
          <w:lang w:val="fr-BE"/>
        </w:rPr>
        <w:t>aspirant.</w:t>
      </w:r>
      <w:proofErr w:type="gramStart"/>
      <w:r w:rsidRPr="5FA3B357">
        <w:rPr>
          <w:rFonts w:ascii="Georgia" w:eastAsia="Georgia" w:hAnsi="Georgia" w:cs="Georgia"/>
          <w:sz w:val="21"/>
          <w:szCs w:val="21"/>
          <w:lang w:val="fr-BE"/>
        </w:rPr>
        <w:t>e.s</w:t>
      </w:r>
      <w:proofErr w:type="spellEnd"/>
      <w:proofErr w:type="gramEnd"/>
      <w:r w:rsidRPr="5FA3B357">
        <w:rPr>
          <w:rFonts w:ascii="Georgia" w:eastAsia="Georgia" w:hAnsi="Georgia" w:cs="Georgia"/>
          <w:sz w:val="21"/>
          <w:szCs w:val="21"/>
          <w:lang w:val="fr-BE"/>
        </w:rPr>
        <w:t xml:space="preserve"> </w:t>
      </w:r>
      <w:proofErr w:type="spellStart"/>
      <w:r w:rsidRPr="5FA3B357">
        <w:rPr>
          <w:rFonts w:ascii="Georgia" w:eastAsia="Georgia" w:hAnsi="Georgia" w:cs="Georgia"/>
          <w:sz w:val="21"/>
          <w:szCs w:val="21"/>
          <w:lang w:val="fr-BE"/>
        </w:rPr>
        <w:t>entrepreneur.e.s</w:t>
      </w:r>
      <w:proofErr w:type="spellEnd"/>
      <w:r w:rsidRPr="5FA3B357">
        <w:rPr>
          <w:rFonts w:ascii="Georgia" w:eastAsia="Georgia" w:hAnsi="Georgia" w:cs="Georgia"/>
          <w:sz w:val="21"/>
          <w:szCs w:val="21"/>
          <w:lang w:val="fr-BE"/>
        </w:rPr>
        <w:t xml:space="preserve">, des </w:t>
      </w:r>
      <w:proofErr w:type="spellStart"/>
      <w:r w:rsidRPr="5FA3B357">
        <w:rPr>
          <w:rFonts w:ascii="Georgia" w:eastAsia="Georgia" w:hAnsi="Georgia" w:cs="Georgia"/>
          <w:sz w:val="21"/>
          <w:szCs w:val="21"/>
          <w:lang w:val="fr-BE"/>
        </w:rPr>
        <w:t>entrepreneur.e.s</w:t>
      </w:r>
      <w:proofErr w:type="spellEnd"/>
      <w:r w:rsidRPr="5FA3B357">
        <w:rPr>
          <w:rFonts w:ascii="Georgia" w:eastAsia="Georgia" w:hAnsi="Georgia" w:cs="Georgia"/>
          <w:sz w:val="21"/>
          <w:szCs w:val="21"/>
          <w:lang w:val="fr-BE"/>
        </w:rPr>
        <w:t xml:space="preserve"> de survie (</w:t>
      </w:r>
      <w:proofErr w:type="spellStart"/>
      <w:r w:rsidRPr="5FA3B357">
        <w:rPr>
          <w:rFonts w:ascii="Georgia" w:eastAsia="Georgia" w:hAnsi="Georgia" w:cs="Georgia"/>
          <w:sz w:val="21"/>
          <w:szCs w:val="21"/>
          <w:lang w:val="fr-BE"/>
        </w:rPr>
        <w:t>entrepreur.e</w:t>
      </w:r>
      <w:proofErr w:type="spellEnd"/>
      <w:r w:rsidRPr="5FA3B357">
        <w:rPr>
          <w:rFonts w:ascii="Georgia" w:eastAsia="Georgia" w:hAnsi="Georgia" w:cs="Georgia"/>
          <w:sz w:val="21"/>
          <w:szCs w:val="21"/>
          <w:lang w:val="fr-BE"/>
        </w:rPr>
        <w:t xml:space="preserve"> par nécessité) et des entreprises inclusives à fort potentiel de croissance qui sont très peu d’ailleurs. En plus de l’insuffisance de l’offre d’emploi et de la faiblesse du tissu économique, l’écosystème entrepreneurial du Kasaï est au stade embryonnaire c’est-à-dire très peu d’opérateurs d’accompagnement à l’entrepreneuriat. L’offre de services d’accompagnement et financiers est à construire ou à développer pour cette province. Quelques rares opérateurs (</w:t>
      </w:r>
      <w:proofErr w:type="spellStart"/>
      <w:r w:rsidRPr="5FA3B357">
        <w:rPr>
          <w:rFonts w:ascii="Georgia" w:eastAsia="Georgia" w:hAnsi="Georgia" w:cs="Georgia"/>
          <w:sz w:val="21"/>
          <w:szCs w:val="21"/>
          <w:lang w:val="fr-BE"/>
        </w:rPr>
        <w:t>Incubakor</w:t>
      </w:r>
      <w:proofErr w:type="spellEnd"/>
      <w:r w:rsidRPr="5FA3B357">
        <w:rPr>
          <w:rFonts w:ascii="Georgia" w:eastAsia="Georgia" w:hAnsi="Georgia" w:cs="Georgia"/>
          <w:sz w:val="21"/>
          <w:szCs w:val="21"/>
          <w:lang w:val="fr-BE"/>
        </w:rPr>
        <w:t xml:space="preserve">/ONG/IMF/Banques) « disposent » d’une offre de services d’incubation mais qui mérite d’être améliorée ou réactualisée. L’offre de financement pour des </w:t>
      </w:r>
      <w:proofErr w:type="spellStart"/>
      <w:r w:rsidRPr="5FA3B357">
        <w:rPr>
          <w:rFonts w:ascii="Georgia" w:eastAsia="Georgia" w:hAnsi="Georgia" w:cs="Georgia"/>
          <w:sz w:val="21"/>
          <w:szCs w:val="21"/>
          <w:lang w:val="fr-BE"/>
        </w:rPr>
        <w:t>aspirant.</w:t>
      </w:r>
      <w:proofErr w:type="gramStart"/>
      <w:r w:rsidRPr="5FA3B357">
        <w:rPr>
          <w:rFonts w:ascii="Georgia" w:eastAsia="Georgia" w:hAnsi="Georgia" w:cs="Georgia"/>
          <w:sz w:val="21"/>
          <w:szCs w:val="21"/>
          <w:lang w:val="fr-BE"/>
        </w:rPr>
        <w:t>e.s</w:t>
      </w:r>
      <w:proofErr w:type="spellEnd"/>
      <w:proofErr w:type="gramEnd"/>
      <w:r w:rsidRPr="5FA3B357">
        <w:rPr>
          <w:rFonts w:ascii="Georgia" w:eastAsia="Georgia" w:hAnsi="Georgia" w:cs="Georgia"/>
          <w:sz w:val="21"/>
          <w:szCs w:val="21"/>
          <w:lang w:val="fr-BE"/>
        </w:rPr>
        <w:t xml:space="preserve"> </w:t>
      </w:r>
      <w:proofErr w:type="spellStart"/>
      <w:r w:rsidRPr="5FA3B357">
        <w:rPr>
          <w:rFonts w:ascii="Georgia" w:eastAsia="Georgia" w:hAnsi="Georgia" w:cs="Georgia"/>
          <w:sz w:val="21"/>
          <w:szCs w:val="21"/>
          <w:lang w:val="fr-BE"/>
        </w:rPr>
        <w:t>entrepreneur.e.s</w:t>
      </w:r>
      <w:proofErr w:type="spellEnd"/>
      <w:r w:rsidRPr="5FA3B357">
        <w:rPr>
          <w:rFonts w:ascii="Georgia" w:eastAsia="Georgia" w:hAnsi="Georgia" w:cs="Georgia"/>
          <w:sz w:val="21"/>
          <w:szCs w:val="21"/>
          <w:lang w:val="fr-BE"/>
        </w:rPr>
        <w:t xml:space="preserve"> et ou </w:t>
      </w:r>
      <w:proofErr w:type="spellStart"/>
      <w:r w:rsidRPr="5FA3B357">
        <w:rPr>
          <w:rFonts w:ascii="Georgia" w:eastAsia="Georgia" w:hAnsi="Georgia" w:cs="Georgia"/>
          <w:sz w:val="21"/>
          <w:szCs w:val="21"/>
          <w:lang w:val="fr-BE"/>
        </w:rPr>
        <w:t>entrepreneur.e.s</w:t>
      </w:r>
      <w:proofErr w:type="spellEnd"/>
      <w:r w:rsidRPr="5FA3B357">
        <w:rPr>
          <w:rFonts w:ascii="Georgia" w:eastAsia="Georgia" w:hAnsi="Georgia" w:cs="Georgia"/>
          <w:sz w:val="21"/>
          <w:szCs w:val="21"/>
          <w:lang w:val="fr-BE"/>
        </w:rPr>
        <w:t xml:space="preserve"> actif-</w:t>
      </w:r>
      <w:proofErr w:type="spellStart"/>
      <w:r w:rsidRPr="5FA3B357">
        <w:rPr>
          <w:rFonts w:ascii="Georgia" w:eastAsia="Georgia" w:hAnsi="Georgia" w:cs="Georgia"/>
          <w:sz w:val="21"/>
          <w:szCs w:val="21"/>
          <w:lang w:val="fr-BE"/>
        </w:rPr>
        <w:t>ves</w:t>
      </w:r>
      <w:proofErr w:type="spellEnd"/>
      <w:r w:rsidRPr="5FA3B357">
        <w:rPr>
          <w:rFonts w:ascii="Georgia" w:eastAsia="Georgia" w:hAnsi="Georgia" w:cs="Georgia"/>
          <w:sz w:val="21"/>
          <w:szCs w:val="21"/>
          <w:lang w:val="fr-BE"/>
        </w:rPr>
        <w:t xml:space="preserve">  et le développement d’un écosystème dynamique et vivant/actif est à créer à travers l’accompagnement des entités/acteurs partenaires d’</w:t>
      </w:r>
      <w:proofErr w:type="spellStart"/>
      <w:r w:rsidRPr="5FA3B357">
        <w:rPr>
          <w:rFonts w:ascii="Georgia" w:eastAsia="Georgia" w:hAnsi="Georgia" w:cs="Georgia"/>
          <w:sz w:val="21"/>
          <w:szCs w:val="21"/>
          <w:lang w:val="fr-BE"/>
        </w:rPr>
        <w:t>Enabel</w:t>
      </w:r>
      <w:proofErr w:type="spellEnd"/>
      <w:r w:rsidRPr="5FA3B357">
        <w:rPr>
          <w:rFonts w:ascii="Georgia" w:eastAsia="Georgia" w:hAnsi="Georgia" w:cs="Georgia"/>
          <w:sz w:val="21"/>
          <w:szCs w:val="21"/>
          <w:lang w:val="fr-BE"/>
        </w:rPr>
        <w:t xml:space="preserve"> (IFEE), le renforcement de leurs capacités sur les concepts, les outils et les méthodes/approches de la finance inclusive. </w:t>
      </w:r>
    </w:p>
    <w:p w14:paraId="2252A615" w14:textId="6E79C9A7" w:rsidR="246E9963" w:rsidRDefault="0ECE7341" w:rsidP="5FA3B357">
      <w:pPr>
        <w:jc w:val="both"/>
      </w:pPr>
      <w:r w:rsidRPr="0364C79B">
        <w:rPr>
          <w:rFonts w:ascii="Georgia" w:eastAsia="Georgia" w:hAnsi="Georgia" w:cs="Georgia"/>
          <w:sz w:val="21"/>
          <w:szCs w:val="21"/>
          <w:lang w:val="fr-BE"/>
        </w:rPr>
        <w:t xml:space="preserve">D’ores et déjà, l’Intervention a contractualisé avec plusieurs opérateurs d’appui à l’entreprenariat et à l’insertion professionnelle dont beaucoup sont des acteurs locaux qui ont un ancrage territorial, institutionnel et social dans la province mais aussi au Congo. Ces </w:t>
      </w:r>
      <w:r w:rsidR="62C0A91E" w:rsidRPr="0364C79B">
        <w:rPr>
          <w:rFonts w:ascii="Georgia" w:eastAsia="Georgia" w:hAnsi="Georgia" w:cs="Georgia"/>
          <w:sz w:val="21"/>
          <w:szCs w:val="21"/>
          <w:lang w:val="fr-BE"/>
        </w:rPr>
        <w:t>opérateurs</w:t>
      </w:r>
      <w:r w:rsidRPr="0364C79B">
        <w:rPr>
          <w:rFonts w:ascii="Georgia" w:eastAsia="Georgia" w:hAnsi="Georgia" w:cs="Georgia"/>
          <w:sz w:val="21"/>
          <w:szCs w:val="21"/>
          <w:lang w:val="fr-BE"/>
        </w:rPr>
        <w:t xml:space="preserve"> et d’autres </w:t>
      </w:r>
      <w:r w:rsidR="40AEFBD7" w:rsidRPr="0364C79B">
        <w:rPr>
          <w:rFonts w:ascii="Georgia" w:eastAsia="Georgia" w:hAnsi="Georgia" w:cs="Georgia"/>
          <w:sz w:val="21"/>
          <w:szCs w:val="21"/>
          <w:lang w:val="fr-BE"/>
        </w:rPr>
        <w:t>opérateurs</w:t>
      </w:r>
      <w:r w:rsidRPr="0364C79B">
        <w:rPr>
          <w:rFonts w:ascii="Georgia" w:eastAsia="Georgia" w:hAnsi="Georgia" w:cs="Georgia"/>
          <w:sz w:val="21"/>
          <w:szCs w:val="21"/>
          <w:lang w:val="fr-BE"/>
        </w:rPr>
        <w:t xml:space="preserve"> internationaux ont pour mission de déployer des appuis non financiers dont des services d’incubation, d’accélération et de structuration d’entreprise/clusters. </w:t>
      </w:r>
    </w:p>
    <w:p w14:paraId="0FC302F7" w14:textId="22CCF183" w:rsidR="246E9963" w:rsidRDefault="0ECE7341" w:rsidP="5FA3B357">
      <w:pPr>
        <w:jc w:val="both"/>
      </w:pPr>
      <w:r w:rsidRPr="0364C79B">
        <w:rPr>
          <w:rFonts w:ascii="Georgia" w:eastAsia="Georgia" w:hAnsi="Georgia" w:cs="Georgia"/>
          <w:sz w:val="21"/>
          <w:szCs w:val="21"/>
          <w:lang w:val="fr-BE"/>
        </w:rPr>
        <w:t xml:space="preserve">L’Intervention, adopte une approche systémique et holistique pour l’atteinte de ses résultats c’est-à-dire, elle </w:t>
      </w:r>
      <w:r w:rsidR="6FD22D52" w:rsidRPr="0364C79B">
        <w:rPr>
          <w:rFonts w:ascii="Georgia" w:eastAsia="Georgia" w:hAnsi="Georgia" w:cs="Georgia"/>
          <w:sz w:val="21"/>
          <w:szCs w:val="21"/>
          <w:lang w:val="fr-BE"/>
        </w:rPr>
        <w:t>travaille</w:t>
      </w:r>
      <w:r w:rsidRPr="0364C79B">
        <w:rPr>
          <w:rFonts w:ascii="Georgia" w:eastAsia="Georgia" w:hAnsi="Georgia" w:cs="Georgia"/>
          <w:sz w:val="21"/>
          <w:szCs w:val="21"/>
          <w:lang w:val="fr-BE"/>
        </w:rPr>
        <w:t xml:space="preserve"> sur les appuis non financiers, de gouvernance et financiers. Plusieurs outils de facilitation d’accès au financement seront opérationnalisés via des opérateurs spécialisés et qui auront aussi pour mandat de transférer ce savoir-faire aux locaux.   Parmi ces outils, la finance inclusive sera le principal outil pour la simple raison que l’essentiel des potentielles bénéficiaires ont des revenus faibles ou non.  </w:t>
      </w:r>
    </w:p>
    <w:p w14:paraId="0A0BA3A1" w14:textId="41D06ED7" w:rsidR="246E9963" w:rsidRDefault="0ECE7341" w:rsidP="5FA3B357">
      <w:pPr>
        <w:jc w:val="both"/>
      </w:pPr>
      <w:r w:rsidRPr="0364C79B">
        <w:rPr>
          <w:rFonts w:ascii="Georgia" w:eastAsia="Georgia" w:hAnsi="Georgia" w:cs="Georgia"/>
          <w:sz w:val="21"/>
          <w:szCs w:val="21"/>
          <w:lang w:val="fr-BE"/>
        </w:rPr>
        <w:t xml:space="preserve">La concentration géographique en faveur de la zone urbaine et péri-urbaine de </w:t>
      </w:r>
      <w:r w:rsidR="2747F292" w:rsidRPr="0364C79B">
        <w:rPr>
          <w:rFonts w:ascii="Georgia" w:eastAsia="Georgia" w:hAnsi="Georgia" w:cs="Georgia"/>
          <w:sz w:val="21"/>
          <w:szCs w:val="21"/>
          <w:lang w:val="fr-BE"/>
        </w:rPr>
        <w:t>Mbuji-Mayi</w:t>
      </w:r>
      <w:r w:rsidRPr="0364C79B">
        <w:rPr>
          <w:rFonts w:ascii="Georgia" w:eastAsia="Georgia" w:hAnsi="Georgia" w:cs="Georgia"/>
          <w:sz w:val="21"/>
          <w:szCs w:val="21"/>
          <w:lang w:val="fr-BE"/>
        </w:rPr>
        <w:t xml:space="preserve"> constitue une unité géographique cohérente pour soutenir le développement économique et social, et entretiendra un lien avec le secteur de l’agriculture en milieu péri-urbain et rural pour générer des effets vertueux dans les chaines de valeur. </w:t>
      </w:r>
    </w:p>
    <w:p w14:paraId="100D5334" w14:textId="521CC818" w:rsidR="246E9963" w:rsidRDefault="246E9963" w:rsidP="5FA3B357">
      <w:pPr>
        <w:jc w:val="both"/>
      </w:pPr>
      <w:r w:rsidRPr="5FA3B357">
        <w:rPr>
          <w:rFonts w:ascii="Georgia" w:eastAsia="Georgia" w:hAnsi="Georgia" w:cs="Georgia"/>
          <w:sz w:val="21"/>
          <w:szCs w:val="21"/>
          <w:lang w:val="fr-BE"/>
        </w:rPr>
        <w:t xml:space="preserve"> </w:t>
      </w:r>
    </w:p>
    <w:p w14:paraId="3E8CB6D0" w14:textId="75F72AF5" w:rsidR="246E9963" w:rsidRDefault="0ECE7341" w:rsidP="5FA3B357">
      <w:pPr>
        <w:jc w:val="both"/>
      </w:pPr>
      <w:r w:rsidRPr="0364C79B">
        <w:rPr>
          <w:rFonts w:ascii="Georgia" w:eastAsia="Georgia" w:hAnsi="Georgia" w:cs="Georgia"/>
          <w:sz w:val="21"/>
          <w:szCs w:val="21"/>
          <w:lang w:val="fr-BE"/>
        </w:rPr>
        <w:t>L’offre de financement des institutions financières (IMF, banques) est très souvent inaccessible pour Nos cibles (</w:t>
      </w:r>
      <w:r w:rsidR="704E7880" w:rsidRPr="0364C79B">
        <w:rPr>
          <w:rFonts w:ascii="Georgia" w:eastAsia="Georgia" w:hAnsi="Georgia" w:cs="Georgia"/>
          <w:sz w:val="21"/>
          <w:szCs w:val="21"/>
          <w:lang w:val="fr-BE"/>
        </w:rPr>
        <w:t>hommes et femmes</w:t>
      </w:r>
      <w:r w:rsidRPr="0364C79B">
        <w:rPr>
          <w:rFonts w:ascii="Georgia" w:eastAsia="Georgia" w:hAnsi="Georgia" w:cs="Georgia"/>
          <w:sz w:val="21"/>
          <w:szCs w:val="21"/>
          <w:lang w:val="fr-BE"/>
        </w:rPr>
        <w:t xml:space="preserve">) car ne disposant que peu d’actifs pouvant servir de garantie et ils/elles utilisent très peu les services d’épargne offerts par ces institutions. Cette situation entraine de ce fait une exclusion massive de ces cibles du système financier formel. Ainsi, c’est une nécessité voire même un impératif d’œuvrer pour le développement/la vulgarisation d’outils/mécanismes financiers favorisants l’inclusion/éducation financière desdites cibles et leur évolution vers le système financier formel. </w:t>
      </w:r>
    </w:p>
    <w:p w14:paraId="4234820B" w14:textId="33E67606" w:rsidR="246E9963" w:rsidRDefault="0ECE7341" w:rsidP="5FA3B357">
      <w:pPr>
        <w:jc w:val="both"/>
      </w:pPr>
      <w:r w:rsidRPr="0364C79B">
        <w:rPr>
          <w:rFonts w:ascii="Georgia" w:eastAsia="Georgia" w:hAnsi="Georgia" w:cs="Georgia"/>
          <w:sz w:val="21"/>
          <w:szCs w:val="21"/>
          <w:lang w:val="fr-BE"/>
        </w:rPr>
        <w:t>La finance communautaire à travers les groupes d’épargne et de crédit est de nos jours le mécanisme le plus viable pour faire accéder nos cibles (</w:t>
      </w:r>
      <w:r w:rsidR="11861837" w:rsidRPr="0364C79B">
        <w:rPr>
          <w:rFonts w:ascii="Georgia" w:eastAsia="Georgia" w:hAnsi="Georgia" w:cs="Georgia"/>
          <w:sz w:val="21"/>
          <w:szCs w:val="21"/>
          <w:lang w:val="fr-BE"/>
        </w:rPr>
        <w:t>opératrices</w:t>
      </w:r>
      <w:r w:rsidRPr="0364C79B">
        <w:rPr>
          <w:rFonts w:ascii="Georgia" w:eastAsia="Georgia" w:hAnsi="Georgia" w:cs="Georgia"/>
          <w:sz w:val="21"/>
          <w:szCs w:val="21"/>
          <w:lang w:val="fr-BE"/>
        </w:rPr>
        <w:t xml:space="preserve"> de MPME) aux services financiers de base.</w:t>
      </w:r>
    </w:p>
    <w:p w14:paraId="6AD2AD1B" w14:textId="69FA8F96" w:rsidR="246E9963" w:rsidRDefault="0ECE7341" w:rsidP="0364C79B">
      <w:pPr>
        <w:jc w:val="both"/>
        <w:rPr>
          <w:rFonts w:ascii="Georgia" w:eastAsia="Georgia" w:hAnsi="Georgia" w:cs="Georgia"/>
          <w:sz w:val="21"/>
          <w:szCs w:val="21"/>
          <w:lang w:val="fr-BE"/>
        </w:rPr>
      </w:pPr>
      <w:r w:rsidRPr="0364C79B">
        <w:rPr>
          <w:rFonts w:ascii="Georgia" w:eastAsia="Georgia" w:hAnsi="Georgia" w:cs="Georgia"/>
          <w:sz w:val="21"/>
          <w:szCs w:val="21"/>
          <w:lang w:val="fr-BE"/>
        </w:rPr>
        <w:t>Un groupe d’épargne est une institution indépendante de soutien dans la communauté, qui offre à ses membres-</w:t>
      </w:r>
      <w:r w:rsidR="42F26260" w:rsidRPr="0364C79B">
        <w:rPr>
          <w:rFonts w:ascii="Georgia" w:eastAsia="Georgia" w:hAnsi="Georgia" w:cs="Georgia"/>
          <w:sz w:val="21"/>
          <w:szCs w:val="21"/>
          <w:lang w:val="fr-BE"/>
        </w:rPr>
        <w:t>propriétaires :</w:t>
      </w:r>
    </w:p>
    <w:p w14:paraId="32096565" w14:textId="7029AB80" w:rsidR="246E9963" w:rsidRDefault="246E9963" w:rsidP="5FA3B357">
      <w:pPr>
        <w:pStyle w:val="Paragraphedeliste"/>
        <w:numPr>
          <w:ilvl w:val="1"/>
          <w:numId w:val="27"/>
        </w:numPr>
        <w:spacing w:line="276" w:lineRule="auto"/>
        <w:jc w:val="both"/>
        <w:rPr>
          <w:rFonts w:ascii="Georgia" w:eastAsia="Georgia" w:hAnsi="Georgia" w:cs="Georgia"/>
          <w:sz w:val="21"/>
          <w:szCs w:val="21"/>
          <w:lang w:val="fr-BE"/>
        </w:rPr>
      </w:pPr>
      <w:r w:rsidRPr="5FA3B357">
        <w:rPr>
          <w:rFonts w:ascii="Georgia" w:eastAsia="Georgia" w:hAnsi="Georgia" w:cs="Georgia"/>
          <w:sz w:val="21"/>
          <w:szCs w:val="21"/>
          <w:lang w:val="fr-BE"/>
        </w:rPr>
        <w:t>Un mécanisme d’épargne sécuritaire</w:t>
      </w:r>
    </w:p>
    <w:p w14:paraId="09F7272A" w14:textId="76EE7CE3" w:rsidR="246E9963" w:rsidRDefault="246E9963" w:rsidP="5FA3B357">
      <w:pPr>
        <w:pStyle w:val="Paragraphedeliste"/>
        <w:numPr>
          <w:ilvl w:val="1"/>
          <w:numId w:val="27"/>
        </w:numPr>
        <w:spacing w:line="276" w:lineRule="auto"/>
        <w:jc w:val="both"/>
        <w:rPr>
          <w:rFonts w:ascii="Georgia" w:eastAsia="Georgia" w:hAnsi="Georgia" w:cs="Georgia"/>
          <w:sz w:val="21"/>
          <w:szCs w:val="21"/>
          <w:lang w:val="fr-BE"/>
        </w:rPr>
      </w:pPr>
      <w:r w:rsidRPr="5FA3B357">
        <w:rPr>
          <w:rFonts w:ascii="Georgia" w:eastAsia="Georgia" w:hAnsi="Georgia" w:cs="Georgia"/>
          <w:sz w:val="21"/>
          <w:szCs w:val="21"/>
          <w:lang w:val="fr-BE"/>
        </w:rPr>
        <w:t>Un accès à un crédit flexible pour l’investissement, la consommation ou la gestion d’urgences</w:t>
      </w:r>
    </w:p>
    <w:p w14:paraId="73CE4E4C" w14:textId="68EB6E58" w:rsidR="246E9963" w:rsidRDefault="0ECE7341" w:rsidP="0364C79B">
      <w:pPr>
        <w:pStyle w:val="Paragraphedeliste"/>
        <w:numPr>
          <w:ilvl w:val="1"/>
          <w:numId w:val="27"/>
        </w:numPr>
        <w:spacing w:line="276" w:lineRule="auto"/>
        <w:jc w:val="both"/>
        <w:rPr>
          <w:rFonts w:ascii="Georgia" w:eastAsia="Georgia" w:hAnsi="Georgia" w:cs="Georgia"/>
          <w:szCs w:val="24"/>
          <w:lang w:val="fr-BE"/>
        </w:rPr>
      </w:pPr>
      <w:r w:rsidRPr="0364C79B">
        <w:rPr>
          <w:rFonts w:ascii="Georgia" w:eastAsia="Georgia" w:hAnsi="Georgia" w:cs="Georgia"/>
          <w:sz w:val="21"/>
          <w:szCs w:val="21"/>
          <w:lang w:val="fr-BE"/>
        </w:rPr>
        <w:t>Une protection de base à travers une caisse de solidarité</w:t>
      </w:r>
    </w:p>
    <w:p w14:paraId="7DB1A0BF" w14:textId="7389D511" w:rsidR="246E9963" w:rsidRDefault="0ECE7341" w:rsidP="0364C79B">
      <w:pPr>
        <w:spacing w:line="276" w:lineRule="auto"/>
        <w:jc w:val="both"/>
        <w:rPr>
          <w:rFonts w:ascii="Georgia" w:eastAsia="Georgia" w:hAnsi="Georgia" w:cs="Georgia"/>
          <w:szCs w:val="24"/>
          <w:lang w:val="fr-BE"/>
        </w:rPr>
      </w:pPr>
      <w:r w:rsidRPr="0364C79B">
        <w:rPr>
          <w:rFonts w:ascii="Georgia" w:eastAsia="Georgia" w:hAnsi="Georgia" w:cs="Georgia"/>
          <w:sz w:val="21"/>
          <w:szCs w:val="21"/>
          <w:lang w:val="fr-BE"/>
        </w:rPr>
        <w:t xml:space="preserve">Se basant sur le succès de cet instrument de financement ailleurs notamment dans d’autres pays où travaille </w:t>
      </w:r>
      <w:proofErr w:type="spellStart"/>
      <w:r w:rsidRPr="0364C79B">
        <w:rPr>
          <w:rFonts w:ascii="Georgia" w:eastAsia="Georgia" w:hAnsi="Georgia" w:cs="Georgia"/>
          <w:sz w:val="21"/>
          <w:szCs w:val="21"/>
          <w:lang w:val="fr-BE"/>
        </w:rPr>
        <w:t>Enabel</w:t>
      </w:r>
      <w:proofErr w:type="spellEnd"/>
      <w:r w:rsidRPr="0364C79B">
        <w:rPr>
          <w:rFonts w:ascii="Georgia" w:eastAsia="Georgia" w:hAnsi="Georgia" w:cs="Georgia"/>
          <w:sz w:val="21"/>
          <w:szCs w:val="21"/>
          <w:lang w:val="fr-BE"/>
        </w:rPr>
        <w:t xml:space="preserve"> en Afrique, l’intervention formation, emploi et entreprenariat envisage d’accompagner les opérateurs déjà mobilisés pour l’opérationnalisation des appuis non financiers (MAZARELLO, DON BOSCO et l’INCUBAKOR/RADELKOR) via une structure spécialisée à maitriser l’instrument/approche puis à implanter dans la province du Kasaï-Oriental cent (100) Groupements mixtes (hommes &amp; femmes) d’épargne et de crédit (GMEC). </w:t>
      </w:r>
      <w:r w:rsidR="246E9963">
        <w:br/>
      </w:r>
      <w:r w:rsidRPr="0364C79B">
        <w:rPr>
          <w:rFonts w:ascii="Georgia" w:eastAsia="Georgia" w:hAnsi="Georgia" w:cs="Georgia"/>
          <w:sz w:val="21"/>
          <w:szCs w:val="21"/>
          <w:lang w:val="fr-BE"/>
        </w:rPr>
        <w:t>Les groupes d’épargne et de crédit dont il s’agit dans le cadre de cette action, sont ceux qui obéissent à la méthodologie des AVEC (Association Villageoise d’Epargne et de Crédit) respectant les normes suivantes :</w:t>
      </w:r>
    </w:p>
    <w:p w14:paraId="4020963D" w14:textId="07458748" w:rsidR="246E9963" w:rsidRDefault="0ECE7341" w:rsidP="0364C79B">
      <w:pPr>
        <w:pStyle w:val="Paragraphedeliste"/>
        <w:numPr>
          <w:ilvl w:val="0"/>
          <w:numId w:val="6"/>
        </w:numPr>
        <w:jc w:val="both"/>
        <w:rPr>
          <w:rFonts w:ascii="Georgia" w:eastAsia="Georgia" w:hAnsi="Georgia" w:cs="Georgia"/>
          <w:b/>
          <w:bCs/>
          <w:szCs w:val="24"/>
          <w:lang w:val="fr-BE"/>
        </w:rPr>
      </w:pPr>
      <w:proofErr w:type="gramStart"/>
      <w:r w:rsidRPr="0364C79B">
        <w:rPr>
          <w:rFonts w:ascii="Georgia" w:eastAsia="Georgia" w:hAnsi="Georgia" w:cs="Georgia"/>
          <w:b/>
          <w:bCs/>
          <w:sz w:val="21"/>
          <w:szCs w:val="21"/>
          <w:lang w:val="fr-BE"/>
        </w:rPr>
        <w:t>Taille:</w:t>
      </w:r>
      <w:proofErr w:type="gramEnd"/>
      <w:r w:rsidRPr="0364C79B">
        <w:rPr>
          <w:rFonts w:ascii="Georgia" w:eastAsia="Georgia" w:hAnsi="Georgia" w:cs="Georgia"/>
          <w:sz w:val="21"/>
          <w:szCs w:val="21"/>
          <w:lang w:val="fr-BE"/>
        </w:rPr>
        <w:t xml:space="preserve"> </w:t>
      </w:r>
      <w:r w:rsidRPr="0364C79B">
        <w:rPr>
          <w:rFonts w:ascii="Georgia" w:eastAsia="Georgia" w:hAnsi="Georgia" w:cs="Georgia"/>
          <w:b/>
          <w:bCs/>
          <w:sz w:val="21"/>
          <w:szCs w:val="21"/>
          <w:lang w:val="fr-BE"/>
        </w:rPr>
        <w:t>15 – 25</w:t>
      </w:r>
      <w:r w:rsidRPr="0364C79B">
        <w:rPr>
          <w:rFonts w:ascii="Georgia" w:eastAsia="Georgia" w:hAnsi="Georgia" w:cs="Georgia"/>
          <w:sz w:val="21"/>
          <w:szCs w:val="21"/>
          <w:lang w:val="fr-BE"/>
        </w:rPr>
        <w:t xml:space="preserve"> membres, moyenne de </w:t>
      </w:r>
      <w:r w:rsidRPr="0364C79B">
        <w:rPr>
          <w:rFonts w:ascii="Georgia" w:eastAsia="Georgia" w:hAnsi="Georgia" w:cs="Georgia"/>
          <w:b/>
          <w:bCs/>
          <w:sz w:val="21"/>
          <w:szCs w:val="21"/>
          <w:lang w:val="fr-BE"/>
        </w:rPr>
        <w:t>22 ;</w:t>
      </w:r>
    </w:p>
    <w:p w14:paraId="4CAA4C9C" w14:textId="18BFD2BA" w:rsidR="246E9963" w:rsidRDefault="0ECE7341" w:rsidP="5FA3B357">
      <w:pPr>
        <w:pStyle w:val="Paragraphedeliste"/>
        <w:numPr>
          <w:ilvl w:val="0"/>
          <w:numId w:val="27"/>
        </w:numPr>
        <w:jc w:val="both"/>
        <w:rPr>
          <w:rFonts w:ascii="Georgia" w:eastAsia="Georgia" w:hAnsi="Georgia" w:cs="Georgia"/>
          <w:sz w:val="21"/>
          <w:szCs w:val="21"/>
          <w:lang w:val="fr-BE"/>
        </w:rPr>
      </w:pPr>
      <w:proofErr w:type="spellStart"/>
      <w:proofErr w:type="gramStart"/>
      <w:r w:rsidRPr="0364C79B">
        <w:rPr>
          <w:rFonts w:ascii="Georgia" w:eastAsia="Georgia" w:hAnsi="Georgia" w:cs="Georgia"/>
          <w:b/>
          <w:bCs/>
          <w:sz w:val="21"/>
          <w:szCs w:val="21"/>
          <w:lang w:val="fr-BE"/>
        </w:rPr>
        <w:t>Membership</w:t>
      </w:r>
      <w:proofErr w:type="spellEnd"/>
      <w:r w:rsidRPr="0364C79B">
        <w:rPr>
          <w:rFonts w:ascii="Georgia" w:eastAsia="Georgia" w:hAnsi="Georgia" w:cs="Georgia"/>
          <w:sz w:val="21"/>
          <w:szCs w:val="21"/>
          <w:lang w:val="fr-BE"/>
        </w:rPr>
        <w:t>:</w:t>
      </w:r>
      <w:proofErr w:type="gramEnd"/>
      <w:r w:rsidRPr="0364C79B">
        <w:rPr>
          <w:rFonts w:ascii="Georgia" w:eastAsia="Georgia" w:hAnsi="Georgia" w:cs="Georgia"/>
          <w:sz w:val="21"/>
          <w:szCs w:val="21"/>
          <w:lang w:val="fr-BE"/>
        </w:rPr>
        <w:t xml:space="preserve"> Volontaire et auto-sélectionnée, liberté d’adhésion et de désistement ;</w:t>
      </w:r>
    </w:p>
    <w:p w14:paraId="31A7D8AE" w14:textId="5C1BD61E" w:rsidR="246E9963" w:rsidRDefault="0ECE7341" w:rsidP="5FA3B357">
      <w:pPr>
        <w:pStyle w:val="Paragraphedeliste"/>
        <w:numPr>
          <w:ilvl w:val="0"/>
          <w:numId w:val="27"/>
        </w:numPr>
        <w:jc w:val="both"/>
        <w:rPr>
          <w:rFonts w:ascii="Georgia" w:eastAsia="Georgia" w:hAnsi="Georgia" w:cs="Georgia"/>
          <w:sz w:val="21"/>
          <w:szCs w:val="21"/>
          <w:lang w:val="fr-BE"/>
        </w:rPr>
      </w:pPr>
      <w:r w:rsidRPr="0364C79B">
        <w:rPr>
          <w:rFonts w:ascii="Georgia" w:eastAsia="Georgia" w:hAnsi="Georgia" w:cs="Georgia"/>
          <w:b/>
          <w:bCs/>
          <w:sz w:val="21"/>
          <w:szCs w:val="21"/>
          <w:lang w:val="fr-BE"/>
        </w:rPr>
        <w:t>Fréquence de réunions</w:t>
      </w:r>
      <w:r w:rsidRPr="0364C79B">
        <w:rPr>
          <w:rFonts w:ascii="Georgia" w:eastAsia="Georgia" w:hAnsi="Georgia" w:cs="Georgia"/>
          <w:sz w:val="21"/>
          <w:szCs w:val="21"/>
          <w:lang w:val="fr-BE"/>
        </w:rPr>
        <w:t xml:space="preserve"> : Typiquement hebdomadaire. Réunion de crédit mensuelle ;</w:t>
      </w:r>
    </w:p>
    <w:p w14:paraId="73D5EC32" w14:textId="34F05AD4" w:rsidR="246E9963" w:rsidRDefault="0ECE7341" w:rsidP="5FA3B357">
      <w:pPr>
        <w:pStyle w:val="Paragraphedeliste"/>
        <w:numPr>
          <w:ilvl w:val="0"/>
          <w:numId w:val="27"/>
        </w:numPr>
        <w:jc w:val="both"/>
        <w:rPr>
          <w:rFonts w:ascii="Georgia" w:eastAsia="Georgia" w:hAnsi="Georgia" w:cs="Georgia"/>
          <w:sz w:val="21"/>
          <w:szCs w:val="21"/>
          <w:lang w:val="fr-BE"/>
        </w:rPr>
      </w:pPr>
      <w:r w:rsidRPr="0364C79B">
        <w:rPr>
          <w:rFonts w:ascii="Georgia" w:eastAsia="Georgia" w:hAnsi="Georgia" w:cs="Georgia"/>
          <w:b/>
          <w:bCs/>
          <w:sz w:val="21"/>
          <w:szCs w:val="21"/>
          <w:lang w:val="fr-BE"/>
        </w:rPr>
        <w:t>Présence aux réunions :</w:t>
      </w:r>
      <w:r w:rsidRPr="0364C79B">
        <w:rPr>
          <w:rFonts w:ascii="Georgia" w:eastAsia="Georgia" w:hAnsi="Georgia" w:cs="Georgia"/>
          <w:sz w:val="21"/>
          <w:szCs w:val="21"/>
          <w:lang w:val="fr-BE"/>
        </w:rPr>
        <w:t xml:space="preserve"> Obligatoire mais flexible ;</w:t>
      </w:r>
    </w:p>
    <w:p w14:paraId="1928C47B" w14:textId="2863038D" w:rsidR="246E9963" w:rsidRDefault="0ECE7341" w:rsidP="5FA3B357">
      <w:pPr>
        <w:pStyle w:val="Paragraphedeliste"/>
        <w:numPr>
          <w:ilvl w:val="0"/>
          <w:numId w:val="27"/>
        </w:numPr>
        <w:jc w:val="both"/>
        <w:rPr>
          <w:rFonts w:ascii="Georgia" w:eastAsia="Georgia" w:hAnsi="Georgia" w:cs="Georgia"/>
          <w:sz w:val="21"/>
          <w:szCs w:val="21"/>
          <w:lang w:val="fr-BE"/>
        </w:rPr>
      </w:pPr>
      <w:r w:rsidRPr="0364C79B">
        <w:rPr>
          <w:rFonts w:ascii="Georgia" w:eastAsia="Georgia" w:hAnsi="Georgia" w:cs="Georgia"/>
          <w:b/>
          <w:bCs/>
          <w:sz w:val="21"/>
          <w:szCs w:val="21"/>
          <w:lang w:val="fr-BE"/>
        </w:rPr>
        <w:t xml:space="preserve">Existence d’un fonds de solidarité ou fonds social </w:t>
      </w:r>
      <w:r w:rsidRPr="0364C79B">
        <w:rPr>
          <w:rFonts w:ascii="Georgia" w:eastAsia="Georgia" w:hAnsi="Georgia" w:cs="Georgia"/>
          <w:sz w:val="21"/>
          <w:szCs w:val="21"/>
          <w:lang w:val="fr-BE"/>
        </w:rPr>
        <w:t>;</w:t>
      </w:r>
    </w:p>
    <w:p w14:paraId="4D6EB1E5" w14:textId="56977B94" w:rsidR="246E9963" w:rsidRDefault="0ECE7341" w:rsidP="5FA3B357">
      <w:pPr>
        <w:pStyle w:val="Paragraphedeliste"/>
        <w:numPr>
          <w:ilvl w:val="0"/>
          <w:numId w:val="27"/>
        </w:numPr>
        <w:jc w:val="both"/>
        <w:rPr>
          <w:rFonts w:ascii="Georgia" w:eastAsia="Georgia" w:hAnsi="Georgia" w:cs="Georgia"/>
          <w:sz w:val="21"/>
          <w:szCs w:val="21"/>
          <w:lang w:val="fr-BE"/>
        </w:rPr>
      </w:pPr>
      <w:r w:rsidRPr="0364C79B">
        <w:rPr>
          <w:rFonts w:ascii="Georgia" w:eastAsia="Georgia" w:hAnsi="Georgia" w:cs="Georgia"/>
          <w:b/>
          <w:bCs/>
          <w:sz w:val="21"/>
          <w:szCs w:val="21"/>
          <w:lang w:val="fr-BE"/>
        </w:rPr>
        <w:t>Gestion et leadership</w:t>
      </w:r>
      <w:r w:rsidRPr="0364C79B">
        <w:rPr>
          <w:rFonts w:ascii="Georgia" w:eastAsia="Georgia" w:hAnsi="Georgia" w:cs="Georgia"/>
          <w:sz w:val="21"/>
          <w:szCs w:val="21"/>
          <w:lang w:val="fr-BE"/>
        </w:rPr>
        <w:t xml:space="preserve"> : Comité de gestion composé de 5 individus, élus annuellement (</w:t>
      </w:r>
      <w:proofErr w:type="spellStart"/>
      <w:r w:rsidRPr="0364C79B">
        <w:rPr>
          <w:rFonts w:ascii="Georgia" w:eastAsia="Georgia" w:hAnsi="Georgia" w:cs="Georgia"/>
          <w:sz w:val="21"/>
          <w:szCs w:val="21"/>
          <w:lang w:val="fr-BE"/>
        </w:rPr>
        <w:t>Président.e</w:t>
      </w:r>
      <w:proofErr w:type="spellEnd"/>
      <w:r w:rsidRPr="0364C79B">
        <w:rPr>
          <w:rFonts w:ascii="Georgia" w:eastAsia="Georgia" w:hAnsi="Georgia" w:cs="Georgia"/>
          <w:sz w:val="21"/>
          <w:szCs w:val="21"/>
          <w:lang w:val="fr-BE"/>
        </w:rPr>
        <w:t xml:space="preserve">, Secrétaire, </w:t>
      </w:r>
      <w:proofErr w:type="spellStart"/>
      <w:r w:rsidRPr="0364C79B">
        <w:rPr>
          <w:rFonts w:ascii="Georgia" w:eastAsia="Georgia" w:hAnsi="Georgia" w:cs="Georgia"/>
          <w:sz w:val="21"/>
          <w:szCs w:val="21"/>
          <w:lang w:val="fr-BE"/>
        </w:rPr>
        <w:t>Trésori.ère</w:t>
      </w:r>
      <w:proofErr w:type="spellEnd"/>
      <w:r w:rsidRPr="0364C79B">
        <w:rPr>
          <w:rFonts w:ascii="Georgia" w:eastAsia="Georgia" w:hAnsi="Georgia" w:cs="Georgia"/>
          <w:sz w:val="21"/>
          <w:szCs w:val="21"/>
          <w:lang w:val="fr-BE"/>
        </w:rPr>
        <w:t xml:space="preserve"> et 2 ‘’Compteurs’’) ;   </w:t>
      </w:r>
    </w:p>
    <w:p w14:paraId="361F9D58" w14:textId="75796775" w:rsidR="246E9963" w:rsidRDefault="0ECE7341" w:rsidP="5FA3B357">
      <w:pPr>
        <w:pStyle w:val="Paragraphedeliste"/>
        <w:numPr>
          <w:ilvl w:val="0"/>
          <w:numId w:val="27"/>
        </w:numPr>
        <w:jc w:val="both"/>
        <w:rPr>
          <w:rFonts w:ascii="Georgia" w:eastAsia="Georgia" w:hAnsi="Georgia" w:cs="Georgia"/>
          <w:sz w:val="21"/>
          <w:szCs w:val="21"/>
          <w:lang w:val="fr-BE"/>
        </w:rPr>
      </w:pPr>
      <w:proofErr w:type="gramStart"/>
      <w:r w:rsidRPr="0364C79B">
        <w:rPr>
          <w:rFonts w:ascii="Georgia" w:eastAsia="Georgia" w:hAnsi="Georgia" w:cs="Georgia"/>
          <w:b/>
          <w:bCs/>
          <w:sz w:val="21"/>
          <w:szCs w:val="21"/>
          <w:lang w:val="fr-BE"/>
        </w:rPr>
        <w:t>Registre</w:t>
      </w:r>
      <w:r w:rsidRPr="0364C79B">
        <w:rPr>
          <w:rFonts w:ascii="Georgia" w:eastAsia="Georgia" w:hAnsi="Georgia" w:cs="Georgia"/>
          <w:sz w:val="21"/>
          <w:szCs w:val="21"/>
          <w:lang w:val="fr-BE"/>
        </w:rPr>
        <w:t>:</w:t>
      </w:r>
      <w:proofErr w:type="gramEnd"/>
      <w:r w:rsidRPr="0364C79B">
        <w:rPr>
          <w:rFonts w:ascii="Georgia" w:eastAsia="Georgia" w:hAnsi="Georgia" w:cs="Georgia"/>
          <w:sz w:val="21"/>
          <w:szCs w:val="21"/>
          <w:lang w:val="fr-BE"/>
        </w:rPr>
        <w:t xml:space="preserve"> Carnets individuels et mémorisation du solde final ;</w:t>
      </w:r>
    </w:p>
    <w:p w14:paraId="253B1AE2" w14:textId="43AE2475" w:rsidR="246E9963" w:rsidRDefault="0ECE7341" w:rsidP="5FA3B357">
      <w:pPr>
        <w:pStyle w:val="Paragraphedeliste"/>
        <w:numPr>
          <w:ilvl w:val="0"/>
          <w:numId w:val="27"/>
        </w:numPr>
        <w:jc w:val="both"/>
        <w:rPr>
          <w:rFonts w:ascii="Georgia" w:eastAsia="Georgia" w:hAnsi="Georgia" w:cs="Georgia"/>
          <w:b/>
          <w:bCs/>
          <w:sz w:val="21"/>
          <w:szCs w:val="21"/>
          <w:lang w:val="fr-BE"/>
        </w:rPr>
      </w:pPr>
      <w:r w:rsidRPr="0364C79B">
        <w:rPr>
          <w:rFonts w:ascii="Georgia" w:eastAsia="Georgia" w:hAnsi="Georgia" w:cs="Georgia"/>
          <w:sz w:val="21"/>
          <w:szCs w:val="21"/>
          <w:lang w:val="fr-BE"/>
        </w:rPr>
        <w:t xml:space="preserve">Intervention de durée déterminée vers l’indépendance : </w:t>
      </w:r>
      <w:r w:rsidRPr="0364C79B">
        <w:rPr>
          <w:rFonts w:ascii="Georgia" w:eastAsia="Georgia" w:hAnsi="Georgia" w:cs="Georgia"/>
          <w:b/>
          <w:bCs/>
          <w:sz w:val="21"/>
          <w:szCs w:val="21"/>
          <w:lang w:val="fr-BE"/>
        </w:rPr>
        <w:t>9-12 mois.</w:t>
      </w:r>
    </w:p>
    <w:p w14:paraId="3EA39D8B" w14:textId="77777777" w:rsidR="00D22390" w:rsidRPr="00A9708D" w:rsidRDefault="5582F5F2" w:rsidP="00B20CBA">
      <w:pPr>
        <w:pStyle w:val="Titre2"/>
        <w:rPr>
          <w:rFonts w:ascii="Georgia" w:hAnsi="Georgia" w:cs="Arial"/>
          <w:color w:val="404040"/>
          <w:sz w:val="20"/>
          <w:lang w:val="fr-BE"/>
        </w:rPr>
      </w:pPr>
      <w:bookmarkStart w:id="3" w:name="_Toc156172523"/>
      <w:r w:rsidRPr="5FA3B357">
        <w:rPr>
          <w:rFonts w:ascii="Georgia" w:hAnsi="Georgia" w:cs="Arial"/>
          <w:color w:val="404040" w:themeColor="text1" w:themeTint="BF"/>
          <w:sz w:val="20"/>
          <w:lang w:val="fr-BE"/>
        </w:rPr>
        <w:t>O</w:t>
      </w:r>
      <w:r w:rsidR="384EFA02" w:rsidRPr="5FA3B357">
        <w:rPr>
          <w:rFonts w:ascii="Georgia" w:hAnsi="Georgia" w:cs="Arial"/>
          <w:color w:val="404040" w:themeColor="text1" w:themeTint="BF"/>
          <w:sz w:val="20"/>
          <w:lang w:val="fr-BE"/>
        </w:rPr>
        <w:t>bjectifs d</w:t>
      </w:r>
      <w:r w:rsidR="5A243982" w:rsidRPr="5FA3B357">
        <w:rPr>
          <w:rFonts w:ascii="Georgia" w:hAnsi="Georgia" w:cs="Arial"/>
          <w:color w:val="404040" w:themeColor="text1" w:themeTint="BF"/>
          <w:sz w:val="20"/>
          <w:lang w:val="fr-BE"/>
        </w:rPr>
        <w:t>e l’Appel à Propositions</w:t>
      </w:r>
      <w:r w:rsidR="384EFA02" w:rsidRPr="5FA3B357">
        <w:rPr>
          <w:rFonts w:ascii="Georgia" w:hAnsi="Georgia" w:cs="Arial"/>
          <w:color w:val="404040" w:themeColor="text1" w:themeTint="BF"/>
          <w:sz w:val="20"/>
          <w:lang w:val="fr-BE"/>
        </w:rPr>
        <w:t xml:space="preserve"> et</w:t>
      </w:r>
      <w:r w:rsidR="344FC59B" w:rsidRPr="5FA3B357">
        <w:rPr>
          <w:rFonts w:ascii="Georgia" w:hAnsi="Georgia" w:cs="Arial"/>
          <w:color w:val="404040" w:themeColor="text1" w:themeTint="BF"/>
          <w:sz w:val="20"/>
          <w:lang w:val="fr-BE"/>
        </w:rPr>
        <w:t xml:space="preserve"> Résultats</w:t>
      </w:r>
      <w:r w:rsidR="65C87C3C" w:rsidRPr="5FA3B357">
        <w:rPr>
          <w:rFonts w:ascii="Georgia" w:hAnsi="Georgia" w:cs="Arial"/>
          <w:color w:val="404040" w:themeColor="text1" w:themeTint="BF"/>
          <w:sz w:val="20"/>
          <w:lang w:val="fr-BE"/>
        </w:rPr>
        <w:t xml:space="preserve"> attendus</w:t>
      </w:r>
      <w:bookmarkEnd w:id="3"/>
    </w:p>
    <w:p w14:paraId="35533D1A" w14:textId="79825795" w:rsidR="0C4B6CC1" w:rsidRDefault="0C4B6CC1" w:rsidP="5FA3B357">
      <w:pPr>
        <w:jc w:val="both"/>
      </w:pPr>
      <w:r w:rsidRPr="5FA3B357">
        <w:rPr>
          <w:rFonts w:ascii="Georgia" w:eastAsia="Georgia" w:hAnsi="Georgia" w:cs="Georgia"/>
          <w:sz w:val="21"/>
          <w:szCs w:val="21"/>
          <w:lang w:val="fr-BE"/>
        </w:rPr>
        <w:t xml:space="preserve">L’objectif général des actions attendues du présent appel à propositions est d’accompagner les 3 partenaires de mise en œuvre des services non financiers à l’opérationnalisation d’un dispositif d’inclusion financière des </w:t>
      </w:r>
      <w:proofErr w:type="spellStart"/>
      <w:r w:rsidRPr="5FA3B357">
        <w:rPr>
          <w:rFonts w:ascii="Georgia" w:eastAsia="Georgia" w:hAnsi="Georgia" w:cs="Georgia"/>
          <w:sz w:val="21"/>
          <w:szCs w:val="21"/>
          <w:lang w:val="fr-BE"/>
        </w:rPr>
        <w:t>entrepreneur.</w:t>
      </w:r>
      <w:proofErr w:type="gramStart"/>
      <w:r w:rsidRPr="5FA3B357">
        <w:rPr>
          <w:rFonts w:ascii="Georgia" w:eastAsia="Georgia" w:hAnsi="Georgia" w:cs="Georgia"/>
          <w:sz w:val="21"/>
          <w:szCs w:val="21"/>
          <w:lang w:val="fr-BE"/>
        </w:rPr>
        <w:t>e.s</w:t>
      </w:r>
      <w:proofErr w:type="spellEnd"/>
      <w:proofErr w:type="gramEnd"/>
      <w:r w:rsidRPr="5FA3B357">
        <w:rPr>
          <w:rFonts w:ascii="Georgia" w:eastAsia="Georgia" w:hAnsi="Georgia" w:cs="Georgia"/>
          <w:sz w:val="21"/>
          <w:szCs w:val="21"/>
          <w:lang w:val="fr-BE"/>
        </w:rPr>
        <w:t xml:space="preserve"> ciblé.es à travers la mise en place dès la première année de cent (100) GMEC pour une durée de deux ans et neuf mois (33 mois).</w:t>
      </w:r>
    </w:p>
    <w:p w14:paraId="7F7F85B5" w14:textId="6B27B7B1" w:rsidR="0C4B6CC1" w:rsidRDefault="0C4B6CC1" w:rsidP="5FA3B357">
      <w:pPr>
        <w:jc w:val="both"/>
      </w:pPr>
      <w:r w:rsidRPr="5FA3B357">
        <w:rPr>
          <w:rFonts w:ascii="Georgia" w:eastAsia="Georgia" w:hAnsi="Georgia" w:cs="Georgia"/>
          <w:color w:val="404040" w:themeColor="text1" w:themeTint="BF"/>
          <w:sz w:val="21"/>
          <w:szCs w:val="21"/>
          <w:lang w:val="fr-BE"/>
        </w:rPr>
        <w:t xml:space="preserve"> </w:t>
      </w:r>
    </w:p>
    <w:p w14:paraId="4D08CAAD" w14:textId="167FCAFA" w:rsidR="0C4B6CC1" w:rsidRDefault="0C4B6CC1" w:rsidP="5FA3B357">
      <w:pPr>
        <w:jc w:val="both"/>
      </w:pPr>
      <w:r w:rsidRPr="5FA3B357">
        <w:rPr>
          <w:rFonts w:ascii="Georgia" w:eastAsia="Georgia" w:hAnsi="Georgia" w:cs="Georgia"/>
          <w:color w:val="404040" w:themeColor="text1" w:themeTint="BF"/>
          <w:sz w:val="21"/>
          <w:szCs w:val="21"/>
          <w:lang w:val="fr-BE"/>
        </w:rPr>
        <w:t>L'</w:t>
      </w:r>
      <w:r w:rsidRPr="5FA3B357">
        <w:rPr>
          <w:rFonts w:ascii="Georgia" w:eastAsia="Georgia" w:hAnsi="Georgia" w:cs="Georgia"/>
          <w:b/>
          <w:bCs/>
          <w:color w:val="404040" w:themeColor="text1" w:themeTint="BF"/>
          <w:sz w:val="21"/>
          <w:szCs w:val="21"/>
          <w:lang w:val="fr-BE"/>
        </w:rPr>
        <w:t>objectif spécifique</w:t>
      </w:r>
      <w:r w:rsidRPr="5FA3B357">
        <w:rPr>
          <w:rFonts w:ascii="Georgia" w:eastAsia="Georgia" w:hAnsi="Georgia" w:cs="Georgia"/>
          <w:color w:val="404040" w:themeColor="text1" w:themeTint="BF"/>
          <w:sz w:val="21"/>
          <w:szCs w:val="21"/>
          <w:lang w:val="fr-BE"/>
        </w:rPr>
        <w:t xml:space="preserve"> du présent appel à propositions est d’améliorer l’accès des </w:t>
      </w:r>
      <w:proofErr w:type="spellStart"/>
      <w:r w:rsidRPr="5FA3B357">
        <w:rPr>
          <w:rFonts w:ascii="Georgia" w:eastAsia="Georgia" w:hAnsi="Georgia" w:cs="Georgia"/>
          <w:color w:val="404040" w:themeColor="text1" w:themeTint="BF"/>
          <w:sz w:val="21"/>
          <w:szCs w:val="21"/>
          <w:lang w:val="fr-BE"/>
        </w:rPr>
        <w:t>entrepreneur.</w:t>
      </w:r>
      <w:proofErr w:type="gramStart"/>
      <w:r w:rsidRPr="5FA3B357">
        <w:rPr>
          <w:rFonts w:ascii="Georgia" w:eastAsia="Georgia" w:hAnsi="Georgia" w:cs="Georgia"/>
          <w:color w:val="404040" w:themeColor="text1" w:themeTint="BF"/>
          <w:sz w:val="21"/>
          <w:szCs w:val="21"/>
          <w:lang w:val="fr-BE"/>
        </w:rPr>
        <w:t>e.s</w:t>
      </w:r>
      <w:proofErr w:type="spellEnd"/>
      <w:proofErr w:type="gramEnd"/>
      <w:r w:rsidRPr="5FA3B357">
        <w:rPr>
          <w:rFonts w:ascii="Georgia" w:eastAsia="Georgia" w:hAnsi="Georgia" w:cs="Georgia"/>
          <w:color w:val="404040" w:themeColor="text1" w:themeTint="BF"/>
          <w:sz w:val="21"/>
          <w:szCs w:val="21"/>
          <w:lang w:val="fr-BE"/>
        </w:rPr>
        <w:t xml:space="preserve"> ou </w:t>
      </w:r>
      <w:proofErr w:type="spellStart"/>
      <w:r w:rsidRPr="5FA3B357">
        <w:rPr>
          <w:rFonts w:ascii="Georgia" w:eastAsia="Georgia" w:hAnsi="Georgia" w:cs="Georgia"/>
          <w:color w:val="404040" w:themeColor="text1" w:themeTint="BF"/>
          <w:sz w:val="21"/>
          <w:szCs w:val="21"/>
          <w:lang w:val="fr-BE"/>
        </w:rPr>
        <w:t>aspirant.e.s</w:t>
      </w:r>
      <w:proofErr w:type="spellEnd"/>
      <w:r w:rsidRPr="5FA3B357">
        <w:rPr>
          <w:rFonts w:ascii="Georgia" w:eastAsia="Georgia" w:hAnsi="Georgia" w:cs="Georgia"/>
          <w:color w:val="404040" w:themeColor="text1" w:themeTint="BF"/>
          <w:sz w:val="21"/>
          <w:szCs w:val="21"/>
          <w:lang w:val="fr-BE"/>
        </w:rPr>
        <w:t xml:space="preserve"> </w:t>
      </w:r>
      <w:proofErr w:type="spellStart"/>
      <w:r w:rsidRPr="5FA3B357">
        <w:rPr>
          <w:rFonts w:ascii="Georgia" w:eastAsia="Georgia" w:hAnsi="Georgia" w:cs="Georgia"/>
          <w:color w:val="404040" w:themeColor="text1" w:themeTint="BF"/>
          <w:sz w:val="21"/>
          <w:szCs w:val="21"/>
          <w:lang w:val="fr-BE"/>
        </w:rPr>
        <w:t>entrepreneur.e.s</w:t>
      </w:r>
      <w:proofErr w:type="spellEnd"/>
      <w:r w:rsidRPr="5FA3B357">
        <w:rPr>
          <w:rFonts w:ascii="Georgia" w:eastAsia="Georgia" w:hAnsi="Georgia" w:cs="Georgia"/>
          <w:color w:val="404040" w:themeColor="text1" w:themeTint="BF"/>
          <w:sz w:val="21"/>
          <w:szCs w:val="21"/>
          <w:lang w:val="fr-BE"/>
        </w:rPr>
        <w:t xml:space="preserve"> aux produits et services financiers.</w:t>
      </w:r>
    </w:p>
    <w:p w14:paraId="178FC8D2" w14:textId="7D372234" w:rsidR="0C4B6CC1" w:rsidRDefault="0C4B6CC1" w:rsidP="5FA3B357">
      <w:pPr>
        <w:jc w:val="both"/>
      </w:pPr>
      <w:r w:rsidRPr="5FA3B357">
        <w:rPr>
          <w:rFonts w:ascii="Georgia" w:eastAsia="Georgia" w:hAnsi="Georgia" w:cs="Georgia"/>
          <w:color w:val="404040" w:themeColor="text1" w:themeTint="BF"/>
          <w:sz w:val="21"/>
          <w:szCs w:val="21"/>
          <w:lang w:val="fr-BE"/>
        </w:rPr>
        <w:t xml:space="preserve"> </w:t>
      </w:r>
    </w:p>
    <w:p w14:paraId="3ACE358C" w14:textId="370A7829" w:rsidR="0C4B6CC1" w:rsidRDefault="0C4B6CC1" w:rsidP="5FA3B357">
      <w:pPr>
        <w:jc w:val="both"/>
      </w:pPr>
      <w:r w:rsidRPr="5FA3B357">
        <w:rPr>
          <w:rFonts w:ascii="Georgia" w:eastAsia="Georgia" w:hAnsi="Georgia" w:cs="Georgia"/>
          <w:color w:val="404040" w:themeColor="text1" w:themeTint="BF"/>
          <w:sz w:val="21"/>
          <w:szCs w:val="21"/>
          <w:lang w:val="fr-BE"/>
        </w:rPr>
        <w:t xml:space="preserve">Les résultats attendus sont : </w:t>
      </w:r>
    </w:p>
    <w:p w14:paraId="3AA81C06" w14:textId="3824BC50" w:rsidR="0C4B6CC1" w:rsidRDefault="0C4B6CC1" w:rsidP="5FA3B357">
      <w:pPr>
        <w:pStyle w:val="Paragraphedeliste"/>
        <w:numPr>
          <w:ilvl w:val="0"/>
          <w:numId w:val="26"/>
        </w:numPr>
        <w:spacing w:line="360" w:lineRule="auto"/>
        <w:jc w:val="both"/>
        <w:rPr>
          <w:rFonts w:ascii="Georgia" w:eastAsia="Georgia" w:hAnsi="Georgia" w:cs="Georgia"/>
          <w:sz w:val="20"/>
          <w:lang w:val="fr-BE"/>
        </w:rPr>
      </w:pPr>
      <w:r w:rsidRPr="5FA3B357">
        <w:rPr>
          <w:rFonts w:ascii="Georgia" w:eastAsia="Georgia" w:hAnsi="Georgia" w:cs="Georgia"/>
          <w:sz w:val="20"/>
          <w:lang w:val="fr-BE"/>
        </w:rPr>
        <w:t>Le renforcement des capacités de trois (3) partenaires de mise en œuvre des appuis non financiers de l’intervention sur l’approche fiance inclusive ;</w:t>
      </w:r>
    </w:p>
    <w:p w14:paraId="31D221E8" w14:textId="5F81F72A" w:rsidR="0C4B6CC1" w:rsidRDefault="0C4B6CC1" w:rsidP="5FA3B357">
      <w:pPr>
        <w:pStyle w:val="Paragraphedeliste"/>
        <w:numPr>
          <w:ilvl w:val="0"/>
          <w:numId w:val="26"/>
        </w:numPr>
        <w:spacing w:line="360" w:lineRule="auto"/>
        <w:jc w:val="both"/>
        <w:rPr>
          <w:rFonts w:ascii="Georgia" w:eastAsia="Georgia" w:hAnsi="Georgia" w:cs="Georgia"/>
          <w:sz w:val="20"/>
          <w:lang w:val="fr-BE"/>
        </w:rPr>
      </w:pPr>
      <w:r w:rsidRPr="5FA3B357">
        <w:rPr>
          <w:rFonts w:ascii="Georgia" w:eastAsia="Georgia" w:hAnsi="Georgia" w:cs="Georgia"/>
          <w:sz w:val="20"/>
          <w:lang w:val="fr-BE"/>
        </w:rPr>
        <w:t xml:space="preserve">L’accès des cibles </w:t>
      </w:r>
      <w:proofErr w:type="spellStart"/>
      <w:r w:rsidRPr="5FA3B357">
        <w:rPr>
          <w:rFonts w:ascii="Georgia" w:eastAsia="Georgia" w:hAnsi="Georgia" w:cs="Georgia"/>
          <w:sz w:val="20"/>
          <w:lang w:val="fr-BE"/>
        </w:rPr>
        <w:t>entrepreneur.</w:t>
      </w:r>
      <w:proofErr w:type="gramStart"/>
      <w:r w:rsidRPr="5FA3B357">
        <w:rPr>
          <w:rFonts w:ascii="Georgia" w:eastAsia="Georgia" w:hAnsi="Georgia" w:cs="Georgia"/>
          <w:sz w:val="20"/>
          <w:lang w:val="fr-BE"/>
        </w:rPr>
        <w:t>e.s</w:t>
      </w:r>
      <w:proofErr w:type="spellEnd"/>
      <w:proofErr w:type="gramEnd"/>
      <w:r w:rsidRPr="5FA3B357">
        <w:rPr>
          <w:rFonts w:ascii="Georgia" w:eastAsia="Georgia" w:hAnsi="Georgia" w:cs="Georgia"/>
          <w:sz w:val="20"/>
          <w:lang w:val="fr-BE"/>
        </w:rPr>
        <w:t xml:space="preserve"> aux produits et services financiers est amélioré ;</w:t>
      </w:r>
    </w:p>
    <w:p w14:paraId="0948DDBB" w14:textId="64495119" w:rsidR="0C4B6CC1" w:rsidRDefault="0C4B6CC1" w:rsidP="5FA3B357">
      <w:pPr>
        <w:pStyle w:val="Paragraphedeliste"/>
        <w:numPr>
          <w:ilvl w:val="0"/>
          <w:numId w:val="26"/>
        </w:numPr>
        <w:spacing w:line="360" w:lineRule="auto"/>
        <w:jc w:val="both"/>
        <w:rPr>
          <w:rFonts w:ascii="Georgia" w:eastAsia="Georgia" w:hAnsi="Georgia" w:cs="Georgia"/>
          <w:sz w:val="20"/>
          <w:lang w:val="fr-BE"/>
        </w:rPr>
      </w:pPr>
      <w:r w:rsidRPr="5FA3B357">
        <w:rPr>
          <w:rFonts w:ascii="Georgia" w:eastAsia="Georgia" w:hAnsi="Georgia" w:cs="Georgia"/>
          <w:sz w:val="20"/>
          <w:lang w:val="fr-BE"/>
        </w:rPr>
        <w:t>La capacité des membres des GMEC en gouvernance et en gestion est renforcée ;</w:t>
      </w:r>
    </w:p>
    <w:p w14:paraId="45DE9D91" w14:textId="795134A8" w:rsidR="0C4B6CC1" w:rsidRDefault="0C4B6CC1" w:rsidP="5FA3B357">
      <w:pPr>
        <w:pStyle w:val="Paragraphedeliste"/>
        <w:numPr>
          <w:ilvl w:val="0"/>
          <w:numId w:val="26"/>
        </w:numPr>
        <w:spacing w:line="276" w:lineRule="auto"/>
        <w:jc w:val="both"/>
        <w:rPr>
          <w:rFonts w:ascii="Georgia" w:eastAsia="Georgia" w:hAnsi="Georgia" w:cs="Georgia"/>
          <w:sz w:val="20"/>
          <w:lang w:val="fr-BE"/>
        </w:rPr>
      </w:pPr>
      <w:r w:rsidRPr="5FA3B357">
        <w:rPr>
          <w:rFonts w:ascii="Georgia" w:eastAsia="Georgia" w:hAnsi="Georgia" w:cs="Georgia"/>
          <w:sz w:val="20"/>
          <w:lang w:val="fr-BE"/>
        </w:rPr>
        <w:t>Les GMEC constitués peuvent épargner et se refinancer dans les IMF formelles de leurs localités ;</w:t>
      </w:r>
    </w:p>
    <w:p w14:paraId="055D8752" w14:textId="15504E54" w:rsidR="0C4B6CC1" w:rsidRDefault="0C4B6CC1" w:rsidP="5FA3B357">
      <w:pPr>
        <w:pStyle w:val="Paragraphedeliste"/>
        <w:numPr>
          <w:ilvl w:val="0"/>
          <w:numId w:val="26"/>
        </w:numPr>
        <w:spacing w:line="276" w:lineRule="auto"/>
        <w:jc w:val="both"/>
        <w:rPr>
          <w:rFonts w:ascii="Georgia" w:eastAsia="Georgia" w:hAnsi="Georgia" w:cs="Georgia"/>
          <w:sz w:val="20"/>
          <w:lang w:val="fr-BE"/>
        </w:rPr>
      </w:pPr>
      <w:r w:rsidRPr="5FA3B357">
        <w:rPr>
          <w:rFonts w:ascii="Georgia" w:eastAsia="Georgia" w:hAnsi="Georgia" w:cs="Georgia"/>
          <w:sz w:val="20"/>
          <w:lang w:val="fr-BE"/>
        </w:rPr>
        <w:t xml:space="preserve">Au moins cent (100) GMEC sont constitués et accompagnés pour 3 cycles clôturés par les 3 partenaires de mise en œuvre des appuis non financiers de l’intervention ; </w:t>
      </w:r>
    </w:p>
    <w:p w14:paraId="4D330D20" w14:textId="6BD13012" w:rsidR="0C4B6CC1" w:rsidRDefault="0C4B6CC1" w:rsidP="5FA3B357">
      <w:pPr>
        <w:pStyle w:val="Paragraphedeliste"/>
        <w:numPr>
          <w:ilvl w:val="0"/>
          <w:numId w:val="26"/>
        </w:numPr>
        <w:spacing w:line="276" w:lineRule="auto"/>
        <w:jc w:val="both"/>
        <w:rPr>
          <w:rFonts w:ascii="Georgia" w:eastAsia="Georgia" w:hAnsi="Georgia" w:cs="Georgia"/>
          <w:sz w:val="20"/>
          <w:lang w:val="fr-BE"/>
        </w:rPr>
      </w:pPr>
      <w:r w:rsidRPr="5FA3B357">
        <w:rPr>
          <w:rFonts w:ascii="Georgia" w:eastAsia="Georgia" w:hAnsi="Georgia" w:cs="Georgia"/>
          <w:sz w:val="20"/>
          <w:lang w:val="fr-BE"/>
        </w:rPr>
        <w:t xml:space="preserve">Au moins dix (10) agents de relais dont au moins 4 femmes qui sont </w:t>
      </w:r>
      <w:proofErr w:type="spellStart"/>
      <w:r w:rsidRPr="5FA3B357">
        <w:rPr>
          <w:rFonts w:ascii="Georgia" w:eastAsia="Georgia" w:hAnsi="Georgia" w:cs="Georgia"/>
          <w:sz w:val="20"/>
          <w:lang w:val="fr-BE"/>
        </w:rPr>
        <w:t>censé.</w:t>
      </w:r>
      <w:proofErr w:type="gramStart"/>
      <w:r w:rsidRPr="5FA3B357">
        <w:rPr>
          <w:rFonts w:ascii="Georgia" w:eastAsia="Georgia" w:hAnsi="Georgia" w:cs="Georgia"/>
          <w:sz w:val="20"/>
          <w:lang w:val="fr-BE"/>
        </w:rPr>
        <w:t>e.s</w:t>
      </w:r>
      <w:proofErr w:type="spellEnd"/>
      <w:proofErr w:type="gramEnd"/>
      <w:r w:rsidRPr="5FA3B357">
        <w:rPr>
          <w:rFonts w:ascii="Georgia" w:eastAsia="Georgia" w:hAnsi="Georgia" w:cs="Georgia"/>
          <w:sz w:val="20"/>
          <w:lang w:val="fr-BE"/>
        </w:rPr>
        <w:t xml:space="preserve"> assurer la pérennisation et la démultiplication de l’expérience dans les zones cibles sont </w:t>
      </w:r>
      <w:proofErr w:type="spellStart"/>
      <w:r w:rsidRPr="5FA3B357">
        <w:rPr>
          <w:rFonts w:ascii="Georgia" w:eastAsia="Georgia" w:hAnsi="Georgia" w:cs="Georgia"/>
          <w:sz w:val="20"/>
          <w:lang w:val="fr-BE"/>
        </w:rPr>
        <w:t>formé.e.s</w:t>
      </w:r>
      <w:proofErr w:type="spellEnd"/>
      <w:r w:rsidRPr="5FA3B357">
        <w:rPr>
          <w:rFonts w:ascii="Georgia" w:eastAsia="Georgia" w:hAnsi="Georgia" w:cs="Georgia"/>
          <w:sz w:val="20"/>
          <w:lang w:val="fr-BE"/>
        </w:rPr>
        <w:t xml:space="preserve"> et opérationnels.</w:t>
      </w:r>
    </w:p>
    <w:p w14:paraId="4995C723" w14:textId="77777777" w:rsidR="00D22390" w:rsidRPr="00A9708D" w:rsidRDefault="5582F5F2" w:rsidP="00B20CBA">
      <w:pPr>
        <w:pStyle w:val="Titre2"/>
        <w:rPr>
          <w:rFonts w:ascii="Georgia" w:hAnsi="Georgia" w:cs="Arial"/>
          <w:color w:val="404040"/>
          <w:sz w:val="20"/>
          <w:lang w:val="fr-BE"/>
        </w:rPr>
      </w:pPr>
      <w:bookmarkStart w:id="4" w:name="_Toc156172524"/>
      <w:r w:rsidRPr="5FA3B357">
        <w:rPr>
          <w:rFonts w:ascii="Georgia" w:hAnsi="Georgia" w:cs="Arial"/>
          <w:color w:val="404040" w:themeColor="text1" w:themeTint="BF"/>
          <w:sz w:val="20"/>
          <w:lang w:val="fr-BE"/>
        </w:rPr>
        <w:t>M</w:t>
      </w:r>
      <w:r w:rsidR="384EFA02" w:rsidRPr="5FA3B357">
        <w:rPr>
          <w:rFonts w:ascii="Georgia" w:hAnsi="Georgia" w:cs="Arial"/>
          <w:color w:val="404040" w:themeColor="text1" w:themeTint="BF"/>
          <w:sz w:val="20"/>
          <w:lang w:val="fr-BE"/>
        </w:rPr>
        <w:t xml:space="preserve">ontant de l’enveloppe financière mise à disposition par </w:t>
      </w:r>
      <w:r w:rsidR="1E8622A7" w:rsidRPr="5FA3B357">
        <w:rPr>
          <w:rFonts w:ascii="Georgia" w:hAnsi="Georgia" w:cs="Arial"/>
          <w:color w:val="404040" w:themeColor="text1" w:themeTint="BF"/>
          <w:sz w:val="20"/>
          <w:lang w:val="fr-BE"/>
        </w:rPr>
        <w:t>l</w:t>
      </w:r>
      <w:r w:rsidR="13D139BE" w:rsidRPr="5FA3B357">
        <w:rPr>
          <w:rFonts w:ascii="Georgia" w:hAnsi="Georgia" w:cs="Arial"/>
          <w:color w:val="404040" w:themeColor="text1" w:themeTint="BF"/>
          <w:sz w:val="20"/>
          <w:lang w:val="fr-BE"/>
        </w:rPr>
        <w:t>'</w:t>
      </w:r>
      <w:r w:rsidR="3030A5BD" w:rsidRPr="5FA3B357">
        <w:rPr>
          <w:rFonts w:ascii="Georgia" w:hAnsi="Georgia" w:cs="Arial"/>
          <w:color w:val="404040" w:themeColor="text1" w:themeTint="BF"/>
          <w:sz w:val="20"/>
          <w:lang w:val="fr-BE"/>
        </w:rPr>
        <w:t>autorité contractante</w:t>
      </w:r>
      <w:bookmarkEnd w:id="4"/>
    </w:p>
    <w:p w14:paraId="553A67B6" w14:textId="64DCF0C2" w:rsidR="201015F9" w:rsidRDefault="64A3B3D2" w:rsidP="5FA3B357">
      <w:pPr>
        <w:spacing w:after="120"/>
        <w:jc w:val="both"/>
      </w:pPr>
      <w:r w:rsidRPr="5FA3B357">
        <w:rPr>
          <w:rFonts w:ascii="Georgia" w:eastAsia="Georgia" w:hAnsi="Georgia" w:cs="Georgia"/>
          <w:color w:val="404040" w:themeColor="text1" w:themeTint="BF"/>
          <w:sz w:val="21"/>
          <w:szCs w:val="21"/>
          <w:lang w:val="fr-BE"/>
        </w:rPr>
        <w:t>Le montant indicatif global mis à disposition au titre du présent appel à propositions s'élève à cent quatre-vingt mille (180 000) EUROS. L'autorité contractante se réserve la possibilité de ne pas attribuer tous les fonds disponibles.</w:t>
      </w:r>
    </w:p>
    <w:p w14:paraId="1A84E751" w14:textId="7946C40F" w:rsidR="201015F9" w:rsidRDefault="64A3B3D2" w:rsidP="5FA3B357">
      <w:pPr>
        <w:spacing w:after="120"/>
        <w:jc w:val="both"/>
      </w:pPr>
      <w:r w:rsidRPr="5FA3B357">
        <w:rPr>
          <w:rFonts w:ascii="Georgia" w:eastAsia="Georgia" w:hAnsi="Georgia" w:cs="Georgia"/>
          <w:b/>
          <w:bCs/>
          <w:color w:val="404040" w:themeColor="text1" w:themeTint="BF"/>
          <w:sz w:val="21"/>
          <w:szCs w:val="21"/>
          <w:u w:val="single"/>
          <w:lang w:val="fr-BE"/>
        </w:rPr>
        <w:t>Montant des subsides</w:t>
      </w:r>
      <w:r w:rsidRPr="5FA3B357">
        <w:rPr>
          <w:rFonts w:ascii="Georgia" w:eastAsia="Georgia" w:hAnsi="Georgia" w:cs="Georgia"/>
          <w:b/>
          <w:bCs/>
          <w:color w:val="404040" w:themeColor="text1" w:themeTint="BF"/>
          <w:sz w:val="21"/>
          <w:szCs w:val="21"/>
          <w:lang w:val="fr-BE"/>
        </w:rPr>
        <w:t xml:space="preserve"> </w:t>
      </w:r>
    </w:p>
    <w:p w14:paraId="6991B82D" w14:textId="45BECE4A" w:rsidR="201015F9" w:rsidRDefault="64A3B3D2" w:rsidP="5FA3B357">
      <w:pPr>
        <w:spacing w:after="120"/>
        <w:jc w:val="both"/>
      </w:pPr>
      <w:r w:rsidRPr="5FA3B357">
        <w:rPr>
          <w:rFonts w:ascii="Georgia" w:eastAsia="Georgia" w:hAnsi="Georgia" w:cs="Georgia"/>
          <w:color w:val="404040" w:themeColor="text1" w:themeTint="BF"/>
          <w:sz w:val="21"/>
          <w:szCs w:val="21"/>
          <w:lang w:val="fr-BE"/>
        </w:rPr>
        <w:t>Toute demande de subside dans le cadre du présent appel à propositions doit être comprise entre les montants minimum et maximum suivants :</w:t>
      </w:r>
    </w:p>
    <w:p w14:paraId="43977A1C" w14:textId="689FD9E9" w:rsidR="201015F9" w:rsidRDefault="64A3B3D2" w:rsidP="5FA3B357">
      <w:pPr>
        <w:spacing w:after="200"/>
        <w:jc w:val="both"/>
      </w:pPr>
      <w:r w:rsidRPr="5FA3B357">
        <w:rPr>
          <w:rFonts w:ascii="Georgia" w:eastAsia="Georgia" w:hAnsi="Georgia" w:cs="Georgia"/>
          <w:sz w:val="21"/>
          <w:szCs w:val="21"/>
          <w:lang w:val="fr-BE"/>
        </w:rPr>
        <w:t>Montant minimum : cent mille (150 000) EUROS</w:t>
      </w:r>
    </w:p>
    <w:p w14:paraId="0B6D6C33" w14:textId="1C334BAA" w:rsidR="201015F9" w:rsidRDefault="64A3B3D2" w:rsidP="5FA3B357">
      <w:pPr>
        <w:spacing w:after="200"/>
        <w:jc w:val="both"/>
      </w:pPr>
      <w:r w:rsidRPr="5FA3B357">
        <w:rPr>
          <w:rFonts w:ascii="Georgia" w:eastAsia="Georgia" w:hAnsi="Georgia" w:cs="Georgia"/>
          <w:sz w:val="21"/>
          <w:szCs w:val="21"/>
          <w:lang w:val="fr-BE"/>
        </w:rPr>
        <w:t>Montant maximum : cent quarante mille (180 000) EUROS</w:t>
      </w:r>
    </w:p>
    <w:p w14:paraId="4E67EF64" w14:textId="77777777" w:rsidR="00D22390" w:rsidRPr="00A9708D" w:rsidRDefault="5B68962E" w:rsidP="00D92FB4">
      <w:pPr>
        <w:pStyle w:val="Titre1"/>
        <w:rPr>
          <w:lang w:val="fr-BE"/>
        </w:rPr>
      </w:pPr>
      <w:r w:rsidRPr="5FA3B357">
        <w:rPr>
          <w:lang w:val="fr-BE"/>
        </w:rPr>
        <w:t xml:space="preserve"> </w:t>
      </w:r>
      <w:bookmarkStart w:id="5" w:name="_Toc156172525"/>
      <w:r w:rsidR="384EFA02" w:rsidRPr="5FA3B357">
        <w:rPr>
          <w:lang w:val="fr-BE"/>
        </w:rPr>
        <w:t>RÈgles applicables au prÉsent appel À propositions</w:t>
      </w:r>
      <w:bookmarkEnd w:id="5"/>
    </w:p>
    <w:p w14:paraId="52D11A24" w14:textId="6E03555C" w:rsidR="7C075A16" w:rsidRDefault="7C075A16" w:rsidP="5FA3B357">
      <w:pPr>
        <w:jc w:val="both"/>
      </w:pPr>
      <w:r w:rsidRPr="5FA3B357">
        <w:rPr>
          <w:rFonts w:ascii="Georgia" w:eastAsia="Georgia" w:hAnsi="Georgia" w:cs="Georgia"/>
          <w:i/>
          <w:iCs/>
          <w:sz w:val="21"/>
          <w:szCs w:val="21"/>
          <w:lang w:val="fr-BE"/>
        </w:rPr>
        <w:t>Les présentes lignes directrices définissent les règles de soumission, de sélection et de mise en œuvre des actions financées dans le cadre du présent appel à propositions.</w:t>
      </w:r>
    </w:p>
    <w:p w14:paraId="0617129C" w14:textId="77777777" w:rsidR="00D22390" w:rsidRPr="00A9708D" w:rsidRDefault="54B517C0" w:rsidP="5FA3B357">
      <w:pPr>
        <w:pStyle w:val="Titre2"/>
        <w:rPr>
          <w:rFonts w:ascii="Georgia" w:hAnsi="Georgia" w:cs="Arial"/>
          <w:color w:val="404040"/>
          <w:sz w:val="20"/>
          <w:lang w:val="fr-BE"/>
        </w:rPr>
      </w:pPr>
      <w:bookmarkStart w:id="6" w:name="_Toc412643695"/>
      <w:bookmarkStart w:id="7" w:name="_Toc413073130"/>
      <w:bookmarkStart w:id="8" w:name="_Toc413073246"/>
      <w:bookmarkStart w:id="9" w:name="_Toc413073348"/>
      <w:bookmarkStart w:id="10" w:name="_Toc412643696"/>
      <w:bookmarkStart w:id="11" w:name="_Toc413073131"/>
      <w:bookmarkStart w:id="12" w:name="_Toc413073247"/>
      <w:bookmarkStart w:id="13" w:name="_Toc413073349"/>
      <w:bookmarkStart w:id="14" w:name="_Toc412643697"/>
      <w:bookmarkStart w:id="15" w:name="_Toc413073132"/>
      <w:bookmarkStart w:id="16" w:name="_Toc413073248"/>
      <w:bookmarkStart w:id="17" w:name="_Toc413073350"/>
      <w:bookmarkStart w:id="18" w:name="_Toc445878738"/>
      <w:bookmarkStart w:id="19" w:name="_Toc37496178"/>
      <w:bookmarkStart w:id="20" w:name="_Toc156172526"/>
      <w:bookmarkEnd w:id="6"/>
      <w:bookmarkEnd w:id="7"/>
      <w:bookmarkEnd w:id="8"/>
      <w:bookmarkEnd w:id="9"/>
      <w:bookmarkEnd w:id="10"/>
      <w:bookmarkEnd w:id="11"/>
      <w:bookmarkEnd w:id="12"/>
      <w:bookmarkEnd w:id="13"/>
      <w:bookmarkEnd w:id="14"/>
      <w:bookmarkEnd w:id="15"/>
      <w:bookmarkEnd w:id="16"/>
      <w:bookmarkEnd w:id="17"/>
      <w:r w:rsidRPr="5FA3B357">
        <w:rPr>
          <w:rFonts w:ascii="Georgia" w:hAnsi="Georgia" w:cs="Arial"/>
          <w:color w:val="404040" w:themeColor="text1" w:themeTint="BF"/>
          <w:sz w:val="20"/>
          <w:lang w:val="fr-BE"/>
        </w:rPr>
        <w:t>C</w:t>
      </w:r>
      <w:r w:rsidR="384EFA02" w:rsidRPr="5FA3B357">
        <w:rPr>
          <w:rFonts w:ascii="Georgia" w:hAnsi="Georgia" w:cs="Arial"/>
          <w:color w:val="404040" w:themeColor="text1" w:themeTint="BF"/>
          <w:sz w:val="20"/>
          <w:lang w:val="fr-BE"/>
        </w:rPr>
        <w:t xml:space="preserve">ritères </w:t>
      </w:r>
      <w:r w:rsidR="420137AC" w:rsidRPr="5FA3B357">
        <w:rPr>
          <w:rFonts w:ascii="Georgia" w:hAnsi="Georgia" w:cs="Arial"/>
          <w:color w:val="404040" w:themeColor="text1" w:themeTint="BF"/>
          <w:sz w:val="20"/>
          <w:lang w:val="fr-BE"/>
        </w:rPr>
        <w:t>liés à la recevabilité</w:t>
      </w:r>
      <w:bookmarkEnd w:id="18"/>
      <w:bookmarkEnd w:id="19"/>
      <w:bookmarkEnd w:id="20"/>
    </w:p>
    <w:p w14:paraId="60FE240B" w14:textId="731CF954" w:rsidR="5FA3B357" w:rsidRDefault="5FA3B357" w:rsidP="5FA3B357">
      <w:pPr>
        <w:spacing w:after="200"/>
        <w:jc w:val="both"/>
        <w:rPr>
          <w:rFonts w:ascii="Georgia" w:eastAsia="Georgia" w:hAnsi="Georgia" w:cs="Georgia"/>
          <w:sz w:val="21"/>
          <w:szCs w:val="21"/>
          <w:lang w:val="fr-BE"/>
        </w:rPr>
      </w:pPr>
    </w:p>
    <w:p w14:paraId="2F70CEB5" w14:textId="45D1716E" w:rsidR="6F28643A" w:rsidRDefault="59DA104E" w:rsidP="0364C79B">
      <w:pPr>
        <w:spacing w:after="120"/>
        <w:jc w:val="both"/>
        <w:rPr>
          <w:rFonts w:ascii="Georgia" w:eastAsia="Georgia" w:hAnsi="Georgia" w:cs="Georgia"/>
          <w:sz w:val="21"/>
          <w:szCs w:val="21"/>
          <w:lang w:val="fr-BE"/>
        </w:rPr>
      </w:pPr>
      <w:r w:rsidRPr="0364C79B">
        <w:rPr>
          <w:rFonts w:ascii="Georgia" w:eastAsia="Georgia" w:hAnsi="Georgia" w:cs="Georgia"/>
          <w:sz w:val="21"/>
          <w:szCs w:val="21"/>
          <w:lang w:val="fr-BE"/>
        </w:rPr>
        <w:t xml:space="preserve">Il existe trois séries de critères liés à la recevabilité, qui concernent </w:t>
      </w:r>
      <w:r w:rsidR="5F1BD0CF" w:rsidRPr="0364C79B">
        <w:rPr>
          <w:rFonts w:ascii="Georgia" w:eastAsia="Georgia" w:hAnsi="Georgia" w:cs="Georgia"/>
          <w:sz w:val="21"/>
          <w:szCs w:val="21"/>
          <w:lang w:val="fr-BE"/>
        </w:rPr>
        <w:t>respectivement :</w:t>
      </w:r>
    </w:p>
    <w:p w14:paraId="38A805B4" w14:textId="26168D27" w:rsidR="6F28643A" w:rsidRDefault="59DA104E" w:rsidP="0364C79B">
      <w:pPr>
        <w:pStyle w:val="Paragraphedeliste"/>
        <w:numPr>
          <w:ilvl w:val="0"/>
          <w:numId w:val="19"/>
        </w:numPr>
        <w:jc w:val="both"/>
        <w:rPr>
          <w:rFonts w:ascii="Georgia" w:eastAsia="Georgia" w:hAnsi="Georgia" w:cs="Georgia"/>
          <w:sz w:val="21"/>
          <w:szCs w:val="21"/>
          <w:lang w:val="fr-BE"/>
        </w:rPr>
      </w:pPr>
      <w:r w:rsidRPr="0364C79B">
        <w:rPr>
          <w:rFonts w:ascii="Georgia" w:eastAsia="Georgia" w:hAnsi="Georgia" w:cs="Georgia"/>
          <w:sz w:val="21"/>
          <w:szCs w:val="21"/>
          <w:lang w:val="fr-BE"/>
        </w:rPr>
        <w:t xml:space="preserve">Les </w:t>
      </w:r>
      <w:r w:rsidR="040ED096" w:rsidRPr="0364C79B">
        <w:rPr>
          <w:rFonts w:ascii="Georgia" w:eastAsia="Georgia" w:hAnsi="Georgia" w:cs="Georgia"/>
          <w:sz w:val="21"/>
          <w:szCs w:val="21"/>
          <w:lang w:val="fr-BE"/>
        </w:rPr>
        <w:t>acteurs :</w:t>
      </w:r>
    </w:p>
    <w:p w14:paraId="0F3A1D27" w14:textId="612504FD" w:rsidR="6F28643A" w:rsidRDefault="040ED096" w:rsidP="0364C79B">
      <w:pPr>
        <w:spacing w:after="200"/>
        <w:jc w:val="both"/>
        <w:rPr>
          <w:rFonts w:ascii="Georgia" w:eastAsia="Georgia" w:hAnsi="Georgia" w:cs="Georgia"/>
          <w:sz w:val="21"/>
          <w:szCs w:val="21"/>
          <w:lang w:val="fr-BE"/>
        </w:rPr>
      </w:pPr>
      <w:r w:rsidRPr="0364C79B">
        <w:rPr>
          <w:rFonts w:ascii="Georgia" w:eastAsia="Georgia" w:hAnsi="Georgia" w:cs="Georgia"/>
          <w:sz w:val="21"/>
          <w:szCs w:val="21"/>
          <w:lang w:val="fr-BE"/>
        </w:rPr>
        <w:t>Le</w:t>
      </w:r>
      <w:r w:rsidR="59DA104E" w:rsidRPr="0364C79B">
        <w:rPr>
          <w:rFonts w:ascii="Georgia" w:eastAsia="Georgia" w:hAnsi="Georgia" w:cs="Georgia"/>
          <w:sz w:val="21"/>
          <w:szCs w:val="21"/>
          <w:lang w:val="fr-BE"/>
        </w:rPr>
        <w:t xml:space="preserve"> demandeur, c’est-à-dire l'entité soumettant la proposition (2.1.1)</w:t>
      </w:r>
    </w:p>
    <w:p w14:paraId="5A2D0E33" w14:textId="117132EE" w:rsidR="6F28643A" w:rsidRDefault="7F63D343" w:rsidP="0364C79B">
      <w:pPr>
        <w:spacing w:after="200"/>
        <w:jc w:val="both"/>
        <w:rPr>
          <w:rFonts w:ascii="Georgia" w:eastAsia="Georgia" w:hAnsi="Georgia" w:cs="Georgia"/>
          <w:sz w:val="21"/>
          <w:szCs w:val="21"/>
          <w:lang w:val="fr-BE"/>
        </w:rPr>
      </w:pPr>
      <w:r w:rsidRPr="0364C79B">
        <w:rPr>
          <w:rFonts w:ascii="Georgia" w:eastAsia="Georgia" w:hAnsi="Georgia" w:cs="Georgia"/>
          <w:sz w:val="21"/>
          <w:szCs w:val="21"/>
          <w:lang w:val="fr-BE"/>
        </w:rPr>
        <w:t>Le</w:t>
      </w:r>
      <w:r w:rsidR="59DA104E" w:rsidRPr="0364C79B">
        <w:rPr>
          <w:rFonts w:ascii="Georgia" w:eastAsia="Georgia" w:hAnsi="Georgia" w:cs="Georgia"/>
          <w:sz w:val="21"/>
          <w:szCs w:val="21"/>
          <w:lang w:val="fr-BE"/>
        </w:rPr>
        <w:t xml:space="preserve"> cas échéant, se(s) codemandeur(s) sauf disposition contraire, le demandeur et le(s) codemandeur(s) sont ci-après dénommés conjointement les</w:t>
      </w:r>
      <w:proofErr w:type="gramStart"/>
      <w:r w:rsidR="056CD86F" w:rsidRPr="0364C79B">
        <w:rPr>
          <w:rFonts w:ascii="Georgia" w:eastAsia="Georgia" w:hAnsi="Georgia" w:cs="Georgia"/>
          <w:sz w:val="21"/>
          <w:szCs w:val="21"/>
          <w:lang w:val="fr-BE"/>
        </w:rPr>
        <w:t xml:space="preserve"> «</w:t>
      </w:r>
      <w:r w:rsidR="23A31A43" w:rsidRPr="0364C79B">
        <w:rPr>
          <w:rFonts w:ascii="Georgia" w:eastAsia="Georgia" w:hAnsi="Georgia" w:cs="Georgia"/>
          <w:sz w:val="21"/>
          <w:szCs w:val="21"/>
          <w:lang w:val="fr-BE"/>
        </w:rPr>
        <w:t>demandeurs</w:t>
      </w:r>
      <w:proofErr w:type="gramEnd"/>
      <w:r w:rsidR="59DA104E" w:rsidRPr="0364C79B">
        <w:rPr>
          <w:rFonts w:ascii="Georgia" w:eastAsia="Georgia" w:hAnsi="Georgia" w:cs="Georgia"/>
          <w:sz w:val="21"/>
          <w:szCs w:val="21"/>
          <w:lang w:val="fr-BE"/>
        </w:rPr>
        <w:t xml:space="preserve">» (2.1.1), </w:t>
      </w:r>
    </w:p>
    <w:p w14:paraId="1AC41ED2" w14:textId="4143A8E9" w:rsidR="6F28643A" w:rsidRDefault="59DA104E" w:rsidP="0364C79B">
      <w:pPr>
        <w:pStyle w:val="Paragraphedeliste"/>
        <w:numPr>
          <w:ilvl w:val="0"/>
          <w:numId w:val="19"/>
        </w:numPr>
        <w:jc w:val="both"/>
        <w:rPr>
          <w:rFonts w:ascii="Georgia" w:eastAsia="Georgia" w:hAnsi="Georgia" w:cs="Georgia"/>
          <w:sz w:val="21"/>
          <w:szCs w:val="21"/>
          <w:lang w:val="fr-BE"/>
        </w:rPr>
      </w:pPr>
      <w:r w:rsidRPr="0364C79B">
        <w:rPr>
          <w:rFonts w:ascii="Georgia" w:eastAsia="Georgia" w:hAnsi="Georgia" w:cs="Georgia"/>
          <w:sz w:val="21"/>
          <w:szCs w:val="21"/>
          <w:lang w:val="fr-BE"/>
        </w:rPr>
        <w:t xml:space="preserve">Les </w:t>
      </w:r>
      <w:r w:rsidR="309BA6F8" w:rsidRPr="0364C79B">
        <w:rPr>
          <w:rFonts w:ascii="Georgia" w:eastAsia="Georgia" w:hAnsi="Georgia" w:cs="Georgia"/>
          <w:sz w:val="21"/>
          <w:szCs w:val="21"/>
          <w:lang w:val="fr-BE"/>
        </w:rPr>
        <w:t>actions :</w:t>
      </w:r>
    </w:p>
    <w:p w14:paraId="370E002C" w14:textId="7A6B011E" w:rsidR="6F28643A" w:rsidRDefault="3BD67A2C" w:rsidP="0364C79B">
      <w:pPr>
        <w:spacing w:after="200"/>
        <w:jc w:val="both"/>
        <w:rPr>
          <w:rFonts w:ascii="Georgia" w:eastAsia="Georgia" w:hAnsi="Georgia" w:cs="Georgia"/>
          <w:lang w:val="fr-BE"/>
        </w:rPr>
      </w:pPr>
      <w:r w:rsidRPr="0364C79B">
        <w:rPr>
          <w:rFonts w:ascii="Georgia" w:eastAsia="Georgia" w:hAnsi="Georgia" w:cs="Georgia"/>
          <w:sz w:val="21"/>
          <w:szCs w:val="21"/>
          <w:lang w:val="fr-BE"/>
        </w:rPr>
        <w:t>Les</w:t>
      </w:r>
      <w:r w:rsidR="59DA104E" w:rsidRPr="0364C79B">
        <w:rPr>
          <w:rFonts w:ascii="Georgia" w:eastAsia="Georgia" w:hAnsi="Georgia" w:cs="Georgia"/>
          <w:sz w:val="21"/>
          <w:szCs w:val="21"/>
          <w:lang w:val="fr-BE"/>
        </w:rPr>
        <w:t xml:space="preserve"> actions pouvant bénéficier de subsides (2.1.3</w:t>
      </w:r>
      <w:proofErr w:type="gramStart"/>
      <w:r w:rsidR="59DA104E" w:rsidRPr="0364C79B">
        <w:rPr>
          <w:rFonts w:ascii="Georgia" w:eastAsia="Georgia" w:hAnsi="Georgia" w:cs="Georgia"/>
          <w:sz w:val="21"/>
          <w:szCs w:val="21"/>
          <w:lang w:val="fr-BE"/>
        </w:rPr>
        <w:t>);</w:t>
      </w:r>
      <w:proofErr w:type="gramEnd"/>
    </w:p>
    <w:p w14:paraId="4CFF74C6" w14:textId="525467E1" w:rsidR="6F28643A" w:rsidRDefault="59DA104E" w:rsidP="0364C79B">
      <w:pPr>
        <w:pStyle w:val="Paragraphedeliste"/>
        <w:numPr>
          <w:ilvl w:val="0"/>
          <w:numId w:val="19"/>
        </w:numPr>
        <w:spacing w:after="200"/>
        <w:jc w:val="both"/>
        <w:rPr>
          <w:rFonts w:ascii="Georgia" w:eastAsia="Georgia" w:hAnsi="Georgia" w:cs="Georgia"/>
          <w:lang w:val="fr-BE"/>
        </w:rPr>
      </w:pPr>
      <w:r w:rsidRPr="0364C79B">
        <w:rPr>
          <w:rFonts w:ascii="Georgia" w:eastAsia="Georgia" w:hAnsi="Georgia" w:cs="Georgia"/>
          <w:sz w:val="21"/>
          <w:szCs w:val="21"/>
          <w:lang w:val="fr-BE"/>
        </w:rPr>
        <w:t xml:space="preserve">Les </w:t>
      </w:r>
      <w:r w:rsidR="54281E49" w:rsidRPr="0364C79B">
        <w:rPr>
          <w:rFonts w:ascii="Georgia" w:eastAsia="Georgia" w:hAnsi="Georgia" w:cs="Georgia"/>
          <w:sz w:val="21"/>
          <w:szCs w:val="21"/>
          <w:lang w:val="fr-BE"/>
        </w:rPr>
        <w:t>coûts :</w:t>
      </w:r>
    </w:p>
    <w:p w14:paraId="384460FA" w14:textId="3C2E3399" w:rsidR="6F28643A" w:rsidRDefault="54281E49" w:rsidP="0364C79B">
      <w:pPr>
        <w:spacing w:after="200"/>
        <w:jc w:val="both"/>
        <w:rPr>
          <w:rFonts w:ascii="Georgia" w:eastAsia="Georgia" w:hAnsi="Georgia" w:cs="Georgia"/>
          <w:sz w:val="21"/>
          <w:szCs w:val="21"/>
          <w:lang w:val="fr-BE"/>
        </w:rPr>
      </w:pPr>
      <w:r w:rsidRPr="0364C79B">
        <w:rPr>
          <w:rFonts w:ascii="Georgia" w:eastAsia="Georgia" w:hAnsi="Georgia" w:cs="Georgia"/>
          <w:sz w:val="21"/>
          <w:szCs w:val="21"/>
          <w:lang w:val="fr-BE"/>
        </w:rPr>
        <w:t>Les</w:t>
      </w:r>
      <w:r w:rsidR="59DA104E" w:rsidRPr="0364C79B">
        <w:rPr>
          <w:rFonts w:ascii="Georgia" w:eastAsia="Georgia" w:hAnsi="Georgia" w:cs="Georgia"/>
          <w:sz w:val="21"/>
          <w:szCs w:val="21"/>
          <w:lang w:val="fr-BE"/>
        </w:rPr>
        <w:t xml:space="preserve"> types de coûts pouvant être inclus dans le calcul du montant des subsides (2.1.4).</w:t>
      </w:r>
    </w:p>
    <w:p w14:paraId="2F7A9735" w14:textId="6DD6181E" w:rsidR="5FA3B357" w:rsidRDefault="5FA3B357" w:rsidP="5FA3B357">
      <w:pPr>
        <w:spacing w:after="200"/>
        <w:jc w:val="both"/>
        <w:rPr>
          <w:rFonts w:ascii="Georgia" w:eastAsia="Georgia" w:hAnsi="Georgia" w:cs="Georgia"/>
          <w:sz w:val="21"/>
          <w:szCs w:val="21"/>
          <w:lang w:val="fr-BE"/>
        </w:rPr>
      </w:pPr>
    </w:p>
    <w:p w14:paraId="7177BD3C" w14:textId="77777777" w:rsidR="00D22390" w:rsidRPr="00A9708D" w:rsidRDefault="00D22390" w:rsidP="00E30E57">
      <w:pPr>
        <w:pStyle w:val="Guidelines3"/>
        <w:rPr>
          <w:rFonts w:ascii="Georgia" w:hAnsi="Georgia" w:cs="Arial"/>
          <w:color w:val="404040"/>
          <w:sz w:val="20"/>
        </w:rPr>
      </w:pPr>
      <w:bookmarkStart w:id="21" w:name="_Toc445878739"/>
      <w:bookmarkStart w:id="22" w:name="_Toc37496179"/>
      <w:r w:rsidRPr="00A9708D">
        <w:rPr>
          <w:rFonts w:ascii="Georgia" w:hAnsi="Georgia" w:cs="Arial"/>
          <w:color w:val="404040"/>
          <w:sz w:val="20"/>
        </w:rPr>
        <w:t>2.1.1</w:t>
      </w:r>
      <w:r w:rsidRPr="00A9708D">
        <w:rPr>
          <w:rFonts w:ascii="Georgia" w:hAnsi="Georgia" w:cs="Arial"/>
          <w:color w:val="404040"/>
          <w:sz w:val="20"/>
        </w:rPr>
        <w:tab/>
      </w:r>
      <w:r w:rsidR="00950F82">
        <w:rPr>
          <w:rFonts w:ascii="Georgia" w:hAnsi="Georgia" w:cs="Arial"/>
          <w:color w:val="404040"/>
          <w:sz w:val="20"/>
        </w:rPr>
        <w:t>Recevab</w:t>
      </w:r>
      <w:r w:rsidRPr="00A9708D">
        <w:rPr>
          <w:rFonts w:ascii="Georgia" w:hAnsi="Georgia" w:cs="Arial"/>
          <w:color w:val="404040"/>
          <w:sz w:val="20"/>
        </w:rPr>
        <w:t>ilité des demandeurs</w:t>
      </w:r>
      <w:r w:rsidR="00345571" w:rsidRPr="00A9708D">
        <w:rPr>
          <w:rFonts w:ascii="Georgia" w:hAnsi="Georgia" w:cs="Arial"/>
          <w:color w:val="404040"/>
          <w:sz w:val="20"/>
        </w:rPr>
        <w:t xml:space="preserve"> </w:t>
      </w:r>
      <w:bookmarkEnd w:id="21"/>
      <w:bookmarkEnd w:id="22"/>
      <w:r w:rsidR="00A70E1B" w:rsidRPr="00A9708D">
        <w:rPr>
          <w:rFonts w:ascii="Georgia" w:hAnsi="Georgia" w:cs="Arial"/>
          <w:color w:val="404040"/>
          <w:sz w:val="20"/>
        </w:rPr>
        <w:t>[demandeur et codemandeur(s)]</w:t>
      </w:r>
    </w:p>
    <w:p w14:paraId="04B1E6D3" w14:textId="77777777" w:rsidR="00A70E1B" w:rsidRPr="00966BAD" w:rsidRDefault="00A70E1B" w:rsidP="00966BAD">
      <w:pPr>
        <w:widowControl w:val="0"/>
        <w:rPr>
          <w:b/>
          <w:lang w:val="fr-BE"/>
        </w:rPr>
      </w:pPr>
      <w:r w:rsidRPr="00966BAD">
        <w:rPr>
          <w:b/>
          <w:lang w:val="fr-BE"/>
        </w:rPr>
        <w:t>Demandeur</w:t>
      </w:r>
    </w:p>
    <w:p w14:paraId="7E8AA036" w14:textId="525E06D9" w:rsidR="00D22390" w:rsidRPr="00A9708D" w:rsidRDefault="78A54572" w:rsidP="00D63656">
      <w:pPr>
        <w:pStyle w:val="StyleText111pt"/>
        <w:rPr>
          <w:lang w:val="fr-BE"/>
        </w:rPr>
      </w:pPr>
      <w:r w:rsidRPr="0364C79B">
        <w:rPr>
          <w:lang w:val="fr-BE"/>
        </w:rPr>
        <w:t xml:space="preserve">Pour pouvoir prétendre à </w:t>
      </w:r>
      <w:r w:rsidR="40CF0A82" w:rsidRPr="0364C79B">
        <w:rPr>
          <w:lang w:val="fr-BE"/>
        </w:rPr>
        <w:t>des subsides</w:t>
      </w:r>
      <w:r w:rsidRPr="0364C79B">
        <w:rPr>
          <w:lang w:val="fr-BE"/>
        </w:rPr>
        <w:t>, l</w:t>
      </w:r>
      <w:r w:rsidR="20CCAEB8" w:rsidRPr="0364C79B">
        <w:rPr>
          <w:lang w:val="fr-BE"/>
        </w:rPr>
        <w:t xml:space="preserve">e demandeur doit satisfaire aux conditions </w:t>
      </w:r>
      <w:r w:rsidR="6074D372" w:rsidRPr="0364C79B">
        <w:rPr>
          <w:lang w:val="fr-BE"/>
        </w:rPr>
        <w:t>suivantes :</w:t>
      </w:r>
    </w:p>
    <w:p w14:paraId="5C08FDB7" w14:textId="5C1803E8" w:rsidR="00462DA3" w:rsidRDefault="6054D67B" w:rsidP="5FA3B357">
      <w:pPr>
        <w:numPr>
          <w:ilvl w:val="0"/>
          <w:numId w:val="36"/>
        </w:numPr>
        <w:tabs>
          <w:tab w:val="clear" w:pos="360"/>
          <w:tab w:val="num" w:pos="851"/>
        </w:tabs>
        <w:spacing w:after="120"/>
        <w:ind w:left="851" w:hanging="357"/>
        <w:jc w:val="both"/>
        <w:rPr>
          <w:rFonts w:ascii="Georgia" w:eastAsia="Georgia" w:hAnsi="Georgia" w:cs="Georgia"/>
          <w:color w:val="404040" w:themeColor="text1" w:themeTint="BF"/>
          <w:szCs w:val="24"/>
          <w:lang w:val="fr-BE"/>
        </w:rPr>
      </w:pPr>
      <w:r w:rsidRPr="5FA3B357">
        <w:rPr>
          <w:rFonts w:ascii="Georgia" w:eastAsia="Georgia" w:hAnsi="Georgia" w:cs="Georgia"/>
          <w:color w:val="404040" w:themeColor="text1" w:themeTint="BF"/>
          <w:sz w:val="21"/>
          <w:szCs w:val="21"/>
          <w:lang w:val="fr-BE"/>
        </w:rPr>
        <w:t xml:space="preserve">Être une personne morale ; </w:t>
      </w:r>
    </w:p>
    <w:p w14:paraId="64FCFEE1" w14:textId="3BF6D697" w:rsidR="00462DA3" w:rsidRDefault="6054D67B" w:rsidP="5FA3B357">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5FA3B357">
        <w:rPr>
          <w:rFonts w:ascii="Georgia" w:eastAsia="Georgia" w:hAnsi="Georgia" w:cs="Georgia"/>
          <w:color w:val="404040" w:themeColor="text1" w:themeTint="BF"/>
          <w:sz w:val="21"/>
          <w:szCs w:val="21"/>
          <w:lang w:val="fr-BE"/>
        </w:rPr>
        <w:t xml:space="preserve">Être un acteur privé sans but lucratif ou une fondation ; </w:t>
      </w:r>
      <w:proofErr w:type="gramStart"/>
      <w:r w:rsidRPr="5FA3B357">
        <w:rPr>
          <w:rFonts w:ascii="Georgia" w:eastAsia="Georgia" w:hAnsi="Georgia" w:cs="Georgia"/>
          <w:color w:val="404040" w:themeColor="text1" w:themeTint="BF"/>
          <w:sz w:val="21"/>
          <w:szCs w:val="21"/>
          <w:lang w:val="fr-BE"/>
        </w:rPr>
        <w:t>ou</w:t>
      </w:r>
      <w:proofErr w:type="gramEnd"/>
      <w:r w:rsidRPr="5FA3B357">
        <w:rPr>
          <w:rFonts w:ascii="Georgia" w:eastAsia="Georgia" w:hAnsi="Georgia" w:cs="Georgia"/>
          <w:color w:val="404040" w:themeColor="text1" w:themeTint="BF"/>
          <w:sz w:val="21"/>
          <w:szCs w:val="21"/>
          <w:lang w:val="fr-BE"/>
        </w:rPr>
        <w:t xml:space="preserve"> </w:t>
      </w:r>
    </w:p>
    <w:p w14:paraId="053D7979" w14:textId="5389D757" w:rsidR="00462DA3" w:rsidRDefault="6054D67B" w:rsidP="5FA3B357">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5FA3B357">
        <w:rPr>
          <w:rFonts w:ascii="Georgia" w:eastAsia="Georgia" w:hAnsi="Georgia" w:cs="Georgia"/>
          <w:color w:val="404040" w:themeColor="text1" w:themeTint="BF"/>
          <w:sz w:val="21"/>
          <w:szCs w:val="21"/>
          <w:lang w:val="fr-BE"/>
        </w:rPr>
        <w:t>Être une personne morale de droit privé dont la maximisation du profit ne constitue pas l’objectif prioritaire</w:t>
      </w:r>
    </w:p>
    <w:p w14:paraId="44E55017" w14:textId="5DE186EB" w:rsidR="00462DA3" w:rsidRDefault="6054D67B" w:rsidP="5FA3B357">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5FA3B357">
        <w:rPr>
          <w:rFonts w:ascii="Georgia" w:eastAsia="Georgia" w:hAnsi="Georgia" w:cs="Georgia"/>
          <w:color w:val="404040" w:themeColor="text1" w:themeTint="BF"/>
          <w:sz w:val="21"/>
          <w:szCs w:val="21"/>
          <w:lang w:val="fr-BE"/>
        </w:rPr>
        <w:t xml:space="preserve">Être directement chargé de la préparation et de la gestion de l’action avec le(s) codemandeur(s)) et non agir en tant qu’intermédiaire ; </w:t>
      </w:r>
    </w:p>
    <w:p w14:paraId="5084E958" w14:textId="6D5EA346" w:rsidR="00462DA3" w:rsidRDefault="6054D67B" w:rsidP="5FA3B357">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5FA3B357">
        <w:rPr>
          <w:rFonts w:ascii="Georgia" w:eastAsia="Georgia" w:hAnsi="Georgia" w:cs="Georgia"/>
          <w:color w:val="404040" w:themeColor="text1" w:themeTint="BF"/>
          <w:sz w:val="21"/>
          <w:szCs w:val="21"/>
          <w:lang w:val="fr-BE"/>
        </w:rPr>
        <w:t xml:space="preserve">Avoir au moins trois (3) ans d’expérience dans l’appui au développement de la finance inclusive, notamment dans le domaine du développement de microfinance ou de la microfinance communautaire ; </w:t>
      </w:r>
    </w:p>
    <w:p w14:paraId="697B1DDD" w14:textId="79B17571" w:rsidR="00462DA3" w:rsidRDefault="6054D67B" w:rsidP="5FA3B357">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5FA3B357">
        <w:rPr>
          <w:rFonts w:ascii="Georgia" w:eastAsia="Georgia" w:hAnsi="Georgia" w:cs="Georgia"/>
          <w:color w:val="404040" w:themeColor="text1" w:themeTint="BF"/>
          <w:sz w:val="21"/>
          <w:szCs w:val="21"/>
          <w:lang w:val="fr-BE"/>
        </w:rPr>
        <w:t xml:space="preserve">Avoir au moins trois (3) ans d’expérience de terrain en Afrique subsaharienne </w:t>
      </w:r>
      <w:r w:rsidRPr="5FA3B357">
        <w:rPr>
          <w:rFonts w:ascii="Georgia" w:eastAsia="Georgia" w:hAnsi="Georgia" w:cs="Georgia"/>
          <w:color w:val="404040" w:themeColor="text1" w:themeTint="BF"/>
          <w:sz w:val="21"/>
          <w:szCs w:val="21"/>
          <w:lang w:val="en-US"/>
        </w:rPr>
        <w:t xml:space="preserve">avec des </w:t>
      </w:r>
      <w:proofErr w:type="spellStart"/>
      <w:r w:rsidRPr="5FA3B357">
        <w:rPr>
          <w:rFonts w:ascii="Georgia" w:eastAsia="Georgia" w:hAnsi="Georgia" w:cs="Georgia"/>
          <w:color w:val="404040" w:themeColor="text1" w:themeTint="BF"/>
          <w:sz w:val="21"/>
          <w:szCs w:val="21"/>
          <w:lang w:val="en-US"/>
        </w:rPr>
        <w:t>résultats</w:t>
      </w:r>
      <w:proofErr w:type="spellEnd"/>
      <w:r w:rsidRPr="5FA3B357">
        <w:rPr>
          <w:rFonts w:ascii="Georgia" w:eastAsia="Georgia" w:hAnsi="Georgia" w:cs="Georgia"/>
          <w:color w:val="404040" w:themeColor="text1" w:themeTint="BF"/>
          <w:sz w:val="21"/>
          <w:szCs w:val="21"/>
          <w:lang w:val="en-US"/>
        </w:rPr>
        <w:t xml:space="preserve"> </w:t>
      </w:r>
      <w:proofErr w:type="spellStart"/>
      <w:proofErr w:type="gramStart"/>
      <w:r w:rsidRPr="5FA3B357">
        <w:rPr>
          <w:rFonts w:ascii="Georgia" w:eastAsia="Georgia" w:hAnsi="Georgia" w:cs="Georgia"/>
          <w:color w:val="404040" w:themeColor="text1" w:themeTint="BF"/>
          <w:sz w:val="21"/>
          <w:szCs w:val="21"/>
          <w:lang w:val="en-US"/>
        </w:rPr>
        <w:t>satisfaisants</w:t>
      </w:r>
      <w:proofErr w:type="spellEnd"/>
      <w:r w:rsidRPr="5FA3B357">
        <w:rPr>
          <w:rFonts w:ascii="Georgia" w:eastAsia="Georgia" w:hAnsi="Georgia" w:cs="Georgia"/>
          <w:color w:val="404040" w:themeColor="text1" w:themeTint="BF"/>
          <w:sz w:val="21"/>
          <w:szCs w:val="21"/>
          <w:lang w:val="en-US"/>
        </w:rPr>
        <w:t xml:space="preserve">, </w:t>
      </w:r>
      <w:r w:rsidRPr="5FA3B357">
        <w:rPr>
          <w:rFonts w:ascii="Georgia" w:eastAsia="Georgia" w:hAnsi="Georgia" w:cs="Georgia"/>
          <w:color w:val="404040" w:themeColor="text1" w:themeTint="BF"/>
          <w:sz w:val="21"/>
          <w:szCs w:val="21"/>
          <w:lang w:val="fr-BE"/>
        </w:rPr>
        <w:t xml:space="preserve"> ;</w:t>
      </w:r>
      <w:proofErr w:type="gramEnd"/>
      <w:r w:rsidRPr="5FA3B357">
        <w:rPr>
          <w:rFonts w:ascii="Georgia" w:eastAsia="Georgia" w:hAnsi="Georgia" w:cs="Georgia"/>
          <w:color w:val="404040" w:themeColor="text1" w:themeTint="BF"/>
          <w:sz w:val="21"/>
          <w:szCs w:val="21"/>
          <w:lang w:val="fr-BE"/>
        </w:rPr>
        <w:t xml:space="preserve"> </w:t>
      </w:r>
    </w:p>
    <w:p w14:paraId="27D725FD" w14:textId="599E6F06" w:rsidR="00462DA3" w:rsidRDefault="6054D67B" w:rsidP="4DD2925F">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4DD2925F">
        <w:rPr>
          <w:rFonts w:ascii="Georgia" w:eastAsia="Georgia" w:hAnsi="Georgia" w:cs="Georgia"/>
          <w:color w:val="404040" w:themeColor="text1" w:themeTint="BF"/>
          <w:sz w:val="21"/>
          <w:szCs w:val="21"/>
          <w:lang w:val="fr-BE"/>
        </w:rPr>
        <w:t>Avoir au moins Trois (3) ans d’expérience dans le développement communautaire et dans l’appui au développement des AGR ;</w:t>
      </w:r>
    </w:p>
    <w:p w14:paraId="570B93FF" w14:textId="22A1D75E" w:rsidR="00462DA3" w:rsidRDefault="6054D67B" w:rsidP="4DD2925F">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4DD2925F">
        <w:rPr>
          <w:rFonts w:ascii="Georgia" w:eastAsia="Georgia" w:hAnsi="Georgia" w:cs="Georgia"/>
          <w:color w:val="404040" w:themeColor="text1" w:themeTint="BF"/>
          <w:sz w:val="21"/>
          <w:szCs w:val="21"/>
          <w:lang w:val="fr-BE"/>
        </w:rPr>
        <w:t>Disposer d’au moins une expérience dans l’accompagnement des couches vulnérables</w:t>
      </w:r>
    </w:p>
    <w:p w14:paraId="1019E624" w14:textId="1C1F83BB" w:rsidR="00462DA3" w:rsidRDefault="6054D67B" w:rsidP="4DD2925F">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4DD2925F">
        <w:rPr>
          <w:rFonts w:ascii="Georgia" w:eastAsia="Georgia" w:hAnsi="Georgia" w:cs="Georgia"/>
          <w:color w:val="404040" w:themeColor="text1" w:themeTint="BF"/>
          <w:sz w:val="21"/>
          <w:szCs w:val="21"/>
          <w:lang w:val="fr-BE"/>
        </w:rPr>
        <w:t>Une exp</w:t>
      </w:r>
      <w:r w:rsidR="54CC874D" w:rsidRPr="4DD2925F">
        <w:rPr>
          <w:rFonts w:ascii="Georgia" w:eastAsia="Georgia" w:hAnsi="Georgia" w:cs="Georgia"/>
          <w:color w:val="404040" w:themeColor="text1" w:themeTint="BF"/>
          <w:sz w:val="21"/>
          <w:szCs w:val="21"/>
          <w:lang w:val="fr-BE"/>
        </w:rPr>
        <w:t>é</w:t>
      </w:r>
      <w:r w:rsidRPr="4DD2925F">
        <w:rPr>
          <w:rFonts w:ascii="Georgia" w:eastAsia="Georgia" w:hAnsi="Georgia" w:cs="Georgia"/>
          <w:color w:val="404040" w:themeColor="text1" w:themeTint="BF"/>
          <w:sz w:val="21"/>
          <w:szCs w:val="21"/>
          <w:lang w:val="fr-BE"/>
        </w:rPr>
        <w:t>rience en renforcement des capacités des ASBL en finance inclusive</w:t>
      </w:r>
    </w:p>
    <w:p w14:paraId="5B372111" w14:textId="4B8FC8B0" w:rsidR="3AC0DDB0" w:rsidRDefault="444D44F6" w:rsidP="4DD2925F">
      <w:pPr>
        <w:numPr>
          <w:ilvl w:val="0"/>
          <w:numId w:val="36"/>
        </w:numPr>
        <w:spacing w:after="120" w:line="259" w:lineRule="auto"/>
        <w:ind w:left="851" w:hanging="357"/>
        <w:jc w:val="both"/>
        <w:rPr>
          <w:rFonts w:ascii="Georgia" w:eastAsia="Georgia" w:hAnsi="Georgia" w:cs="Georgia"/>
          <w:color w:val="404040" w:themeColor="text1" w:themeTint="BF"/>
          <w:sz w:val="21"/>
          <w:szCs w:val="21"/>
          <w:lang w:val="fr-BE"/>
        </w:rPr>
      </w:pPr>
      <w:r w:rsidRPr="4DD2925F">
        <w:rPr>
          <w:rFonts w:ascii="Georgia" w:eastAsia="Georgia" w:hAnsi="Georgia" w:cs="Georgia"/>
          <w:color w:val="404040" w:themeColor="text1" w:themeTint="BF"/>
          <w:sz w:val="21"/>
          <w:szCs w:val="21"/>
          <w:lang w:val="fr-BE"/>
        </w:rPr>
        <w:t>Avoir réalisé des activités similaires,</w:t>
      </w:r>
      <w:r w:rsidR="21B6CF4D" w:rsidRPr="4DD2925F">
        <w:rPr>
          <w:rFonts w:ascii="Georgia" w:eastAsia="Georgia" w:hAnsi="Georgia" w:cs="Georgia"/>
          <w:color w:val="404040" w:themeColor="text1" w:themeTint="BF"/>
          <w:sz w:val="21"/>
          <w:szCs w:val="21"/>
          <w:lang w:val="fr-BE"/>
        </w:rPr>
        <w:t xml:space="preserve"> menées</w:t>
      </w:r>
      <w:r w:rsidRPr="4DD2925F">
        <w:rPr>
          <w:rFonts w:ascii="Georgia" w:eastAsia="Georgia" w:hAnsi="Georgia" w:cs="Georgia"/>
          <w:color w:val="404040" w:themeColor="text1" w:themeTint="BF"/>
          <w:sz w:val="21"/>
          <w:szCs w:val="21"/>
          <w:lang w:val="fr-BE"/>
        </w:rPr>
        <w:t xml:space="preserve"> dans les cinq dernières années</w:t>
      </w:r>
    </w:p>
    <w:p w14:paraId="200551AA" w14:textId="4B691383" w:rsidR="3AC0DDB0" w:rsidRDefault="6054D67B" w:rsidP="4DD2925F">
      <w:pPr>
        <w:spacing w:after="240"/>
        <w:jc w:val="both"/>
        <w:rPr>
          <w:rFonts w:ascii="Georgia" w:eastAsia="Georgia" w:hAnsi="Georgia" w:cs="Georgia"/>
          <w:color w:val="404040" w:themeColor="text1" w:themeTint="BF"/>
          <w:sz w:val="21"/>
          <w:szCs w:val="21"/>
          <w:lang w:val="fr-BE"/>
        </w:rPr>
      </w:pPr>
      <w:r w:rsidRPr="4DD2925F">
        <w:rPr>
          <w:rFonts w:ascii="Georgia" w:eastAsia="Georgia" w:hAnsi="Georgia" w:cs="Georgia"/>
          <w:color w:val="404040" w:themeColor="text1" w:themeTint="BF"/>
          <w:sz w:val="21"/>
          <w:szCs w:val="21"/>
          <w:lang w:val="fr-BE"/>
        </w:rPr>
        <w:t xml:space="preserve">Le demandeur peut agir soit individuellement, soit avec un ou des codemandeurs </w:t>
      </w:r>
    </w:p>
    <w:p w14:paraId="25E61BE9" w14:textId="356AA88F" w:rsidR="3AC0DDB0" w:rsidRDefault="3915102C" w:rsidP="60DA584D">
      <w:pPr>
        <w:spacing w:after="240"/>
        <w:jc w:val="both"/>
        <w:rPr>
          <w:lang w:val="fr-BE"/>
        </w:rPr>
      </w:pPr>
      <w:r w:rsidRPr="60DA584D">
        <w:rPr>
          <w:lang w:val="fr-BE"/>
        </w:rPr>
        <w:t xml:space="preserve">Le demandeur potentiel </w:t>
      </w:r>
      <w:r w:rsidR="33162D14" w:rsidRPr="60DA584D">
        <w:rPr>
          <w:lang w:val="fr-BE"/>
        </w:rPr>
        <w:t>ne peut participer à des appels à propositions ni être bénéficiaire de subsides s'il se trouve dans une des situations d’exclusion décrites dans l’annexe VII du modèle de convention de subsides fourni en annexe E de ces lignes directrices</w:t>
      </w:r>
      <w:r w:rsidR="1ECE1929" w:rsidRPr="60DA584D">
        <w:rPr>
          <w:lang w:val="fr-BE"/>
        </w:rPr>
        <w:t xml:space="preserve"> </w:t>
      </w:r>
    </w:p>
    <w:p w14:paraId="03D75B74" w14:textId="5D082125" w:rsidR="003E471B" w:rsidRDefault="1E2B2691" w:rsidP="60DA584D">
      <w:pPr>
        <w:spacing w:before="120" w:after="120"/>
        <w:jc w:val="both"/>
        <w:rPr>
          <w:rFonts w:ascii="Georgia" w:hAnsi="Georgia" w:cs="Arial"/>
          <w:color w:val="404040"/>
          <w:sz w:val="20"/>
          <w:lang w:val="fr-BE"/>
        </w:rPr>
      </w:pPr>
      <w:r w:rsidRPr="60DA584D">
        <w:rPr>
          <w:rFonts w:ascii="Georgia" w:hAnsi="Georgia" w:cs="Arial"/>
          <w:color w:val="000000" w:themeColor="text1"/>
          <w:sz w:val="20"/>
          <w:lang w:val="fr-BE"/>
        </w:rPr>
        <w:t>À la</w:t>
      </w:r>
      <w:r w:rsidR="4F5E1F62" w:rsidRPr="60DA584D">
        <w:rPr>
          <w:rFonts w:ascii="Georgia" w:hAnsi="Georgia" w:cs="Arial"/>
          <w:color w:val="000000" w:themeColor="text1"/>
          <w:sz w:val="20"/>
          <w:lang w:val="fr-BE"/>
        </w:rPr>
        <w:t xml:space="preserve"> </w:t>
      </w:r>
      <w:r w:rsidRPr="60DA584D">
        <w:rPr>
          <w:rFonts w:ascii="Georgia" w:hAnsi="Georgia" w:cs="Arial"/>
          <w:color w:val="000000" w:themeColor="text1"/>
          <w:sz w:val="20"/>
          <w:lang w:val="fr-BE"/>
        </w:rPr>
        <w:t xml:space="preserve">partie </w:t>
      </w:r>
      <w:r w:rsidR="5A1197B7" w:rsidRPr="60DA584D">
        <w:rPr>
          <w:rFonts w:ascii="Georgia" w:hAnsi="Georgia" w:cs="Arial"/>
          <w:color w:val="000000" w:themeColor="text1"/>
          <w:sz w:val="20"/>
          <w:lang w:val="fr-BE"/>
        </w:rPr>
        <w:t xml:space="preserve">A, section </w:t>
      </w:r>
      <w:r w:rsidR="4405392A" w:rsidRPr="60DA584D">
        <w:rPr>
          <w:rFonts w:ascii="Georgia" w:hAnsi="Georgia" w:cs="Arial"/>
          <w:color w:val="000000" w:themeColor="text1"/>
          <w:sz w:val="20"/>
          <w:lang w:val="fr-BE"/>
        </w:rPr>
        <w:t>1.3.5 du</w:t>
      </w:r>
      <w:r w:rsidR="20CCAEB8" w:rsidRPr="60DA584D">
        <w:rPr>
          <w:rFonts w:ascii="Georgia" w:hAnsi="Georgia" w:cs="Arial"/>
          <w:color w:val="000000" w:themeColor="text1"/>
          <w:sz w:val="20"/>
          <w:lang w:val="fr-BE"/>
        </w:rPr>
        <w:t xml:space="preserve"> </w:t>
      </w:r>
      <w:r w:rsidR="2850AE07" w:rsidRPr="60DA584D">
        <w:rPr>
          <w:rFonts w:ascii="Georgia" w:hAnsi="Georgia" w:cs="Arial"/>
          <w:color w:val="000000" w:themeColor="text1"/>
          <w:sz w:val="20"/>
          <w:lang w:val="fr-BE"/>
        </w:rPr>
        <w:t xml:space="preserve">dossier </w:t>
      </w:r>
      <w:r w:rsidR="20CCAEB8" w:rsidRPr="60DA584D">
        <w:rPr>
          <w:rFonts w:ascii="Georgia" w:hAnsi="Georgia" w:cs="Arial"/>
          <w:color w:val="000000" w:themeColor="text1"/>
          <w:sz w:val="20"/>
          <w:lang w:val="fr-BE"/>
        </w:rPr>
        <w:t>de demande</w:t>
      </w:r>
      <w:r w:rsidRPr="60DA584D">
        <w:rPr>
          <w:rFonts w:ascii="Georgia" w:hAnsi="Georgia" w:cs="Arial"/>
          <w:color w:val="000000" w:themeColor="text1"/>
          <w:sz w:val="20"/>
          <w:lang w:val="fr-BE"/>
        </w:rPr>
        <w:t xml:space="preserve"> de </w:t>
      </w:r>
      <w:r w:rsidR="40CF0A82" w:rsidRPr="60DA584D">
        <w:rPr>
          <w:rFonts w:ascii="Georgia" w:hAnsi="Georgia" w:cs="Arial"/>
          <w:color w:val="000000" w:themeColor="text1"/>
          <w:sz w:val="20"/>
          <w:lang w:val="fr-BE"/>
        </w:rPr>
        <w:t>subsides</w:t>
      </w:r>
      <w:r w:rsidRPr="60DA584D">
        <w:rPr>
          <w:rFonts w:ascii="Georgia" w:hAnsi="Georgia" w:cs="Arial"/>
          <w:color w:val="000000" w:themeColor="text1"/>
          <w:sz w:val="20"/>
          <w:lang w:val="fr-BE"/>
        </w:rPr>
        <w:t xml:space="preserve"> </w:t>
      </w:r>
      <w:r w:rsidR="1248547F" w:rsidRPr="60DA584D">
        <w:rPr>
          <w:rFonts w:ascii="Georgia" w:hAnsi="Georgia" w:cs="Arial"/>
          <w:color w:val="000000" w:themeColor="text1"/>
          <w:sz w:val="20"/>
          <w:lang w:val="fr-BE"/>
        </w:rPr>
        <w:t>(« déclaration</w:t>
      </w:r>
      <w:r w:rsidRPr="60DA584D">
        <w:rPr>
          <w:rFonts w:ascii="Georgia" w:hAnsi="Georgia" w:cs="Arial"/>
          <w:color w:val="000000" w:themeColor="text1"/>
          <w:sz w:val="20"/>
          <w:lang w:val="fr-BE"/>
        </w:rPr>
        <w:t xml:space="preserve"> du </w:t>
      </w:r>
      <w:r w:rsidR="5DD4AF9C" w:rsidRPr="60DA584D">
        <w:rPr>
          <w:rFonts w:ascii="Georgia" w:hAnsi="Georgia" w:cs="Arial"/>
          <w:color w:val="000000" w:themeColor="text1"/>
          <w:sz w:val="20"/>
          <w:lang w:val="fr-BE"/>
        </w:rPr>
        <w:t>demandeur »</w:t>
      </w:r>
      <w:r w:rsidRPr="60DA584D">
        <w:rPr>
          <w:rFonts w:ascii="Georgia" w:hAnsi="Georgia" w:cs="Arial"/>
          <w:color w:val="000000" w:themeColor="text1"/>
          <w:sz w:val="20"/>
          <w:lang w:val="fr-BE"/>
        </w:rPr>
        <w:t>), le demandeur doit déclarer que ni lui-même ni le(s) codemandeur(s</w:t>
      </w:r>
      <w:r w:rsidR="2850AE07" w:rsidRPr="60DA584D">
        <w:rPr>
          <w:rFonts w:ascii="Georgia" w:hAnsi="Georgia" w:cs="Arial"/>
          <w:color w:val="000000" w:themeColor="text1"/>
          <w:sz w:val="20"/>
          <w:lang w:val="fr-BE"/>
        </w:rPr>
        <w:t>)</w:t>
      </w:r>
      <w:r w:rsidR="20CCAEB8" w:rsidRPr="60DA584D">
        <w:rPr>
          <w:rFonts w:ascii="Georgia" w:hAnsi="Georgia" w:cs="Arial"/>
          <w:color w:val="000000" w:themeColor="text1"/>
          <w:sz w:val="20"/>
          <w:lang w:val="fr-BE"/>
        </w:rPr>
        <w:t xml:space="preserve"> ne se trouvent dans </w:t>
      </w:r>
      <w:r w:rsidR="5A1197B7" w:rsidRPr="60DA584D">
        <w:rPr>
          <w:rFonts w:ascii="Georgia" w:hAnsi="Georgia" w:cs="Arial"/>
          <w:color w:val="000000" w:themeColor="text1"/>
          <w:sz w:val="20"/>
          <w:lang w:val="fr-BE"/>
        </w:rPr>
        <w:t>une de</w:t>
      </w:r>
      <w:r w:rsidR="7AF7E48F" w:rsidRPr="60DA584D">
        <w:rPr>
          <w:rFonts w:ascii="Georgia" w:hAnsi="Georgia" w:cs="Arial"/>
          <w:color w:val="000000" w:themeColor="text1"/>
          <w:sz w:val="20"/>
          <w:lang w:val="fr-BE"/>
        </w:rPr>
        <w:t xml:space="preserve"> ce</w:t>
      </w:r>
      <w:r w:rsidR="5A1197B7" w:rsidRPr="60DA584D">
        <w:rPr>
          <w:rFonts w:ascii="Georgia" w:hAnsi="Georgia" w:cs="Arial"/>
          <w:color w:val="000000" w:themeColor="text1"/>
          <w:sz w:val="20"/>
          <w:lang w:val="fr-BE"/>
        </w:rPr>
        <w:t>s situations</w:t>
      </w:r>
      <w:r w:rsidR="11E87DBB" w:rsidRPr="60DA584D">
        <w:rPr>
          <w:rFonts w:ascii="Georgia" w:hAnsi="Georgia" w:cs="Arial"/>
          <w:color w:val="000000" w:themeColor="text1"/>
          <w:sz w:val="20"/>
          <w:lang w:val="fr-BE"/>
        </w:rPr>
        <w:t xml:space="preserve"> et </w:t>
      </w:r>
      <w:r w:rsidR="1657F9C3" w:rsidRPr="60DA584D">
        <w:rPr>
          <w:rFonts w:ascii="Georgia" w:hAnsi="Georgia" w:cs="Arial"/>
          <w:color w:val="000000" w:themeColor="text1"/>
          <w:sz w:val="20"/>
          <w:lang w:val="fr-BE"/>
        </w:rPr>
        <w:t>qu’ils seront</w:t>
      </w:r>
      <w:r w:rsidR="11E87DBB" w:rsidRPr="60DA584D">
        <w:rPr>
          <w:rFonts w:ascii="Georgia" w:hAnsi="Georgia" w:cs="Arial"/>
          <w:color w:val="000000" w:themeColor="text1"/>
          <w:sz w:val="20"/>
          <w:lang w:val="fr-BE"/>
        </w:rPr>
        <w:t xml:space="preserve"> en mesure d</w:t>
      </w:r>
      <w:r w:rsidR="53A4AA57" w:rsidRPr="60DA584D">
        <w:rPr>
          <w:rFonts w:ascii="Georgia" w:hAnsi="Georgia" w:cs="Arial"/>
          <w:color w:val="000000" w:themeColor="text1"/>
          <w:sz w:val="20"/>
          <w:lang w:val="fr-BE"/>
        </w:rPr>
        <w:t>e fournir les documents justificatifs suivants :</w:t>
      </w:r>
      <w:r w:rsidR="3BA0479F" w:rsidRPr="60DA584D">
        <w:rPr>
          <w:rFonts w:ascii="Georgia" w:hAnsi="Georgia" w:cs="Arial"/>
          <w:color w:val="000000" w:themeColor="text1"/>
          <w:sz w:val="20"/>
          <w:lang w:val="fr-BE"/>
        </w:rPr>
        <w:t xml:space="preserve"> </w:t>
      </w:r>
    </w:p>
    <w:p w14:paraId="26514A5A" w14:textId="7CF8BA5E" w:rsidR="000C51CB" w:rsidRPr="00A9708D" w:rsidRDefault="16E8FCD9" w:rsidP="60DA584D">
      <w:pPr>
        <w:pStyle w:val="Paragraphedeliste"/>
        <w:numPr>
          <w:ilvl w:val="0"/>
          <w:numId w:val="18"/>
        </w:numPr>
        <w:spacing w:after="240" w:line="240" w:lineRule="exact"/>
        <w:rPr>
          <w:rFonts w:ascii="Georgia" w:eastAsia="Georgia" w:hAnsi="Georgia" w:cs="Georgia"/>
          <w:color w:val="000000" w:themeColor="text1"/>
          <w:szCs w:val="24"/>
          <w:lang w:val="fr-BE"/>
        </w:rPr>
      </w:pPr>
      <w:r w:rsidRPr="60DA584D">
        <w:rPr>
          <w:rFonts w:ascii="Georgia" w:eastAsia="Georgia" w:hAnsi="Georgia" w:cs="Georgia"/>
          <w:color w:val="000000" w:themeColor="text1"/>
          <w:sz w:val="20"/>
          <w:lang w:val="fr-BE"/>
        </w:rPr>
        <w:t>Extrait du casier judiciaire du responsable de l’organisation ;</w:t>
      </w:r>
    </w:p>
    <w:p w14:paraId="20AC26FE" w14:textId="170592C8" w:rsidR="000C51CB" w:rsidRPr="00A9708D" w:rsidRDefault="16E8FCD9" w:rsidP="60DA584D">
      <w:pPr>
        <w:pStyle w:val="Paragraphedeliste"/>
        <w:numPr>
          <w:ilvl w:val="0"/>
          <w:numId w:val="18"/>
        </w:numPr>
        <w:spacing w:after="240"/>
        <w:jc w:val="both"/>
        <w:rPr>
          <w:rFonts w:ascii="Georgia" w:eastAsia="Georgia" w:hAnsi="Georgia" w:cs="Georgia"/>
          <w:color w:val="000000" w:themeColor="text1"/>
          <w:szCs w:val="24"/>
          <w:lang w:val="fr-BE"/>
        </w:rPr>
      </w:pPr>
      <w:r w:rsidRPr="60DA584D">
        <w:rPr>
          <w:rFonts w:ascii="Georgia" w:eastAsia="Georgia" w:hAnsi="Georgia" w:cs="Georgia"/>
          <w:color w:val="000000" w:themeColor="text1"/>
          <w:sz w:val="20"/>
          <w:lang w:val="fr-BE"/>
        </w:rPr>
        <w:t>Attestation récente (moins de 6 mois) de régularité avec ses obligations relatives au paiement des cotisations sociales selon les dispositions légales du pays où il est établi ;</w:t>
      </w:r>
    </w:p>
    <w:p w14:paraId="2477BDF4" w14:textId="2B5DAB21" w:rsidR="000C51CB" w:rsidRPr="00A9708D" w:rsidRDefault="16E8FCD9" w:rsidP="60DA584D">
      <w:pPr>
        <w:pStyle w:val="Paragraphedeliste"/>
        <w:numPr>
          <w:ilvl w:val="0"/>
          <w:numId w:val="18"/>
        </w:numPr>
        <w:spacing w:after="240"/>
        <w:jc w:val="both"/>
        <w:rPr>
          <w:rFonts w:ascii="Georgia" w:hAnsi="Georgia" w:cs="Arial"/>
          <w:color w:val="404040" w:themeColor="text1" w:themeTint="BF"/>
          <w:sz w:val="20"/>
          <w:lang w:val="fr-BE"/>
        </w:rPr>
      </w:pPr>
      <w:r w:rsidRPr="60DA584D">
        <w:rPr>
          <w:rFonts w:ascii="Georgia" w:eastAsia="Georgia" w:hAnsi="Georgia" w:cs="Georgia"/>
          <w:color w:val="000000" w:themeColor="text1"/>
          <w:sz w:val="20"/>
          <w:lang w:val="fr-BE"/>
        </w:rPr>
        <w:t>Attestation récente (moins de 6 mois) de régularité avec ses obligations relatives au paiement des impôts et taxes selon les dispositions légales du pays où il est établi.</w:t>
      </w:r>
      <w:r w:rsidRPr="60DA584D">
        <w:rPr>
          <w:rFonts w:ascii="Georgia" w:eastAsia="Georgia" w:hAnsi="Georgia" w:cs="Georgia"/>
          <w:color w:val="000000" w:themeColor="text1"/>
          <w:sz w:val="21"/>
          <w:szCs w:val="21"/>
          <w:lang w:val="fr-BE"/>
        </w:rPr>
        <w:t xml:space="preserve"> </w:t>
      </w:r>
    </w:p>
    <w:p w14:paraId="1D8AC2F3" w14:textId="1F6FD03D" w:rsidR="000C51CB" w:rsidRPr="00A9708D" w:rsidRDefault="000C51CB" w:rsidP="60DA584D">
      <w:pPr>
        <w:pStyle w:val="Paragraphedeliste"/>
        <w:numPr>
          <w:ilvl w:val="0"/>
          <w:numId w:val="18"/>
        </w:numPr>
        <w:spacing w:after="240"/>
        <w:jc w:val="both"/>
        <w:rPr>
          <w:rFonts w:ascii="Georgia" w:hAnsi="Georgia" w:cs="Arial"/>
          <w:color w:val="404040"/>
          <w:sz w:val="20"/>
          <w:lang w:val="fr-BE"/>
        </w:rPr>
      </w:pPr>
      <w:r w:rsidRPr="60DA584D">
        <w:rPr>
          <w:rFonts w:ascii="Georgia" w:hAnsi="Georgia" w:cs="Arial"/>
          <w:color w:val="000000" w:themeColor="text1"/>
          <w:sz w:val="20"/>
          <w:lang w:val="fr-BE"/>
        </w:rPr>
        <w:t xml:space="preserve">Si </w:t>
      </w:r>
      <w:r w:rsidR="0F336BBF" w:rsidRPr="60DA584D">
        <w:rPr>
          <w:rFonts w:ascii="Georgia" w:hAnsi="Georgia" w:cs="Arial"/>
          <w:color w:val="000000" w:themeColor="text1"/>
          <w:sz w:val="20"/>
          <w:lang w:val="fr-BE"/>
        </w:rPr>
        <w:t>d</w:t>
      </w:r>
      <w:r w:rsidR="009904A0" w:rsidRPr="60DA584D">
        <w:rPr>
          <w:rFonts w:ascii="Georgia" w:hAnsi="Georgia" w:cs="Arial"/>
          <w:color w:val="000000" w:themeColor="text1"/>
          <w:sz w:val="20"/>
          <w:lang w:val="fr-BE"/>
        </w:rPr>
        <w:t>es</w:t>
      </w:r>
      <w:r w:rsidRPr="60DA584D">
        <w:rPr>
          <w:rFonts w:ascii="Georgia" w:hAnsi="Georgia" w:cs="Arial"/>
          <w:color w:val="000000" w:themeColor="text1"/>
          <w:sz w:val="20"/>
          <w:lang w:val="fr-BE"/>
        </w:rPr>
        <w:t xml:space="preserve"> </w:t>
      </w:r>
      <w:r w:rsidR="009904A0" w:rsidRPr="60DA584D">
        <w:rPr>
          <w:rFonts w:ascii="Georgia" w:hAnsi="Georgia" w:cs="Arial"/>
          <w:color w:val="000000" w:themeColor="text1"/>
          <w:sz w:val="20"/>
          <w:lang w:val="fr-BE"/>
        </w:rPr>
        <w:t>subsides</w:t>
      </w:r>
      <w:r w:rsidRPr="60DA584D">
        <w:rPr>
          <w:rFonts w:ascii="Georgia" w:hAnsi="Georgia" w:cs="Arial"/>
          <w:color w:val="000000" w:themeColor="text1"/>
          <w:sz w:val="20"/>
          <w:lang w:val="fr-BE"/>
        </w:rPr>
        <w:t xml:space="preserve"> lui </w:t>
      </w:r>
      <w:r w:rsidR="0098089D" w:rsidRPr="60DA584D">
        <w:rPr>
          <w:rFonts w:ascii="Georgia" w:hAnsi="Georgia" w:cs="Arial"/>
          <w:color w:val="000000" w:themeColor="text1"/>
          <w:sz w:val="20"/>
          <w:lang w:val="fr-BE"/>
        </w:rPr>
        <w:t>sont</w:t>
      </w:r>
      <w:r w:rsidRPr="60DA584D">
        <w:rPr>
          <w:rFonts w:ascii="Georgia" w:hAnsi="Georgia" w:cs="Arial"/>
          <w:color w:val="000000" w:themeColor="text1"/>
          <w:sz w:val="20"/>
          <w:lang w:val="fr-BE"/>
        </w:rPr>
        <w:t xml:space="preserve"> </w:t>
      </w:r>
      <w:r w:rsidR="00A753E4" w:rsidRPr="60DA584D">
        <w:rPr>
          <w:rFonts w:ascii="Georgia" w:hAnsi="Georgia" w:cs="Arial"/>
          <w:color w:val="000000" w:themeColor="text1"/>
          <w:sz w:val="20"/>
          <w:lang w:val="fr-BE"/>
        </w:rPr>
        <w:t>octroyés</w:t>
      </w:r>
      <w:r w:rsidRPr="60DA584D">
        <w:rPr>
          <w:rFonts w:ascii="Georgia" w:hAnsi="Georgia" w:cs="Arial"/>
          <w:color w:val="000000" w:themeColor="text1"/>
          <w:sz w:val="20"/>
          <w:lang w:val="fr-BE"/>
        </w:rPr>
        <w:t xml:space="preserve">, le </w:t>
      </w:r>
      <w:r w:rsidRPr="60DA584D">
        <w:rPr>
          <w:rFonts w:ascii="Georgia" w:hAnsi="Georgia" w:cs="Arial"/>
          <w:b/>
          <w:bCs/>
          <w:color w:val="000000" w:themeColor="text1"/>
          <w:sz w:val="20"/>
          <w:lang w:val="fr-BE"/>
        </w:rPr>
        <w:t>demandeur</w:t>
      </w:r>
      <w:r w:rsidRPr="60DA584D">
        <w:rPr>
          <w:rFonts w:ascii="Georgia" w:hAnsi="Georgia" w:cs="Arial"/>
          <w:color w:val="000000" w:themeColor="text1"/>
          <w:sz w:val="20"/>
          <w:lang w:val="fr-BE"/>
        </w:rPr>
        <w:t xml:space="preserve"> devient le </w:t>
      </w:r>
      <w:r w:rsidR="003E6B1F" w:rsidRPr="60DA584D">
        <w:rPr>
          <w:rFonts w:ascii="Georgia" w:hAnsi="Georgia" w:cs="Arial"/>
          <w:b/>
          <w:bCs/>
          <w:color w:val="000000" w:themeColor="text1"/>
          <w:sz w:val="20"/>
          <w:lang w:val="fr-BE"/>
        </w:rPr>
        <w:t>bénéficiaire-contractant</w:t>
      </w:r>
      <w:r w:rsidRPr="60DA584D">
        <w:rPr>
          <w:rFonts w:ascii="Georgia" w:hAnsi="Georgia" w:cs="Arial"/>
          <w:color w:val="000000" w:themeColor="text1"/>
          <w:sz w:val="20"/>
          <w:lang w:val="fr-BE"/>
        </w:rPr>
        <w:t xml:space="preserve"> identifié dans l’annexe </w:t>
      </w:r>
      <w:r w:rsidR="00006241" w:rsidRPr="60DA584D">
        <w:rPr>
          <w:rFonts w:ascii="Georgia" w:hAnsi="Georgia" w:cs="Arial"/>
          <w:color w:val="000000" w:themeColor="text1"/>
          <w:sz w:val="20"/>
          <w:lang w:val="fr-BE"/>
        </w:rPr>
        <w:t>E</w:t>
      </w:r>
      <w:r w:rsidR="00900859" w:rsidRPr="60DA584D">
        <w:rPr>
          <w:rFonts w:ascii="Georgia" w:hAnsi="Georgia" w:cs="Arial"/>
          <w:color w:val="000000" w:themeColor="text1"/>
          <w:sz w:val="20"/>
          <w:lang w:val="fr-BE"/>
        </w:rPr>
        <w:t xml:space="preserve"> </w:t>
      </w:r>
      <w:r w:rsidRPr="60DA584D">
        <w:rPr>
          <w:rFonts w:ascii="Georgia" w:hAnsi="Georgia" w:cs="Arial"/>
          <w:color w:val="000000" w:themeColor="text1"/>
          <w:sz w:val="20"/>
          <w:lang w:val="fr-BE"/>
        </w:rPr>
        <w:t>(</w:t>
      </w:r>
      <w:r w:rsidR="00CE568E" w:rsidRPr="60DA584D">
        <w:rPr>
          <w:rFonts w:ascii="Georgia" w:hAnsi="Georgia" w:cs="Arial"/>
          <w:color w:val="000000" w:themeColor="text1"/>
          <w:sz w:val="20"/>
          <w:lang w:val="fr-BE"/>
        </w:rPr>
        <w:t>Convention de subsides</w:t>
      </w:r>
      <w:r w:rsidRPr="60DA584D">
        <w:rPr>
          <w:rFonts w:ascii="Georgia" w:hAnsi="Georgia" w:cs="Arial"/>
          <w:color w:val="000000" w:themeColor="text1"/>
          <w:sz w:val="20"/>
          <w:lang w:val="fr-BE"/>
        </w:rPr>
        <w:t>). Le</w:t>
      </w:r>
      <w:r w:rsidR="00365C92" w:rsidRPr="60DA584D">
        <w:rPr>
          <w:rFonts w:ascii="Georgia" w:hAnsi="Georgia" w:cs="Arial"/>
          <w:color w:val="000000" w:themeColor="text1"/>
          <w:sz w:val="20"/>
          <w:lang w:val="fr-BE"/>
        </w:rPr>
        <w:t xml:space="preserve"> </w:t>
      </w:r>
      <w:r w:rsidR="003E6B1F" w:rsidRPr="60DA584D">
        <w:rPr>
          <w:rFonts w:ascii="Georgia" w:hAnsi="Georgia" w:cs="Arial"/>
          <w:color w:val="000000" w:themeColor="text1"/>
          <w:sz w:val="20"/>
          <w:lang w:val="fr-BE"/>
        </w:rPr>
        <w:t>bénéficiaire-contractant</w:t>
      </w:r>
      <w:r w:rsidRPr="60DA584D">
        <w:rPr>
          <w:rFonts w:ascii="Georgia" w:hAnsi="Georgia" w:cs="Arial"/>
          <w:color w:val="000000" w:themeColor="text1"/>
          <w:sz w:val="20"/>
          <w:lang w:val="fr-BE"/>
        </w:rPr>
        <w:t xml:space="preserve"> est l’interlocuteur principal de </w:t>
      </w:r>
      <w:r w:rsidR="00FC623A" w:rsidRPr="60DA584D">
        <w:rPr>
          <w:rFonts w:ascii="Georgia" w:hAnsi="Georgia" w:cs="Arial"/>
          <w:color w:val="000000" w:themeColor="text1"/>
          <w:sz w:val="20"/>
          <w:lang w:val="fr-BE"/>
        </w:rPr>
        <w:t xml:space="preserve">l’autorité </w:t>
      </w:r>
      <w:r w:rsidRPr="60DA584D">
        <w:rPr>
          <w:rFonts w:ascii="Georgia" w:hAnsi="Georgia" w:cs="Arial"/>
          <w:color w:val="000000" w:themeColor="text1"/>
          <w:sz w:val="20"/>
          <w:lang w:val="fr-BE"/>
        </w:rPr>
        <w:t xml:space="preserve">contractante. </w:t>
      </w:r>
      <w:r w:rsidR="00AE1437" w:rsidRPr="60DA584D">
        <w:rPr>
          <w:rFonts w:ascii="Georgia" w:hAnsi="Georgia" w:cs="Arial"/>
          <w:color w:val="000000" w:themeColor="text1"/>
          <w:sz w:val="20"/>
          <w:lang w:val="fr-BE"/>
        </w:rPr>
        <w:t>Il représente les éventuels autres bénéficiaires (</w:t>
      </w:r>
      <w:proofErr w:type="spellStart"/>
      <w:r w:rsidR="00AE1437" w:rsidRPr="60DA584D">
        <w:rPr>
          <w:rFonts w:ascii="Georgia" w:hAnsi="Georgia" w:cs="Arial"/>
          <w:color w:val="000000" w:themeColor="text1"/>
          <w:sz w:val="20"/>
          <w:lang w:val="fr-BE"/>
        </w:rPr>
        <w:t>co-demandeurs</w:t>
      </w:r>
      <w:proofErr w:type="spellEnd"/>
      <w:r w:rsidR="00AE1437" w:rsidRPr="60DA584D">
        <w:rPr>
          <w:rFonts w:ascii="Georgia" w:hAnsi="Georgia" w:cs="Arial"/>
          <w:color w:val="000000" w:themeColor="text1"/>
          <w:sz w:val="20"/>
          <w:lang w:val="fr-BE"/>
        </w:rPr>
        <w:t>)</w:t>
      </w:r>
      <w:r w:rsidR="004163B4" w:rsidRPr="60DA584D">
        <w:rPr>
          <w:rFonts w:ascii="Georgia" w:hAnsi="Georgia" w:cs="Arial"/>
          <w:color w:val="000000" w:themeColor="text1"/>
          <w:sz w:val="20"/>
          <w:lang w:val="fr-BE"/>
        </w:rPr>
        <w:t xml:space="preserve"> et agit en leur nom, </w:t>
      </w:r>
      <w:r w:rsidR="00AE1437" w:rsidRPr="60DA584D">
        <w:rPr>
          <w:rFonts w:ascii="Georgia" w:hAnsi="Georgia" w:cs="Arial"/>
          <w:color w:val="000000" w:themeColor="text1"/>
          <w:sz w:val="20"/>
          <w:lang w:val="fr-BE"/>
        </w:rPr>
        <w:t>coordonne la mise en œuvre de l’action.</w:t>
      </w:r>
    </w:p>
    <w:p w14:paraId="30340C45" w14:textId="77777777" w:rsidR="00D22390" w:rsidRPr="00A9708D" w:rsidRDefault="4F7A3B23" w:rsidP="00DD7A6A">
      <w:pPr>
        <w:keepNext/>
        <w:spacing w:after="120"/>
        <w:jc w:val="both"/>
        <w:rPr>
          <w:rFonts w:ascii="Georgia" w:hAnsi="Georgia" w:cs="Arial"/>
          <w:color w:val="404040"/>
          <w:sz w:val="20"/>
          <w:lang w:val="fr-BE"/>
        </w:rPr>
      </w:pPr>
      <w:r w:rsidRPr="5FA3B357">
        <w:rPr>
          <w:rFonts w:ascii="Georgia" w:hAnsi="Georgia" w:cs="Arial"/>
          <w:color w:val="404040" w:themeColor="text1" w:themeTint="BF"/>
          <w:sz w:val="20"/>
          <w:highlight w:val="lightGray"/>
          <w:lang w:val="fr-BE"/>
        </w:rPr>
        <w:t>[</w:t>
      </w:r>
      <w:r w:rsidR="48FA86EE" w:rsidRPr="5FA3B357">
        <w:rPr>
          <w:rFonts w:ascii="Georgia" w:hAnsi="Georgia" w:cs="Arial"/>
          <w:b/>
          <w:bCs/>
          <w:color w:val="404040" w:themeColor="text1" w:themeTint="BF"/>
          <w:sz w:val="20"/>
          <w:highlight w:val="lightGray"/>
          <w:lang w:val="fr-BE"/>
        </w:rPr>
        <w:t>Codemandeur</w:t>
      </w:r>
      <w:r w:rsidR="3870E56F" w:rsidRPr="5FA3B357">
        <w:rPr>
          <w:rFonts w:ascii="Georgia" w:hAnsi="Georgia" w:cs="Arial"/>
          <w:b/>
          <w:bCs/>
          <w:color w:val="404040" w:themeColor="text1" w:themeTint="BF"/>
          <w:sz w:val="20"/>
          <w:highlight w:val="lightGray"/>
          <w:lang w:val="fr-BE"/>
        </w:rPr>
        <w:t>(</w:t>
      </w:r>
      <w:r w:rsidR="48FA86EE" w:rsidRPr="5FA3B357">
        <w:rPr>
          <w:rFonts w:ascii="Georgia" w:hAnsi="Georgia" w:cs="Arial"/>
          <w:b/>
          <w:bCs/>
          <w:color w:val="404040" w:themeColor="text1" w:themeTint="BF"/>
          <w:sz w:val="20"/>
          <w:highlight w:val="lightGray"/>
          <w:lang w:val="fr-BE"/>
        </w:rPr>
        <w:t>s</w:t>
      </w:r>
      <w:r w:rsidR="3870E56F" w:rsidRPr="5FA3B357">
        <w:rPr>
          <w:rFonts w:ascii="Georgia" w:hAnsi="Georgia" w:cs="Arial"/>
          <w:b/>
          <w:bCs/>
          <w:color w:val="404040" w:themeColor="text1" w:themeTint="BF"/>
          <w:sz w:val="20"/>
          <w:lang w:val="fr-BE"/>
        </w:rPr>
        <w:t>)</w:t>
      </w:r>
    </w:p>
    <w:p w14:paraId="727E46DF" w14:textId="6651AE40" w:rsidR="00D22390" w:rsidRPr="00A9708D" w:rsidRDefault="384EFA02" w:rsidP="5FA3B357">
      <w:pPr>
        <w:spacing w:after="120"/>
        <w:jc w:val="both"/>
        <w:outlineLvl w:val="0"/>
        <w:rPr>
          <w:rFonts w:ascii="Georgia" w:hAnsi="Georgia" w:cs="Arial"/>
          <w:color w:val="404040" w:themeColor="text1" w:themeTint="BF"/>
          <w:szCs w:val="24"/>
          <w:lang w:val="fr-BE"/>
        </w:rPr>
      </w:pPr>
      <w:r w:rsidRPr="5FA3B357">
        <w:rPr>
          <w:rFonts w:ascii="Georgia" w:hAnsi="Georgia" w:cs="Arial"/>
          <w:color w:val="404040" w:themeColor="text1" w:themeTint="BF"/>
          <w:sz w:val="20"/>
          <w:lang w:val="fr-BE"/>
        </w:rPr>
        <w:t>Le</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s</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 xml:space="preserve"> </w:t>
      </w:r>
      <w:r w:rsidR="65959F31" w:rsidRPr="5FA3B357">
        <w:rPr>
          <w:rFonts w:ascii="Georgia" w:hAnsi="Georgia" w:cs="Arial"/>
          <w:color w:val="404040" w:themeColor="text1" w:themeTint="BF"/>
          <w:sz w:val="20"/>
          <w:lang w:val="fr-BE"/>
        </w:rPr>
        <w:t>co</w:t>
      </w:r>
      <w:r w:rsidRPr="5FA3B357">
        <w:rPr>
          <w:rFonts w:ascii="Georgia" w:hAnsi="Georgia" w:cs="Arial"/>
          <w:color w:val="404040" w:themeColor="text1" w:themeTint="BF"/>
          <w:sz w:val="20"/>
          <w:lang w:val="fr-BE"/>
        </w:rPr>
        <w:t>demandeur</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s</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 xml:space="preserve"> participe</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nt</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 xml:space="preserve"> à la définition et à la mise en œuvre de l’action, et les coûts qu’il</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s</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 xml:space="preserve"> </w:t>
      </w:r>
      <w:proofErr w:type="spellStart"/>
      <w:r w:rsidRPr="5FA3B357">
        <w:rPr>
          <w:rFonts w:ascii="Georgia" w:hAnsi="Georgia" w:cs="Arial"/>
          <w:color w:val="404040" w:themeColor="text1" w:themeTint="BF"/>
          <w:sz w:val="20"/>
          <w:lang w:val="fr-BE"/>
        </w:rPr>
        <w:t>encour</w:t>
      </w:r>
      <w:proofErr w:type="spellEnd"/>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en</w:t>
      </w:r>
      <w:r w:rsidR="65959F31" w:rsidRPr="5FA3B357">
        <w:rPr>
          <w:rFonts w:ascii="Georgia" w:hAnsi="Georgia" w:cs="Arial"/>
          <w:color w:val="404040" w:themeColor="text1" w:themeTint="BF"/>
          <w:sz w:val="20"/>
          <w:lang w:val="fr-BE"/>
        </w:rPr>
        <w:t>)</w:t>
      </w:r>
      <w:r w:rsidRPr="5FA3B357">
        <w:rPr>
          <w:rFonts w:ascii="Georgia" w:hAnsi="Georgia" w:cs="Arial"/>
          <w:color w:val="404040" w:themeColor="text1" w:themeTint="BF"/>
          <w:sz w:val="20"/>
          <w:lang w:val="fr-BE"/>
        </w:rPr>
        <w:t xml:space="preserve">t sont éligibles au même titre que ceux encourus par le </w:t>
      </w:r>
      <w:r w:rsidR="65959F31" w:rsidRPr="5FA3B357">
        <w:rPr>
          <w:rFonts w:ascii="Georgia" w:hAnsi="Georgia" w:cs="Arial"/>
          <w:color w:val="404040" w:themeColor="text1" w:themeTint="BF"/>
          <w:sz w:val="20"/>
          <w:lang w:val="fr-BE"/>
        </w:rPr>
        <w:t>demandeur</w:t>
      </w:r>
      <w:r w:rsidRPr="5FA3B357">
        <w:rPr>
          <w:rFonts w:ascii="Georgia" w:hAnsi="Georgia" w:cs="Arial"/>
          <w:color w:val="404040" w:themeColor="text1" w:themeTint="BF"/>
          <w:sz w:val="20"/>
          <w:lang w:val="fr-BE"/>
        </w:rPr>
        <w:t xml:space="preserve">. </w:t>
      </w:r>
    </w:p>
    <w:p w14:paraId="65199BCF" w14:textId="347D0999" w:rsidR="00D22390" w:rsidRPr="00A9708D" w:rsidRDefault="76813541" w:rsidP="5FA3B357">
      <w:pPr>
        <w:spacing w:after="120"/>
        <w:jc w:val="both"/>
        <w:outlineLvl w:val="0"/>
        <w:rPr>
          <w:rFonts w:ascii="Georgia" w:hAnsi="Georgia" w:cs="Arial"/>
          <w:color w:val="404040" w:themeColor="text1" w:themeTint="BF"/>
          <w:szCs w:val="24"/>
          <w:lang w:val="fr-BE"/>
        </w:rPr>
      </w:pPr>
      <w:r w:rsidRPr="5FA3B357">
        <w:rPr>
          <w:rFonts w:ascii="Georgia" w:hAnsi="Georgia" w:cs="Arial"/>
          <w:color w:val="404040" w:themeColor="text1" w:themeTint="BF"/>
          <w:sz w:val="20"/>
          <w:lang w:val="fr-BE"/>
        </w:rPr>
        <w:t xml:space="preserve">Si les codemandeurs sont nécessaires, ils doivent satisfaire aux conditions suivantes : </w:t>
      </w:r>
    </w:p>
    <w:p w14:paraId="54968616" w14:textId="6C5F3248" w:rsidR="00D22390" w:rsidRPr="00A9708D" w:rsidRDefault="76813541" w:rsidP="5FA3B357">
      <w:pPr>
        <w:pStyle w:val="Paragraphedeliste"/>
        <w:numPr>
          <w:ilvl w:val="0"/>
          <w:numId w:val="17"/>
        </w:numPr>
        <w:spacing w:after="120"/>
        <w:jc w:val="both"/>
        <w:outlineLvl w:val="0"/>
        <w:rPr>
          <w:rFonts w:ascii="Georgia" w:hAnsi="Georgia" w:cs="Arial"/>
          <w:color w:val="404040" w:themeColor="text1" w:themeTint="BF"/>
          <w:szCs w:val="24"/>
          <w:lang w:val="fr-BE"/>
        </w:rPr>
      </w:pPr>
      <w:r w:rsidRPr="5FA3B357">
        <w:rPr>
          <w:rFonts w:ascii="Georgia" w:hAnsi="Georgia" w:cs="Arial"/>
          <w:color w:val="404040" w:themeColor="text1" w:themeTint="BF"/>
          <w:sz w:val="20"/>
          <w:lang w:val="fr-BE"/>
        </w:rPr>
        <w:t xml:space="preserve">Être une association ou une fondation, ou une personne morale de droit privé dont la maximisation du profit ne constitue pas l’objectif prioritaire ou une ONG. </w:t>
      </w:r>
    </w:p>
    <w:p w14:paraId="17A66E2A" w14:textId="440EB026" w:rsidR="00D22390" w:rsidRPr="00A9708D" w:rsidRDefault="76813541" w:rsidP="5FA3B357">
      <w:pPr>
        <w:pStyle w:val="Paragraphedeliste"/>
        <w:numPr>
          <w:ilvl w:val="0"/>
          <w:numId w:val="17"/>
        </w:numPr>
        <w:spacing w:after="120"/>
        <w:jc w:val="both"/>
        <w:outlineLvl w:val="0"/>
        <w:rPr>
          <w:rFonts w:ascii="Georgia" w:hAnsi="Georgia" w:cs="Arial"/>
          <w:color w:val="404040" w:themeColor="text1" w:themeTint="BF"/>
          <w:szCs w:val="24"/>
          <w:lang w:val="fr-BE"/>
        </w:rPr>
      </w:pPr>
      <w:proofErr w:type="spellStart"/>
      <w:r w:rsidRPr="5FA3B357">
        <w:rPr>
          <w:rFonts w:ascii="Georgia" w:hAnsi="Georgia" w:cs="Arial"/>
          <w:color w:val="404040" w:themeColor="text1" w:themeTint="BF"/>
          <w:sz w:val="20"/>
          <w:lang w:val="fr-BE"/>
        </w:rPr>
        <w:t>Etre</w:t>
      </w:r>
      <w:proofErr w:type="spellEnd"/>
      <w:r w:rsidRPr="5FA3B357">
        <w:rPr>
          <w:rFonts w:ascii="Georgia" w:hAnsi="Georgia" w:cs="Arial"/>
          <w:color w:val="404040" w:themeColor="text1" w:themeTint="BF"/>
          <w:sz w:val="20"/>
          <w:lang w:val="fr-BE"/>
        </w:rPr>
        <w:t xml:space="preserve"> directement chargé de la préparation et de la gestion de l’action avec le demandeur </w:t>
      </w:r>
    </w:p>
    <w:p w14:paraId="129937E6" w14:textId="07B6A854" w:rsidR="007E735F" w:rsidRPr="00A9708D" w:rsidRDefault="795DC539" w:rsidP="0364C79B">
      <w:pPr>
        <w:pStyle w:val="Paragraphedeliste"/>
        <w:widowControl w:val="0"/>
        <w:numPr>
          <w:ilvl w:val="0"/>
          <w:numId w:val="17"/>
        </w:numPr>
        <w:spacing w:after="120"/>
        <w:jc w:val="both"/>
        <w:outlineLvl w:val="0"/>
        <w:rPr>
          <w:rFonts w:ascii="Georgia" w:hAnsi="Georgia" w:cs="Arial"/>
          <w:color w:val="404040"/>
          <w:sz w:val="20"/>
          <w:lang w:val="fr-BE"/>
        </w:rPr>
      </w:pPr>
      <w:r w:rsidRPr="0364C79B">
        <w:rPr>
          <w:rFonts w:ascii="Georgia" w:hAnsi="Georgia" w:cs="Arial"/>
          <w:color w:val="404040" w:themeColor="text1" w:themeTint="BF"/>
          <w:sz w:val="20"/>
          <w:lang w:val="fr-BE"/>
        </w:rPr>
        <w:t xml:space="preserve">Les codemandeurs doivent signer </w:t>
      </w:r>
      <w:r w:rsidR="64777DAD" w:rsidRPr="0364C79B">
        <w:rPr>
          <w:rFonts w:ascii="Georgia" w:hAnsi="Georgia" w:cs="Arial"/>
          <w:color w:val="404040" w:themeColor="text1" w:themeTint="BF"/>
          <w:sz w:val="20"/>
          <w:lang w:val="fr-BE"/>
        </w:rPr>
        <w:t>la d</w:t>
      </w:r>
      <w:r w:rsidR="76AACFFE" w:rsidRPr="0364C79B">
        <w:rPr>
          <w:rFonts w:ascii="Georgia" w:hAnsi="Georgia" w:cs="Arial"/>
          <w:color w:val="404040" w:themeColor="text1" w:themeTint="BF"/>
          <w:sz w:val="20"/>
          <w:lang w:val="fr-BE"/>
        </w:rPr>
        <w:t xml:space="preserve">éclaration </w:t>
      </w:r>
      <w:r w:rsidRPr="0364C79B">
        <w:rPr>
          <w:rFonts w:ascii="Georgia" w:hAnsi="Georgia" w:cs="Arial"/>
          <w:color w:val="404040" w:themeColor="text1" w:themeTint="BF"/>
          <w:sz w:val="20"/>
          <w:lang w:val="fr-BE"/>
        </w:rPr>
        <w:t xml:space="preserve">à la partie B section </w:t>
      </w:r>
      <w:r w:rsidR="76AACFFE" w:rsidRPr="0364C79B">
        <w:rPr>
          <w:rFonts w:ascii="Georgia" w:hAnsi="Georgia" w:cs="Arial"/>
          <w:color w:val="404040" w:themeColor="text1" w:themeTint="BF"/>
          <w:sz w:val="20"/>
          <w:lang w:val="fr-BE"/>
        </w:rPr>
        <w:t>2.6</w:t>
      </w:r>
      <w:r w:rsidRPr="0364C79B">
        <w:rPr>
          <w:rFonts w:ascii="Georgia" w:hAnsi="Georgia" w:cs="Arial"/>
          <w:color w:val="404040" w:themeColor="text1" w:themeTint="BF"/>
          <w:sz w:val="20"/>
          <w:lang w:val="fr-BE"/>
        </w:rPr>
        <w:t xml:space="preserve"> du </w:t>
      </w:r>
      <w:r w:rsidR="64777DAD" w:rsidRPr="0364C79B">
        <w:rPr>
          <w:rFonts w:ascii="Georgia" w:hAnsi="Georgia" w:cs="Arial"/>
          <w:color w:val="404040" w:themeColor="text1" w:themeTint="BF"/>
          <w:sz w:val="20"/>
          <w:lang w:val="fr-BE"/>
        </w:rPr>
        <w:t xml:space="preserve">dossier </w:t>
      </w:r>
      <w:r w:rsidRPr="0364C79B">
        <w:rPr>
          <w:rFonts w:ascii="Georgia" w:hAnsi="Georgia" w:cs="Arial"/>
          <w:color w:val="404040" w:themeColor="text1" w:themeTint="BF"/>
          <w:sz w:val="20"/>
          <w:lang w:val="fr-BE"/>
        </w:rPr>
        <w:t xml:space="preserve">de demande de </w:t>
      </w:r>
      <w:r w:rsidR="1EB479CC" w:rsidRPr="0364C79B">
        <w:rPr>
          <w:rFonts w:ascii="Georgia" w:hAnsi="Georgia" w:cs="Arial"/>
          <w:color w:val="404040" w:themeColor="text1" w:themeTint="BF"/>
          <w:sz w:val="20"/>
          <w:lang w:val="fr-BE"/>
        </w:rPr>
        <w:t>subsides</w:t>
      </w:r>
      <w:r w:rsidRPr="0364C79B">
        <w:rPr>
          <w:rFonts w:ascii="Georgia" w:hAnsi="Georgia" w:cs="Arial"/>
          <w:color w:val="404040" w:themeColor="text1" w:themeTint="BF"/>
          <w:sz w:val="20"/>
          <w:lang w:val="fr-BE"/>
        </w:rPr>
        <w:t>.</w:t>
      </w:r>
    </w:p>
    <w:p w14:paraId="6F761D10" w14:textId="75C787CF" w:rsidR="0085060A" w:rsidRPr="00A9708D" w:rsidRDefault="1B32FC43" w:rsidP="72FD16EE">
      <w:pPr>
        <w:widowControl w:val="0"/>
        <w:spacing w:after="120"/>
        <w:jc w:val="both"/>
        <w:outlineLvl w:val="0"/>
        <w:rPr>
          <w:rFonts w:ascii="Georgia" w:hAnsi="Georgia" w:cs="Arial"/>
          <w:color w:val="404040"/>
          <w:sz w:val="20"/>
          <w:lang w:val="fr-BE"/>
        </w:rPr>
      </w:pPr>
      <w:r w:rsidRPr="5FA3B357">
        <w:rPr>
          <w:rFonts w:ascii="Georgia" w:hAnsi="Georgia" w:cs="Arial"/>
          <w:color w:val="000000" w:themeColor="text1"/>
          <w:sz w:val="20"/>
          <w:lang w:val="fr-BE"/>
        </w:rPr>
        <w:t xml:space="preserve">Si </w:t>
      </w:r>
      <w:r w:rsidR="1D983134" w:rsidRPr="5FA3B357">
        <w:rPr>
          <w:rFonts w:ascii="Georgia" w:hAnsi="Georgia" w:cs="Arial"/>
          <w:color w:val="000000" w:themeColor="text1"/>
          <w:sz w:val="20"/>
          <w:lang w:val="fr-BE"/>
        </w:rPr>
        <w:t>d</w:t>
      </w:r>
      <w:r w:rsidR="791DD6D2" w:rsidRPr="5FA3B357">
        <w:rPr>
          <w:rFonts w:ascii="Georgia" w:hAnsi="Georgia" w:cs="Arial"/>
          <w:color w:val="000000" w:themeColor="text1"/>
          <w:sz w:val="20"/>
          <w:lang w:val="fr-BE"/>
        </w:rPr>
        <w:t>es subsides</w:t>
      </w:r>
      <w:r w:rsidRPr="5FA3B357">
        <w:rPr>
          <w:rFonts w:ascii="Georgia" w:hAnsi="Georgia" w:cs="Arial"/>
          <w:color w:val="000000" w:themeColor="text1"/>
          <w:sz w:val="20"/>
          <w:lang w:val="fr-BE"/>
        </w:rPr>
        <w:t xml:space="preserve"> leur </w:t>
      </w:r>
      <w:r w:rsidR="791DD6D2" w:rsidRPr="5FA3B357">
        <w:rPr>
          <w:rFonts w:ascii="Georgia" w:hAnsi="Georgia" w:cs="Arial"/>
          <w:color w:val="000000" w:themeColor="text1"/>
          <w:sz w:val="20"/>
          <w:lang w:val="fr-BE"/>
        </w:rPr>
        <w:t xml:space="preserve">sont </w:t>
      </w:r>
      <w:r w:rsidR="7C7DCB4B" w:rsidRPr="5FA3B357">
        <w:rPr>
          <w:rFonts w:ascii="Georgia" w:hAnsi="Georgia" w:cs="Arial"/>
          <w:color w:val="000000" w:themeColor="text1"/>
          <w:sz w:val="20"/>
          <w:lang w:val="fr-BE"/>
        </w:rPr>
        <w:t>octroy</w:t>
      </w:r>
      <w:r w:rsidRPr="5FA3B357">
        <w:rPr>
          <w:rFonts w:ascii="Georgia" w:hAnsi="Georgia" w:cs="Arial"/>
          <w:color w:val="000000" w:themeColor="text1"/>
          <w:sz w:val="20"/>
          <w:lang w:val="fr-BE"/>
        </w:rPr>
        <w:t>é</w:t>
      </w:r>
      <w:r w:rsidR="791DD6D2" w:rsidRPr="5FA3B357">
        <w:rPr>
          <w:rFonts w:ascii="Georgia" w:hAnsi="Georgia" w:cs="Arial"/>
          <w:color w:val="000000" w:themeColor="text1"/>
          <w:sz w:val="20"/>
          <w:lang w:val="fr-BE"/>
        </w:rPr>
        <w:t>s</w:t>
      </w:r>
      <w:r w:rsidR="65959F31" w:rsidRPr="5FA3B357">
        <w:rPr>
          <w:rFonts w:ascii="Georgia" w:hAnsi="Georgia" w:cs="Arial"/>
          <w:color w:val="000000" w:themeColor="text1"/>
          <w:sz w:val="20"/>
          <w:lang w:val="fr-BE"/>
        </w:rPr>
        <w:t>, les</w:t>
      </w:r>
      <w:r w:rsidR="2718ADA1" w:rsidRPr="5FA3B357">
        <w:rPr>
          <w:rFonts w:ascii="Georgia" w:hAnsi="Georgia" w:cs="Arial"/>
          <w:color w:val="000000" w:themeColor="text1"/>
          <w:sz w:val="20"/>
          <w:lang w:val="fr-BE"/>
        </w:rPr>
        <w:t xml:space="preserve"> éventuels</w:t>
      </w:r>
      <w:r w:rsidR="65959F31" w:rsidRPr="5FA3B357">
        <w:rPr>
          <w:rFonts w:ascii="Georgia" w:hAnsi="Georgia" w:cs="Arial"/>
          <w:color w:val="000000" w:themeColor="text1"/>
          <w:sz w:val="20"/>
          <w:lang w:val="fr-BE"/>
        </w:rPr>
        <w:t xml:space="preserve"> codemandeurs deviendront les bénéficiaires de l'action</w:t>
      </w:r>
      <w:r w:rsidR="2718ADA1" w:rsidRPr="5FA3B357">
        <w:rPr>
          <w:rFonts w:ascii="Georgia" w:hAnsi="Georgia" w:cs="Arial"/>
          <w:color w:val="000000" w:themeColor="text1"/>
          <w:sz w:val="20"/>
          <w:lang w:val="fr-BE"/>
        </w:rPr>
        <w:t xml:space="preserve">, avec le </w:t>
      </w:r>
      <w:r w:rsidR="6DF42B90" w:rsidRPr="5FA3B357">
        <w:rPr>
          <w:rFonts w:ascii="Georgia" w:hAnsi="Georgia" w:cs="Arial"/>
          <w:color w:val="000000" w:themeColor="text1"/>
          <w:sz w:val="20"/>
          <w:lang w:val="fr-BE"/>
        </w:rPr>
        <w:t>bénéficiaire-contractant</w:t>
      </w:r>
      <w:r w:rsidR="65959F31" w:rsidRPr="5FA3B357">
        <w:rPr>
          <w:rFonts w:ascii="Georgia" w:hAnsi="Georgia" w:cs="Arial"/>
          <w:color w:val="000000" w:themeColor="text1"/>
          <w:sz w:val="20"/>
          <w:lang w:val="fr-BE"/>
        </w:rPr>
        <w:t>.</w:t>
      </w:r>
    </w:p>
    <w:p w14:paraId="50E73E01" w14:textId="3567C304" w:rsidR="0097590A" w:rsidRPr="00A9708D" w:rsidRDefault="0097590A" w:rsidP="00E30E57">
      <w:pPr>
        <w:pStyle w:val="Guidelines3"/>
        <w:rPr>
          <w:rFonts w:ascii="Georgia" w:hAnsi="Georgia" w:cs="Arial"/>
          <w:color w:val="404040"/>
          <w:sz w:val="20"/>
        </w:rPr>
      </w:pPr>
      <w:r w:rsidRPr="00A9708D">
        <w:rPr>
          <w:rFonts w:ascii="Georgia" w:hAnsi="Georgia" w:cs="Arial"/>
          <w:color w:val="404040"/>
          <w:sz w:val="20"/>
        </w:rPr>
        <w:t>2.1.</w:t>
      </w:r>
      <w:r w:rsidR="00415106" w:rsidRPr="00A9708D">
        <w:rPr>
          <w:rFonts w:ascii="Georgia" w:hAnsi="Georgia" w:cs="Arial"/>
          <w:color w:val="404040"/>
          <w:sz w:val="20"/>
        </w:rPr>
        <w:t>2</w:t>
      </w:r>
      <w:r w:rsidRPr="00A9708D">
        <w:rPr>
          <w:rFonts w:ascii="Georgia" w:hAnsi="Georgia" w:cs="Arial"/>
          <w:color w:val="404040"/>
          <w:sz w:val="20"/>
        </w:rPr>
        <w:tab/>
      </w:r>
      <w:r w:rsidRPr="00A9708D">
        <w:rPr>
          <w:rFonts w:ascii="Georgia" w:hAnsi="Georgia" w:cs="Arial"/>
          <w:color w:val="404040"/>
          <w:sz w:val="20"/>
        </w:rPr>
        <w:tab/>
        <w:t xml:space="preserve">Associés et </w:t>
      </w:r>
      <w:r w:rsidR="00731E89">
        <w:rPr>
          <w:rFonts w:ascii="Georgia" w:hAnsi="Georgia" w:cs="Arial"/>
          <w:color w:val="404040"/>
          <w:sz w:val="20"/>
        </w:rPr>
        <w:t>contractant</w:t>
      </w:r>
      <w:r w:rsidR="007A179A">
        <w:rPr>
          <w:rFonts w:ascii="Georgia" w:hAnsi="Georgia" w:cs="Arial"/>
          <w:color w:val="404040"/>
          <w:sz w:val="20"/>
        </w:rPr>
        <w:t>s</w:t>
      </w:r>
    </w:p>
    <w:p w14:paraId="4C0F0380" w14:textId="77777777" w:rsidR="0097590A" w:rsidRPr="00A9708D" w:rsidRDefault="0097590A" w:rsidP="00B01E72">
      <w:pPr>
        <w:widowControl w:val="0"/>
        <w:spacing w:after="120"/>
        <w:jc w:val="both"/>
        <w:outlineLvl w:val="0"/>
        <w:rPr>
          <w:rFonts w:ascii="Georgia" w:hAnsi="Georgia" w:cs="Arial"/>
          <w:color w:val="404040"/>
          <w:sz w:val="20"/>
          <w:lang w:val="fr-BE"/>
        </w:rPr>
      </w:pPr>
      <w:r w:rsidRPr="00A9708D">
        <w:rPr>
          <w:rFonts w:ascii="Georgia" w:hAnsi="Georgia" w:cs="Arial"/>
          <w:color w:val="404040"/>
          <w:sz w:val="20"/>
          <w:lang w:val="fr-BE"/>
        </w:rPr>
        <w:t>Les personnes suivantes ne sont</w:t>
      </w:r>
      <w:r w:rsidR="00823888" w:rsidRPr="00A9708D">
        <w:rPr>
          <w:rFonts w:ascii="Georgia" w:hAnsi="Georgia" w:cs="Arial"/>
          <w:color w:val="404040"/>
          <w:sz w:val="20"/>
          <w:lang w:val="fr-BE"/>
        </w:rPr>
        <w:t xml:space="preserve"> pas</w:t>
      </w:r>
      <w:r w:rsidRPr="00A9708D">
        <w:rPr>
          <w:rFonts w:ascii="Georgia" w:hAnsi="Georgia" w:cs="Arial"/>
          <w:color w:val="404040"/>
          <w:sz w:val="20"/>
          <w:lang w:val="fr-BE"/>
        </w:rPr>
        <w:t xml:space="preserve"> des codema</w:t>
      </w:r>
      <w:r w:rsidR="004F331B" w:rsidRPr="00A9708D">
        <w:rPr>
          <w:rFonts w:ascii="Georgia" w:hAnsi="Georgia" w:cs="Arial"/>
          <w:color w:val="404040"/>
          <w:sz w:val="20"/>
          <w:lang w:val="fr-BE"/>
        </w:rPr>
        <w:t xml:space="preserve">ndeurs. Elles n’ont </w:t>
      </w:r>
      <w:r w:rsidRPr="00A9708D">
        <w:rPr>
          <w:rFonts w:ascii="Georgia" w:hAnsi="Georgia" w:cs="Arial"/>
          <w:color w:val="404040"/>
          <w:sz w:val="20"/>
          <w:lang w:val="fr-BE"/>
        </w:rPr>
        <w:t xml:space="preserve">pas </w:t>
      </w:r>
      <w:r w:rsidR="004F331B" w:rsidRPr="00A9708D">
        <w:rPr>
          <w:rFonts w:ascii="Georgia" w:hAnsi="Georgia" w:cs="Arial"/>
          <w:color w:val="404040"/>
          <w:sz w:val="20"/>
          <w:lang w:val="fr-BE"/>
        </w:rPr>
        <w:t xml:space="preserve">à </w:t>
      </w:r>
      <w:r w:rsidRPr="00A9708D">
        <w:rPr>
          <w:rFonts w:ascii="Georgia" w:hAnsi="Georgia" w:cs="Arial"/>
          <w:color w:val="404040"/>
          <w:sz w:val="20"/>
          <w:lang w:val="fr-BE"/>
        </w:rPr>
        <w:t>signer la déclaration</w:t>
      </w:r>
      <w:proofErr w:type="gramStart"/>
      <w:r w:rsidRPr="00A9708D">
        <w:rPr>
          <w:rFonts w:ascii="Georgia" w:hAnsi="Georgia" w:cs="Arial"/>
          <w:color w:val="404040"/>
          <w:sz w:val="20"/>
          <w:lang w:val="fr-BE"/>
        </w:rPr>
        <w:t xml:space="preserve"> «mandat</w:t>
      </w:r>
      <w:proofErr w:type="gramEnd"/>
      <w:r w:rsidRPr="00A9708D">
        <w:rPr>
          <w:rFonts w:ascii="Georgia" w:hAnsi="Georgia" w:cs="Arial"/>
          <w:color w:val="404040"/>
          <w:sz w:val="20"/>
          <w:lang w:val="fr-BE"/>
        </w:rPr>
        <w:t>»:</w:t>
      </w:r>
    </w:p>
    <w:p w14:paraId="1BC6A611" w14:textId="77777777" w:rsidR="0097590A" w:rsidRPr="00F44499" w:rsidRDefault="0097590A" w:rsidP="00EB131E">
      <w:pPr>
        <w:pStyle w:val="Listepuces"/>
      </w:pPr>
      <w:r w:rsidRPr="00F44499">
        <w:t>Associés</w:t>
      </w:r>
    </w:p>
    <w:p w14:paraId="60CDE45C" w14:textId="1718F68A" w:rsidR="0097590A" w:rsidRPr="00A9708D" w:rsidRDefault="0908BB8D" w:rsidP="0364C79B">
      <w:pPr>
        <w:widowControl w:val="0"/>
        <w:spacing w:after="120"/>
        <w:jc w:val="both"/>
        <w:outlineLvl w:val="0"/>
        <w:rPr>
          <w:rFonts w:ascii="Georgia" w:hAnsi="Georgia" w:cs="Arial"/>
          <w:color w:val="404040"/>
          <w:sz w:val="20"/>
          <w:lang w:val="fr-BE"/>
        </w:rPr>
      </w:pPr>
      <w:r w:rsidRPr="0364C79B">
        <w:rPr>
          <w:rFonts w:ascii="Georgia" w:hAnsi="Georgia" w:cs="Arial"/>
          <w:color w:val="404040" w:themeColor="text1" w:themeTint="BF"/>
          <w:sz w:val="20"/>
          <w:lang w:val="fr-BE"/>
        </w:rPr>
        <w:t xml:space="preserve">D'autres organisations peuvent être associées à l’action. Les associés participent effectivement à l’action, mais ne peuvent prétendre à bénéficier </w:t>
      </w:r>
      <w:r w:rsidR="1EB479CC" w:rsidRPr="0364C79B">
        <w:rPr>
          <w:rFonts w:ascii="Georgia" w:hAnsi="Georgia" w:cs="Arial"/>
          <w:color w:val="404040" w:themeColor="text1" w:themeTint="BF"/>
          <w:sz w:val="20"/>
          <w:lang w:val="fr-BE"/>
        </w:rPr>
        <w:t>des subsides</w:t>
      </w:r>
      <w:r w:rsidRPr="0364C79B">
        <w:rPr>
          <w:rFonts w:ascii="Georgia" w:hAnsi="Georgia" w:cs="Arial"/>
          <w:color w:val="404040" w:themeColor="text1" w:themeTint="BF"/>
          <w:sz w:val="20"/>
          <w:lang w:val="fr-BE"/>
        </w:rPr>
        <w:t>, à l’exception des indemnités journalières et des frais de déplacement. Ces associés ne doivent pas répondre aux critères d</w:t>
      </w:r>
      <w:r w:rsidR="6A40C60C" w:rsidRPr="0364C79B">
        <w:rPr>
          <w:rFonts w:ascii="Georgia" w:hAnsi="Georgia" w:cs="Arial"/>
          <w:color w:val="404040" w:themeColor="text1" w:themeTint="BF"/>
          <w:sz w:val="20"/>
          <w:lang w:val="fr-BE"/>
        </w:rPr>
        <w:t>e recevabilité</w:t>
      </w:r>
      <w:r w:rsidRPr="0364C79B">
        <w:rPr>
          <w:rFonts w:ascii="Georgia" w:hAnsi="Georgia" w:cs="Arial"/>
          <w:color w:val="404040" w:themeColor="text1" w:themeTint="BF"/>
          <w:sz w:val="20"/>
          <w:lang w:val="fr-BE"/>
        </w:rPr>
        <w:t xml:space="preserve"> mentionnés au point 2.1.1. Les associés doivent être mentio</w:t>
      </w:r>
      <w:r w:rsidR="0023D183" w:rsidRPr="0364C79B">
        <w:rPr>
          <w:rFonts w:ascii="Georgia" w:hAnsi="Georgia" w:cs="Arial"/>
          <w:color w:val="404040" w:themeColor="text1" w:themeTint="BF"/>
          <w:sz w:val="20"/>
          <w:lang w:val="fr-BE"/>
        </w:rPr>
        <w:t xml:space="preserve">nnés dans la partie B, section </w:t>
      </w:r>
      <w:r w:rsidR="0E48EA43" w:rsidRPr="0364C79B">
        <w:rPr>
          <w:rFonts w:ascii="Georgia" w:hAnsi="Georgia" w:cs="Arial"/>
          <w:color w:val="404040" w:themeColor="text1" w:themeTint="BF"/>
          <w:sz w:val="20"/>
          <w:lang w:val="fr-BE"/>
        </w:rPr>
        <w:t>2.7</w:t>
      </w:r>
      <w:r w:rsidRPr="0364C79B">
        <w:rPr>
          <w:rFonts w:ascii="Georgia" w:hAnsi="Georgia" w:cs="Arial"/>
          <w:color w:val="404040" w:themeColor="text1" w:themeTint="BF"/>
          <w:sz w:val="20"/>
          <w:lang w:val="fr-BE"/>
        </w:rPr>
        <w:t xml:space="preserve">, du </w:t>
      </w:r>
      <w:r w:rsidR="0C71B4B5" w:rsidRPr="0364C79B">
        <w:rPr>
          <w:rFonts w:ascii="Georgia" w:hAnsi="Georgia" w:cs="Arial"/>
          <w:color w:val="404040" w:themeColor="text1" w:themeTint="BF"/>
          <w:sz w:val="20"/>
          <w:lang w:val="fr-BE"/>
        </w:rPr>
        <w:t xml:space="preserve">dossier </w:t>
      </w:r>
      <w:r w:rsidRPr="0364C79B">
        <w:rPr>
          <w:rFonts w:ascii="Georgia" w:hAnsi="Georgia" w:cs="Arial"/>
          <w:color w:val="404040" w:themeColor="text1" w:themeTint="BF"/>
          <w:sz w:val="20"/>
          <w:lang w:val="fr-BE"/>
        </w:rPr>
        <w:t xml:space="preserve">de demande de </w:t>
      </w:r>
      <w:r w:rsidR="1EB479CC" w:rsidRPr="0364C79B">
        <w:rPr>
          <w:rFonts w:ascii="Georgia" w:hAnsi="Georgia" w:cs="Arial"/>
          <w:color w:val="404040" w:themeColor="text1" w:themeTint="BF"/>
          <w:sz w:val="20"/>
          <w:lang w:val="fr-BE"/>
        </w:rPr>
        <w:t>subsides</w:t>
      </w:r>
      <w:r w:rsidRPr="0364C79B">
        <w:rPr>
          <w:rFonts w:ascii="Georgia" w:hAnsi="Georgia" w:cs="Arial"/>
          <w:color w:val="404040" w:themeColor="text1" w:themeTint="BF"/>
          <w:sz w:val="20"/>
          <w:lang w:val="fr-BE"/>
        </w:rPr>
        <w:t>, intitulée</w:t>
      </w:r>
      <w:r w:rsidR="27D2425F" w:rsidRPr="0364C79B">
        <w:rPr>
          <w:rFonts w:ascii="Georgia" w:hAnsi="Georgia" w:cs="Arial"/>
          <w:color w:val="404040" w:themeColor="text1" w:themeTint="BF"/>
          <w:sz w:val="20"/>
          <w:lang w:val="fr-BE"/>
        </w:rPr>
        <w:t xml:space="preserve"> « Associés</w:t>
      </w:r>
      <w:r w:rsidRPr="0364C79B">
        <w:rPr>
          <w:rFonts w:ascii="Georgia" w:hAnsi="Georgia" w:cs="Arial"/>
          <w:color w:val="404040" w:themeColor="text1" w:themeTint="BF"/>
          <w:sz w:val="20"/>
          <w:lang w:val="fr-BE"/>
        </w:rPr>
        <w:t xml:space="preserve"> du demandeur participant à </w:t>
      </w:r>
      <w:r w:rsidR="076CF85F" w:rsidRPr="0364C79B">
        <w:rPr>
          <w:rFonts w:ascii="Georgia" w:hAnsi="Georgia" w:cs="Arial"/>
          <w:color w:val="404040" w:themeColor="text1" w:themeTint="BF"/>
          <w:sz w:val="20"/>
          <w:lang w:val="fr-BE"/>
        </w:rPr>
        <w:t>l’action »</w:t>
      </w:r>
      <w:r w:rsidRPr="0364C79B">
        <w:rPr>
          <w:rFonts w:ascii="Georgia" w:hAnsi="Georgia" w:cs="Arial"/>
          <w:color w:val="404040" w:themeColor="text1" w:themeTint="BF"/>
          <w:sz w:val="20"/>
          <w:lang w:val="fr-BE"/>
        </w:rPr>
        <w:t>.</w:t>
      </w:r>
    </w:p>
    <w:p w14:paraId="568192DA" w14:textId="77777777" w:rsidR="0097590A" w:rsidRPr="00A9708D" w:rsidRDefault="00D4270F" w:rsidP="00EB131E">
      <w:pPr>
        <w:pStyle w:val="Listepuces"/>
      </w:pPr>
      <w:r>
        <w:t>Contractant</w:t>
      </w:r>
      <w:r w:rsidR="0097590A" w:rsidRPr="00A9708D">
        <w:t>s</w:t>
      </w:r>
    </w:p>
    <w:p w14:paraId="5BCAC80B" w14:textId="77777777" w:rsidR="0097590A" w:rsidRDefault="0097590A" w:rsidP="00B01E72">
      <w:pPr>
        <w:widowControl w:val="0"/>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Les </w:t>
      </w:r>
      <w:r w:rsidR="000D043C" w:rsidRPr="00A9708D">
        <w:rPr>
          <w:rFonts w:ascii="Georgia" w:hAnsi="Georgia" w:cs="Arial"/>
          <w:color w:val="404040"/>
          <w:sz w:val="20"/>
          <w:lang w:val="fr-BE"/>
        </w:rPr>
        <w:t>bénéficiaires-contractants</w:t>
      </w:r>
      <w:r w:rsidRPr="00A9708D">
        <w:rPr>
          <w:rFonts w:ascii="Georgia" w:hAnsi="Georgia" w:cs="Arial"/>
          <w:color w:val="404040"/>
          <w:sz w:val="20"/>
          <w:lang w:val="fr-BE"/>
        </w:rPr>
        <w:t xml:space="preserve"> peuvent attribuer des marchés</w:t>
      </w:r>
      <w:r w:rsidR="007A179A">
        <w:rPr>
          <w:rFonts w:ascii="Georgia" w:hAnsi="Georgia" w:cs="Arial"/>
          <w:color w:val="404040"/>
          <w:sz w:val="20"/>
          <w:lang w:val="fr-BE"/>
        </w:rPr>
        <w:t xml:space="preserve"> à des </w:t>
      </w:r>
      <w:r w:rsidR="00D4270F">
        <w:rPr>
          <w:rFonts w:ascii="Georgia" w:hAnsi="Georgia" w:cs="Arial"/>
          <w:color w:val="404040"/>
          <w:sz w:val="20"/>
          <w:lang w:val="fr-BE"/>
        </w:rPr>
        <w:t>contractant</w:t>
      </w:r>
      <w:r w:rsidR="007A179A">
        <w:rPr>
          <w:rFonts w:ascii="Georgia" w:hAnsi="Georgia" w:cs="Arial"/>
          <w:color w:val="404040"/>
          <w:sz w:val="20"/>
          <w:lang w:val="fr-BE"/>
        </w:rPr>
        <w:t>s</w:t>
      </w:r>
      <w:r w:rsidRPr="00A9708D">
        <w:rPr>
          <w:rFonts w:ascii="Georgia" w:hAnsi="Georgia" w:cs="Arial"/>
          <w:color w:val="404040"/>
          <w:sz w:val="20"/>
          <w:lang w:val="fr-BE"/>
        </w:rPr>
        <w:t xml:space="preserve">. Les associés ne peuvent pas être en même temps des </w:t>
      </w:r>
      <w:r w:rsidR="00D4270F">
        <w:rPr>
          <w:rFonts w:ascii="Georgia" w:hAnsi="Georgia" w:cs="Arial"/>
          <w:color w:val="404040"/>
          <w:sz w:val="20"/>
          <w:lang w:val="fr-BE"/>
        </w:rPr>
        <w:t>contractant</w:t>
      </w:r>
      <w:r w:rsidRPr="00A9708D">
        <w:rPr>
          <w:rFonts w:ascii="Georgia" w:hAnsi="Georgia" w:cs="Arial"/>
          <w:color w:val="404040"/>
          <w:sz w:val="20"/>
          <w:lang w:val="fr-BE"/>
        </w:rPr>
        <w:t xml:space="preserve">s </w:t>
      </w:r>
      <w:r w:rsidR="00D10818" w:rsidRPr="00A9708D">
        <w:rPr>
          <w:rFonts w:ascii="Georgia" w:hAnsi="Georgia" w:cs="Arial"/>
          <w:color w:val="404040"/>
          <w:sz w:val="20"/>
          <w:lang w:val="fr-BE"/>
        </w:rPr>
        <w:t xml:space="preserve">(services, travaux, équipements) </w:t>
      </w:r>
      <w:r w:rsidRPr="00A9708D">
        <w:rPr>
          <w:rFonts w:ascii="Georgia" w:hAnsi="Georgia" w:cs="Arial"/>
          <w:color w:val="404040"/>
          <w:sz w:val="20"/>
          <w:lang w:val="fr-BE"/>
        </w:rPr>
        <w:t xml:space="preserve">du projet. Les </w:t>
      </w:r>
      <w:r w:rsidR="00D4270F">
        <w:rPr>
          <w:rFonts w:ascii="Georgia" w:hAnsi="Georgia" w:cs="Arial"/>
          <w:color w:val="404040"/>
          <w:sz w:val="20"/>
          <w:lang w:val="fr-BE"/>
        </w:rPr>
        <w:t>contractant</w:t>
      </w:r>
      <w:r w:rsidRPr="00A9708D">
        <w:rPr>
          <w:rFonts w:ascii="Georgia" w:hAnsi="Georgia" w:cs="Arial"/>
          <w:color w:val="404040"/>
          <w:sz w:val="20"/>
          <w:lang w:val="fr-BE"/>
        </w:rPr>
        <w:t xml:space="preserve">s sont soumis aux règles de passation de marchés </w:t>
      </w:r>
      <w:r w:rsidR="00B372BE">
        <w:rPr>
          <w:rFonts w:ascii="Georgia" w:hAnsi="Georgia" w:cs="Arial"/>
          <w:color w:val="404040"/>
          <w:sz w:val="20"/>
          <w:lang w:val="fr-BE"/>
        </w:rPr>
        <w:t xml:space="preserve">publics (si </w:t>
      </w:r>
      <w:r w:rsidR="007A179A">
        <w:rPr>
          <w:rFonts w:ascii="Georgia" w:hAnsi="Georgia" w:cs="Arial"/>
          <w:color w:val="404040"/>
          <w:sz w:val="20"/>
          <w:lang w:val="fr-BE"/>
        </w:rPr>
        <w:t xml:space="preserve">le bénéficiaire contractant est </w:t>
      </w:r>
      <w:r w:rsidR="00A32E06">
        <w:rPr>
          <w:rFonts w:ascii="Georgia" w:hAnsi="Georgia" w:cs="Arial"/>
          <w:color w:val="404040"/>
          <w:sz w:val="20"/>
          <w:lang w:val="fr-BE"/>
        </w:rPr>
        <w:t xml:space="preserve">de nature </w:t>
      </w:r>
      <w:r w:rsidR="00B372BE">
        <w:rPr>
          <w:rFonts w:ascii="Georgia" w:hAnsi="Georgia" w:cs="Arial"/>
          <w:color w:val="404040"/>
          <w:sz w:val="20"/>
          <w:lang w:val="fr-BE"/>
        </w:rPr>
        <w:t xml:space="preserve">public) ou aux règles </w:t>
      </w:r>
      <w:r w:rsidRPr="00A9708D">
        <w:rPr>
          <w:rFonts w:ascii="Georgia" w:hAnsi="Georgia" w:cs="Arial"/>
          <w:color w:val="404040"/>
          <w:sz w:val="20"/>
          <w:lang w:val="fr-BE"/>
        </w:rPr>
        <w:t>énoncées à l’annexe</w:t>
      </w:r>
      <w:r w:rsidR="00D10818" w:rsidRPr="00A9708D">
        <w:rPr>
          <w:rFonts w:ascii="Georgia" w:hAnsi="Georgia" w:cs="Arial"/>
          <w:color w:val="404040"/>
          <w:sz w:val="20"/>
          <w:lang w:val="fr-BE"/>
        </w:rPr>
        <w:t xml:space="preserve"> </w:t>
      </w:r>
      <w:r w:rsidR="006F1C4D" w:rsidRPr="00A9708D">
        <w:rPr>
          <w:rFonts w:ascii="Georgia" w:hAnsi="Georgia" w:cs="Arial"/>
          <w:color w:val="404040"/>
          <w:sz w:val="20"/>
          <w:lang w:val="fr-BE"/>
        </w:rPr>
        <w:t>VI</w:t>
      </w:r>
      <w:r w:rsidR="00BC6E96">
        <w:rPr>
          <w:rFonts w:ascii="Georgia" w:hAnsi="Georgia" w:cs="Arial"/>
          <w:color w:val="404040"/>
          <w:sz w:val="20"/>
          <w:lang w:val="fr-BE"/>
        </w:rPr>
        <w:t>I</w:t>
      </w:r>
      <w:r w:rsidR="006B167E">
        <w:rPr>
          <w:rFonts w:ascii="Georgia" w:hAnsi="Georgia" w:cs="Arial"/>
          <w:color w:val="404040"/>
          <w:sz w:val="20"/>
          <w:lang w:val="fr-BE"/>
        </w:rPr>
        <w:t>I</w:t>
      </w:r>
      <w:r w:rsidR="006F1C4D" w:rsidRPr="00A9708D">
        <w:rPr>
          <w:rFonts w:ascii="Georgia" w:hAnsi="Georgia" w:cs="Arial"/>
          <w:color w:val="404040"/>
          <w:sz w:val="20"/>
          <w:lang w:val="fr-BE"/>
        </w:rPr>
        <w:t xml:space="preserve"> </w:t>
      </w:r>
      <w:r w:rsidRPr="00A9708D">
        <w:rPr>
          <w:rFonts w:ascii="Georgia" w:hAnsi="Georgia" w:cs="Arial"/>
          <w:color w:val="404040"/>
          <w:sz w:val="20"/>
          <w:lang w:val="fr-BE"/>
        </w:rPr>
        <w:t>du modèle de con</w:t>
      </w:r>
      <w:r w:rsidR="00D10818" w:rsidRPr="00A9708D">
        <w:rPr>
          <w:rFonts w:ascii="Georgia" w:hAnsi="Georgia" w:cs="Arial"/>
          <w:color w:val="404040"/>
          <w:sz w:val="20"/>
          <w:lang w:val="fr-BE"/>
        </w:rPr>
        <w:t>vention</w:t>
      </w:r>
      <w:r w:rsidRPr="00A9708D">
        <w:rPr>
          <w:rFonts w:ascii="Georgia" w:hAnsi="Georgia" w:cs="Arial"/>
          <w:color w:val="404040"/>
          <w:sz w:val="20"/>
          <w:lang w:val="fr-BE"/>
        </w:rPr>
        <w:t xml:space="preserve"> de sub</w:t>
      </w:r>
      <w:r w:rsidR="009904A0" w:rsidRPr="00A9708D">
        <w:rPr>
          <w:rFonts w:ascii="Georgia" w:hAnsi="Georgia" w:cs="Arial"/>
          <w:color w:val="404040"/>
          <w:sz w:val="20"/>
          <w:lang w:val="fr-BE"/>
        </w:rPr>
        <w:t>sides</w:t>
      </w:r>
      <w:r w:rsidR="00B372BE">
        <w:rPr>
          <w:rFonts w:ascii="Georgia" w:hAnsi="Georgia" w:cs="Arial"/>
          <w:color w:val="404040"/>
          <w:sz w:val="20"/>
          <w:lang w:val="fr-BE"/>
        </w:rPr>
        <w:t xml:space="preserve"> (si</w:t>
      </w:r>
      <w:r w:rsidR="007A179A">
        <w:rPr>
          <w:rFonts w:ascii="Georgia" w:hAnsi="Georgia" w:cs="Arial"/>
          <w:color w:val="404040"/>
          <w:sz w:val="20"/>
          <w:lang w:val="fr-BE"/>
        </w:rPr>
        <w:t xml:space="preserve"> le bénéficiaire contractant est</w:t>
      </w:r>
      <w:r w:rsidR="00B372BE">
        <w:rPr>
          <w:rFonts w:ascii="Georgia" w:hAnsi="Georgia" w:cs="Arial"/>
          <w:color w:val="404040"/>
          <w:sz w:val="20"/>
          <w:lang w:val="fr-BE"/>
        </w:rPr>
        <w:t xml:space="preserve"> </w:t>
      </w:r>
      <w:r w:rsidR="00A32E06">
        <w:rPr>
          <w:rFonts w:ascii="Georgia" w:hAnsi="Georgia" w:cs="Arial"/>
          <w:color w:val="404040"/>
          <w:sz w:val="20"/>
          <w:lang w:val="fr-BE"/>
        </w:rPr>
        <w:t xml:space="preserve">de nature </w:t>
      </w:r>
      <w:r w:rsidR="00B372BE">
        <w:rPr>
          <w:rFonts w:ascii="Georgia" w:hAnsi="Georgia" w:cs="Arial"/>
          <w:color w:val="404040"/>
          <w:sz w:val="20"/>
          <w:lang w:val="fr-BE"/>
        </w:rPr>
        <w:t>privé</w:t>
      </w:r>
      <w:r w:rsidR="00A32E06">
        <w:rPr>
          <w:rFonts w:ascii="Georgia" w:hAnsi="Georgia" w:cs="Arial"/>
          <w:color w:val="404040"/>
          <w:sz w:val="20"/>
          <w:lang w:val="fr-BE"/>
        </w:rPr>
        <w:t>e</w:t>
      </w:r>
      <w:r w:rsidR="00B372BE">
        <w:rPr>
          <w:rFonts w:ascii="Georgia" w:hAnsi="Georgia" w:cs="Arial"/>
          <w:color w:val="404040"/>
          <w:sz w:val="20"/>
          <w:lang w:val="fr-BE"/>
        </w:rPr>
        <w:t>)</w:t>
      </w:r>
      <w:r w:rsidR="00990B7E" w:rsidRPr="00A9708D">
        <w:rPr>
          <w:rFonts w:ascii="Georgia" w:hAnsi="Georgia" w:cs="Arial"/>
          <w:color w:val="404040"/>
          <w:sz w:val="20"/>
          <w:lang w:val="fr-BE"/>
        </w:rPr>
        <w:t>.</w:t>
      </w:r>
    </w:p>
    <w:p w14:paraId="5DF57B86" w14:textId="60AF4592" w:rsidR="00D22390" w:rsidRPr="00A9708D" w:rsidRDefault="105B6C12" w:rsidP="0364C79B">
      <w:pPr>
        <w:pStyle w:val="Guidelines3"/>
        <w:rPr>
          <w:rFonts w:ascii="Georgia" w:hAnsi="Georgia" w:cs="Arial"/>
          <w:color w:val="404040"/>
          <w:sz w:val="20"/>
        </w:rPr>
      </w:pPr>
      <w:r w:rsidRPr="0364C79B">
        <w:rPr>
          <w:rFonts w:ascii="Georgia" w:hAnsi="Georgia" w:cs="Arial"/>
          <w:color w:val="404040" w:themeColor="text1" w:themeTint="BF"/>
          <w:sz w:val="20"/>
        </w:rPr>
        <w:t>2.1.</w:t>
      </w:r>
      <w:r w:rsidR="7A23F6EA" w:rsidRPr="0364C79B">
        <w:rPr>
          <w:rFonts w:ascii="Georgia" w:hAnsi="Georgia" w:cs="Arial"/>
          <w:color w:val="404040" w:themeColor="text1" w:themeTint="BF"/>
          <w:sz w:val="20"/>
        </w:rPr>
        <w:t>3</w:t>
      </w:r>
      <w:r w:rsidR="00D22390">
        <w:tab/>
      </w:r>
      <w:bookmarkStart w:id="23" w:name="_Toc445878743"/>
      <w:bookmarkStart w:id="24" w:name="_Toc37496181"/>
      <w:r w:rsidR="00D22390">
        <w:tab/>
      </w:r>
      <w:bookmarkStart w:id="25" w:name="_Ref477949991"/>
      <w:bookmarkStart w:id="26" w:name="_Toc479498208"/>
      <w:bookmarkStart w:id="27" w:name="_Toc483047422"/>
      <w:bookmarkEnd w:id="23"/>
      <w:r w:rsidR="7B11DC8D" w:rsidRPr="0364C79B">
        <w:rPr>
          <w:rFonts w:ascii="Georgia" w:hAnsi="Georgia" w:cs="Arial"/>
          <w:color w:val="404040" w:themeColor="text1" w:themeTint="BF"/>
          <w:sz w:val="20"/>
        </w:rPr>
        <w:t>A</w:t>
      </w:r>
      <w:r w:rsidRPr="0364C79B">
        <w:rPr>
          <w:rFonts w:ascii="Georgia" w:hAnsi="Georgia" w:cs="Arial"/>
          <w:color w:val="404040" w:themeColor="text1" w:themeTint="BF"/>
          <w:sz w:val="20"/>
        </w:rPr>
        <w:t xml:space="preserve">ctions </w:t>
      </w:r>
      <w:r w:rsidR="5884F5E4" w:rsidRPr="0364C79B">
        <w:rPr>
          <w:rFonts w:ascii="Georgia" w:hAnsi="Georgia" w:cs="Arial"/>
          <w:color w:val="404040" w:themeColor="text1" w:themeTint="BF"/>
          <w:sz w:val="20"/>
        </w:rPr>
        <w:t>recevables :</w:t>
      </w:r>
      <w:r w:rsidRPr="0364C79B">
        <w:rPr>
          <w:rFonts w:ascii="Georgia" w:hAnsi="Georgia" w:cs="Arial"/>
          <w:color w:val="404040" w:themeColor="text1" w:themeTint="BF"/>
          <w:sz w:val="20"/>
        </w:rPr>
        <w:t xml:space="preserve"> pour quelles actions une </w:t>
      </w:r>
      <w:r w:rsidR="592E5A0F" w:rsidRPr="0364C79B">
        <w:rPr>
          <w:rFonts w:ascii="Georgia" w:hAnsi="Georgia" w:cs="Arial"/>
          <w:color w:val="404040" w:themeColor="text1" w:themeTint="BF"/>
          <w:sz w:val="20"/>
        </w:rPr>
        <w:t>proposition</w:t>
      </w:r>
      <w:r w:rsidRPr="0364C79B">
        <w:rPr>
          <w:rFonts w:ascii="Georgia" w:hAnsi="Georgia" w:cs="Arial"/>
          <w:color w:val="404040" w:themeColor="text1" w:themeTint="BF"/>
          <w:sz w:val="20"/>
        </w:rPr>
        <w:t xml:space="preserve"> peut-elle être </w:t>
      </w:r>
      <w:r w:rsidR="5DB8C93B" w:rsidRPr="0364C79B">
        <w:rPr>
          <w:rFonts w:ascii="Georgia" w:hAnsi="Georgia" w:cs="Arial"/>
          <w:color w:val="404040" w:themeColor="text1" w:themeTint="BF"/>
          <w:sz w:val="20"/>
        </w:rPr>
        <w:t>présentée ?</w:t>
      </w:r>
      <w:bookmarkEnd w:id="24"/>
      <w:bookmarkEnd w:id="25"/>
      <w:bookmarkEnd w:id="26"/>
      <w:bookmarkEnd w:id="27"/>
    </w:p>
    <w:p w14:paraId="225AC16C" w14:textId="77777777" w:rsidR="00FC52AE" w:rsidRPr="00A9708D" w:rsidRDefault="00D22390" w:rsidP="00B01E72">
      <w:pPr>
        <w:spacing w:after="120"/>
        <w:jc w:val="both"/>
        <w:rPr>
          <w:rFonts w:ascii="Georgia" w:hAnsi="Georgia" w:cs="Arial"/>
          <w:color w:val="404040"/>
          <w:sz w:val="20"/>
          <w:u w:val="single"/>
          <w:lang w:val="fr-BE"/>
        </w:rPr>
      </w:pPr>
      <w:r w:rsidRPr="00A9708D">
        <w:rPr>
          <w:rFonts w:ascii="Georgia" w:hAnsi="Georgia" w:cs="Arial"/>
          <w:color w:val="404040"/>
          <w:sz w:val="20"/>
          <w:u w:val="single"/>
          <w:lang w:val="fr-BE"/>
        </w:rPr>
        <w:t>Définition</w:t>
      </w:r>
    </w:p>
    <w:p w14:paraId="32659912" w14:textId="77777777" w:rsidR="00D22390" w:rsidRPr="00A9708D" w:rsidRDefault="00D22390" w:rsidP="00B01E72">
      <w:pPr>
        <w:spacing w:after="120"/>
        <w:jc w:val="both"/>
        <w:rPr>
          <w:rFonts w:ascii="Georgia" w:hAnsi="Georgia" w:cs="Arial"/>
          <w:color w:val="404040"/>
          <w:sz w:val="20"/>
          <w:lang w:val="fr-BE"/>
        </w:rPr>
      </w:pPr>
      <w:r w:rsidRPr="00A9708D">
        <w:rPr>
          <w:rFonts w:ascii="Georgia" w:hAnsi="Georgia" w:cs="Arial"/>
          <w:color w:val="404040"/>
          <w:sz w:val="20"/>
          <w:lang w:val="fr-BE"/>
        </w:rPr>
        <w:t>Une action comprend une série d’activités.</w:t>
      </w:r>
    </w:p>
    <w:p w14:paraId="49BC3C5E" w14:textId="77777777" w:rsidR="00D22390" w:rsidRPr="00A9708D" w:rsidRDefault="00D22390" w:rsidP="00B01E72">
      <w:pPr>
        <w:spacing w:after="120"/>
        <w:jc w:val="both"/>
        <w:rPr>
          <w:rFonts w:ascii="Georgia" w:hAnsi="Georgia" w:cs="Arial"/>
          <w:color w:val="404040"/>
          <w:sz w:val="20"/>
          <w:u w:val="single"/>
          <w:lang w:val="fr-BE"/>
        </w:rPr>
      </w:pPr>
      <w:r w:rsidRPr="00A9708D">
        <w:rPr>
          <w:rFonts w:ascii="Georgia" w:hAnsi="Georgia" w:cs="Arial"/>
          <w:color w:val="404040"/>
          <w:sz w:val="20"/>
          <w:u w:val="single"/>
          <w:lang w:val="fr-BE"/>
        </w:rPr>
        <w:t>Durée</w:t>
      </w:r>
    </w:p>
    <w:p w14:paraId="7723C37A" w14:textId="79692962" w:rsidR="00D22390" w:rsidRPr="00A9708D" w:rsidRDefault="20CCAEB8" w:rsidP="0364C79B">
      <w:pPr>
        <w:spacing w:after="120"/>
        <w:jc w:val="both"/>
        <w:rPr>
          <w:rFonts w:ascii="Georgia" w:hAnsi="Georgia" w:cs="Arial"/>
          <w:color w:val="404040"/>
          <w:sz w:val="20"/>
          <w:lang w:val="fr-BE"/>
        </w:rPr>
      </w:pPr>
      <w:r w:rsidRPr="0364C79B">
        <w:rPr>
          <w:rFonts w:ascii="Georgia" w:hAnsi="Georgia" w:cs="Arial"/>
          <w:color w:val="404040" w:themeColor="text1" w:themeTint="BF"/>
          <w:sz w:val="20"/>
          <w:lang w:val="fr-BE"/>
        </w:rPr>
        <w:t xml:space="preserve">La durée initiale </w:t>
      </w:r>
      <w:r w:rsidR="3A6A006E" w:rsidRPr="0364C79B">
        <w:rPr>
          <w:rFonts w:ascii="Georgia" w:hAnsi="Georgia" w:cs="Arial"/>
          <w:color w:val="404040" w:themeColor="text1" w:themeTint="BF"/>
          <w:sz w:val="20"/>
          <w:lang w:val="fr-BE"/>
        </w:rPr>
        <w:t xml:space="preserve">prévue </w:t>
      </w:r>
      <w:r w:rsidRPr="0364C79B">
        <w:rPr>
          <w:rFonts w:ascii="Georgia" w:hAnsi="Georgia" w:cs="Arial"/>
          <w:color w:val="404040" w:themeColor="text1" w:themeTint="BF"/>
          <w:sz w:val="20"/>
          <w:lang w:val="fr-BE"/>
        </w:rPr>
        <w:t xml:space="preserve">d’une action ne peut pas </w:t>
      </w:r>
      <w:r w:rsidR="2783BE5E" w:rsidRPr="0364C79B">
        <w:rPr>
          <w:rFonts w:ascii="Georgia" w:hAnsi="Georgia" w:cs="Arial"/>
          <w:color w:val="404040" w:themeColor="text1" w:themeTint="BF"/>
          <w:sz w:val="20"/>
          <w:lang w:val="fr-BE"/>
        </w:rPr>
        <w:t>[</w:t>
      </w:r>
      <w:r w:rsidRPr="0364C79B">
        <w:rPr>
          <w:rFonts w:ascii="Georgia" w:hAnsi="Georgia" w:cs="Arial"/>
          <w:color w:val="404040" w:themeColor="text1" w:themeTint="BF"/>
          <w:sz w:val="20"/>
          <w:lang w:val="fr-BE"/>
        </w:rPr>
        <w:t>être inférieure à</w:t>
      </w:r>
      <w:r w:rsidR="7CBF8E98" w:rsidRPr="0364C79B">
        <w:rPr>
          <w:rFonts w:ascii="Georgia" w:hAnsi="Georgia" w:cs="Arial"/>
          <w:color w:val="404040" w:themeColor="text1" w:themeTint="BF"/>
          <w:sz w:val="20"/>
          <w:lang w:val="fr-BE"/>
        </w:rPr>
        <w:t xml:space="preserve"> </w:t>
      </w:r>
      <w:r w:rsidR="1B582946" w:rsidRPr="0364C79B">
        <w:rPr>
          <w:rFonts w:ascii="Georgia" w:hAnsi="Georgia" w:cs="Arial"/>
          <w:color w:val="404040" w:themeColor="text1" w:themeTint="BF"/>
          <w:sz w:val="20"/>
          <w:lang w:val="fr-BE"/>
        </w:rPr>
        <w:t xml:space="preserve">30 </w:t>
      </w:r>
      <w:r w:rsidRPr="0364C79B">
        <w:rPr>
          <w:rFonts w:ascii="Georgia" w:hAnsi="Georgia" w:cs="Arial"/>
          <w:color w:val="404040" w:themeColor="text1" w:themeTint="BF"/>
          <w:sz w:val="20"/>
          <w:lang w:val="fr-BE"/>
        </w:rPr>
        <w:t>mois ni</w:t>
      </w:r>
      <w:r w:rsidR="2783BE5E" w:rsidRPr="0364C79B">
        <w:rPr>
          <w:rFonts w:ascii="Georgia" w:hAnsi="Georgia" w:cs="Arial"/>
          <w:color w:val="404040" w:themeColor="text1" w:themeTint="BF"/>
          <w:sz w:val="20"/>
          <w:lang w:val="fr-BE"/>
        </w:rPr>
        <w:t>]</w:t>
      </w:r>
      <w:r w:rsidRPr="0364C79B">
        <w:rPr>
          <w:rFonts w:ascii="Georgia" w:hAnsi="Georgia" w:cs="Arial"/>
          <w:color w:val="404040" w:themeColor="text1" w:themeTint="BF"/>
          <w:sz w:val="20"/>
          <w:lang w:val="fr-BE"/>
        </w:rPr>
        <w:t xml:space="preserve"> excéder </w:t>
      </w:r>
      <w:r w:rsidR="388AA174" w:rsidRPr="0364C79B">
        <w:rPr>
          <w:rFonts w:ascii="Georgia" w:hAnsi="Georgia" w:cs="Arial"/>
          <w:color w:val="404040" w:themeColor="text1" w:themeTint="BF"/>
          <w:sz w:val="20"/>
          <w:lang w:val="fr-BE"/>
        </w:rPr>
        <w:t>33</w:t>
      </w:r>
      <w:r w:rsidR="6AA47BED" w:rsidRPr="0364C79B">
        <w:rPr>
          <w:rFonts w:ascii="Georgia" w:hAnsi="Georgia" w:cs="Arial"/>
          <w:color w:val="404040" w:themeColor="text1" w:themeTint="BF"/>
          <w:sz w:val="20"/>
          <w:lang w:val="fr-BE"/>
        </w:rPr>
        <w:t xml:space="preserve"> </w:t>
      </w:r>
      <w:r w:rsidR="388AA174" w:rsidRPr="0364C79B">
        <w:rPr>
          <w:rFonts w:ascii="Georgia" w:hAnsi="Georgia" w:cs="Arial"/>
          <w:color w:val="404040" w:themeColor="text1" w:themeTint="BF"/>
          <w:sz w:val="20"/>
          <w:lang w:val="fr-BE"/>
        </w:rPr>
        <w:t>mois</w:t>
      </w:r>
      <w:r w:rsidRPr="0364C79B">
        <w:rPr>
          <w:rFonts w:ascii="Georgia" w:hAnsi="Georgia" w:cs="Arial"/>
          <w:color w:val="404040" w:themeColor="text1" w:themeTint="BF"/>
          <w:sz w:val="20"/>
          <w:lang w:val="fr-BE"/>
        </w:rPr>
        <w:t>.</w:t>
      </w:r>
    </w:p>
    <w:p w14:paraId="269D3774" w14:textId="77777777" w:rsidR="00D22390" w:rsidRPr="00A9708D" w:rsidRDefault="00D22390" w:rsidP="00B01E72">
      <w:pPr>
        <w:spacing w:after="120"/>
        <w:jc w:val="both"/>
        <w:rPr>
          <w:rFonts w:ascii="Georgia" w:hAnsi="Georgia" w:cs="Arial"/>
          <w:color w:val="404040"/>
          <w:sz w:val="20"/>
          <w:u w:val="single"/>
          <w:lang w:val="fr-BE"/>
        </w:rPr>
      </w:pPr>
      <w:r w:rsidRPr="00A9708D">
        <w:rPr>
          <w:rFonts w:ascii="Georgia" w:hAnsi="Georgia" w:cs="Arial"/>
          <w:color w:val="404040"/>
          <w:sz w:val="20"/>
          <w:u w:val="single"/>
          <w:lang w:val="fr-BE"/>
        </w:rPr>
        <w:t>Secteurs ou thèmes</w:t>
      </w:r>
    </w:p>
    <w:p w14:paraId="35F47DAC" w14:textId="26647282" w:rsidR="00D22390" w:rsidRPr="00A9708D" w:rsidRDefault="4A200B1A" w:rsidP="5FA3B357">
      <w:pPr>
        <w:spacing w:after="120"/>
        <w:jc w:val="both"/>
        <w:rPr>
          <w:rFonts w:ascii="Georgia" w:hAnsi="Georgia" w:cs="Arial"/>
          <w:color w:val="404040"/>
          <w:sz w:val="20"/>
          <w:lang w:val="fr-BE"/>
        </w:rPr>
      </w:pPr>
      <w:r w:rsidRPr="5FA3B357">
        <w:rPr>
          <w:rFonts w:ascii="Georgia" w:hAnsi="Georgia" w:cs="Arial"/>
          <w:color w:val="000000" w:themeColor="text1"/>
          <w:sz w:val="20"/>
          <w:lang w:val="fr-BE"/>
        </w:rPr>
        <w:t>&lt;</w:t>
      </w:r>
      <w:r w:rsidR="74D53967" w:rsidRPr="5FA3B357">
        <w:rPr>
          <w:rFonts w:ascii="Georgia" w:hAnsi="Georgia" w:cs="Arial"/>
          <w:color w:val="000000" w:themeColor="text1"/>
          <w:sz w:val="20"/>
          <w:lang w:val="fr-BE"/>
        </w:rPr>
        <w:t xml:space="preserve"> </w:t>
      </w:r>
      <w:r w:rsidR="1AF7DA1B" w:rsidRPr="5FA3B357">
        <w:rPr>
          <w:rFonts w:ascii="Georgia" w:eastAsia="Georgia" w:hAnsi="Georgia" w:cs="Georgia"/>
          <w:color w:val="404040" w:themeColor="text1" w:themeTint="BF"/>
          <w:sz w:val="21"/>
          <w:szCs w:val="21"/>
          <w:lang w:val="fr-BE"/>
        </w:rPr>
        <w:t>Finance inclusive/finance communautaire/Entrepreneuriat</w:t>
      </w:r>
      <w:r w:rsidR="74D53967" w:rsidRPr="5FA3B357">
        <w:rPr>
          <w:rFonts w:ascii="Georgia" w:hAnsi="Georgia" w:cs="Arial"/>
          <w:color w:val="000000" w:themeColor="text1"/>
          <w:sz w:val="20"/>
          <w:lang w:val="fr-BE"/>
        </w:rPr>
        <w:t xml:space="preserve"> </w:t>
      </w:r>
      <w:r w:rsidR="384EFA02" w:rsidRPr="5FA3B357">
        <w:rPr>
          <w:rFonts w:ascii="Georgia" w:hAnsi="Georgia" w:cs="Arial"/>
          <w:color w:val="000000" w:themeColor="text1"/>
          <w:sz w:val="20"/>
          <w:lang w:val="fr-BE"/>
        </w:rPr>
        <w:t>&gt;</w:t>
      </w:r>
      <w:r w:rsidR="1CC4897F" w:rsidRPr="5FA3B357">
        <w:rPr>
          <w:rFonts w:ascii="Georgia" w:hAnsi="Georgia" w:cs="Arial"/>
          <w:color w:val="000000" w:themeColor="text1"/>
          <w:sz w:val="20"/>
          <w:lang w:val="fr-BE"/>
        </w:rPr>
        <w:t>.</w:t>
      </w:r>
    </w:p>
    <w:p w14:paraId="4662E0CD" w14:textId="43133B4F" w:rsidR="594864F6" w:rsidRDefault="594864F6" w:rsidP="5EBE76D4">
      <w:pPr>
        <w:spacing w:after="120" w:line="259" w:lineRule="auto"/>
        <w:jc w:val="both"/>
        <w:rPr>
          <w:rFonts w:ascii="Georgia" w:eastAsia="Georgia" w:hAnsi="Georgia" w:cs="Georgia"/>
          <w:color w:val="000000" w:themeColor="text1"/>
          <w:sz w:val="20"/>
          <w:lang w:val="fr-BE"/>
        </w:rPr>
      </w:pPr>
      <w:r w:rsidRPr="5EBE76D4">
        <w:rPr>
          <w:rFonts w:ascii="Georgia" w:eastAsia="Georgia" w:hAnsi="Georgia" w:cs="Georgia"/>
          <w:color w:val="000000" w:themeColor="text1"/>
          <w:sz w:val="20"/>
          <w:u w:val="single"/>
          <w:lang w:val="fr-BE"/>
        </w:rPr>
        <w:t>Groupes cibles</w:t>
      </w:r>
    </w:p>
    <w:p w14:paraId="35C196EA" w14:textId="307843EC" w:rsidR="594864F6" w:rsidRDefault="08C4F04C" w:rsidP="5FA3B357">
      <w:pPr>
        <w:spacing w:after="120" w:line="259" w:lineRule="auto"/>
        <w:jc w:val="both"/>
        <w:rPr>
          <w:rFonts w:ascii="Georgia" w:hAnsi="Georgia" w:cs="Arial"/>
          <w:color w:val="000000" w:themeColor="text1"/>
          <w:sz w:val="20"/>
          <w:lang w:val="fr-BE"/>
        </w:rPr>
      </w:pPr>
      <w:r w:rsidRPr="5FA3B357">
        <w:rPr>
          <w:rFonts w:ascii="Georgia" w:hAnsi="Georgia" w:cs="Arial"/>
          <w:color w:val="000000" w:themeColor="text1"/>
          <w:sz w:val="20"/>
          <w:lang w:val="fr-BE"/>
        </w:rPr>
        <w:t>100 Groupements Mixtes d’Epargne et de Crédit (GMEC)</w:t>
      </w:r>
      <w:r w:rsidR="1FFD9C0A" w:rsidRPr="5FA3B357">
        <w:rPr>
          <w:rFonts w:ascii="Georgia" w:hAnsi="Georgia" w:cs="Arial"/>
          <w:color w:val="000000" w:themeColor="text1"/>
          <w:sz w:val="20"/>
          <w:lang w:val="fr-BE"/>
        </w:rPr>
        <w:t>]</w:t>
      </w:r>
    </w:p>
    <w:p w14:paraId="46A79D92" w14:textId="77777777" w:rsidR="00D22390" w:rsidRPr="00A9708D" w:rsidRDefault="00D22390" w:rsidP="00B01E72">
      <w:pPr>
        <w:spacing w:after="120"/>
        <w:jc w:val="both"/>
        <w:rPr>
          <w:rFonts w:ascii="Georgia" w:hAnsi="Georgia" w:cs="Arial"/>
          <w:color w:val="404040"/>
          <w:sz w:val="20"/>
          <w:u w:val="single"/>
          <w:lang w:val="fr-BE"/>
        </w:rPr>
      </w:pPr>
      <w:r w:rsidRPr="00A9708D">
        <w:rPr>
          <w:rFonts w:ascii="Georgia" w:hAnsi="Georgia" w:cs="Arial"/>
          <w:color w:val="404040"/>
          <w:sz w:val="20"/>
          <w:u w:val="single"/>
          <w:lang w:val="fr-BE"/>
        </w:rPr>
        <w:t>Couverture géographique</w:t>
      </w:r>
    </w:p>
    <w:p w14:paraId="7F29069C" w14:textId="7F8F6F2B" w:rsidR="384EFA02" w:rsidRDefault="384EFA02" w:rsidP="5FA3B357">
      <w:pPr>
        <w:spacing w:after="120"/>
        <w:jc w:val="both"/>
        <w:rPr>
          <w:rFonts w:ascii="Georgia" w:eastAsia="Georgia" w:hAnsi="Georgia" w:cs="Georgia"/>
          <w:sz w:val="20"/>
          <w:lang w:val="fr-BE"/>
        </w:rPr>
      </w:pPr>
      <w:r w:rsidRPr="5FA3B357">
        <w:rPr>
          <w:rFonts w:ascii="Georgia" w:hAnsi="Georgia" w:cs="Arial"/>
          <w:color w:val="404040" w:themeColor="text1" w:themeTint="BF"/>
          <w:sz w:val="20"/>
          <w:lang w:val="fr-BE"/>
        </w:rPr>
        <w:t xml:space="preserve">Les actions doivent être mises en œuvre dans </w:t>
      </w:r>
      <w:r w:rsidR="6A4A1F8E" w:rsidRPr="5FA3B357">
        <w:rPr>
          <w:rFonts w:ascii="Georgia" w:hAnsi="Georgia" w:cs="Arial"/>
          <w:color w:val="404040" w:themeColor="text1" w:themeTint="BF"/>
          <w:sz w:val="20"/>
          <w:lang w:val="fr-BE"/>
        </w:rPr>
        <w:t>le</w:t>
      </w:r>
      <w:r w:rsidRPr="5FA3B357">
        <w:rPr>
          <w:rFonts w:ascii="Georgia" w:hAnsi="Georgia" w:cs="Arial"/>
          <w:color w:val="404040" w:themeColor="text1" w:themeTint="BF"/>
          <w:sz w:val="20"/>
          <w:lang w:val="fr-BE"/>
        </w:rPr>
        <w:t xml:space="preserve"> pays suivant</w:t>
      </w:r>
      <w:r w:rsidR="549B7FE1" w:rsidRPr="5FA3B357">
        <w:rPr>
          <w:rFonts w:ascii="Georgia" w:hAnsi="Georgia" w:cs="Arial"/>
          <w:color w:val="404040" w:themeColor="text1" w:themeTint="BF"/>
          <w:sz w:val="20"/>
          <w:lang w:val="fr-BE"/>
        </w:rPr>
        <w:t xml:space="preserve"> </w:t>
      </w:r>
      <w:r w:rsidR="638D06D8" w:rsidRPr="5FA3B357">
        <w:rPr>
          <w:rFonts w:ascii="Georgia" w:hAnsi="Georgia" w:cs="Arial"/>
          <w:color w:val="404040" w:themeColor="text1" w:themeTint="BF"/>
          <w:sz w:val="20"/>
          <w:lang w:val="fr-BE"/>
        </w:rPr>
        <w:t>: République Démocratique du Congo, dans la province du Kasaï-Oriental (Mbuji-Mayi)</w:t>
      </w:r>
    </w:p>
    <w:p w14:paraId="62EBF3C5" w14:textId="5E77BF33" w:rsidR="00F9472C" w:rsidRPr="00A9708D" w:rsidRDefault="5C4B6A02" w:rsidP="5FA3B357">
      <w:pPr>
        <w:spacing w:after="120"/>
        <w:jc w:val="both"/>
        <w:rPr>
          <w:rFonts w:ascii="Georgia" w:hAnsi="Georgia" w:cs="Arial"/>
          <w:color w:val="404040"/>
          <w:sz w:val="20"/>
          <w:u w:val="single"/>
          <w:lang w:val="fr-BE"/>
        </w:rPr>
      </w:pPr>
      <w:r w:rsidRPr="5FA3B357">
        <w:rPr>
          <w:rFonts w:ascii="Georgia" w:hAnsi="Georgia" w:cs="Arial"/>
          <w:color w:val="404040" w:themeColor="text1" w:themeTint="BF"/>
          <w:sz w:val="20"/>
          <w:u w:val="single"/>
          <w:lang w:val="fr-BE"/>
        </w:rPr>
        <w:t>Type</w:t>
      </w:r>
      <w:r w:rsidR="74605D8A" w:rsidRPr="5FA3B357">
        <w:rPr>
          <w:rFonts w:ascii="Georgia" w:hAnsi="Georgia" w:cs="Arial"/>
          <w:color w:val="404040" w:themeColor="text1" w:themeTint="BF"/>
          <w:sz w:val="20"/>
          <w:u w:val="single"/>
          <w:lang w:val="fr-BE"/>
        </w:rPr>
        <w:t>s</w:t>
      </w:r>
      <w:r w:rsidRPr="5FA3B357">
        <w:rPr>
          <w:rFonts w:ascii="Georgia" w:hAnsi="Georgia" w:cs="Arial"/>
          <w:color w:val="404040" w:themeColor="text1" w:themeTint="BF"/>
          <w:sz w:val="20"/>
          <w:u w:val="single"/>
          <w:lang w:val="fr-BE"/>
        </w:rPr>
        <w:t xml:space="preserve"> d’action</w:t>
      </w:r>
    </w:p>
    <w:p w14:paraId="2E1800E4" w14:textId="7BB068D9" w:rsidR="381614B8" w:rsidRDefault="381614B8" w:rsidP="5FA3B357">
      <w:pPr>
        <w:pStyle w:val="Paragraphedeliste"/>
        <w:numPr>
          <w:ilvl w:val="0"/>
          <w:numId w:val="16"/>
        </w:numPr>
        <w:jc w:val="both"/>
        <w:rPr>
          <w:rFonts w:ascii="Georgia" w:eastAsia="Georgia" w:hAnsi="Georgia" w:cs="Georgia"/>
          <w:sz w:val="20"/>
        </w:rPr>
      </w:pPr>
      <w:r w:rsidRPr="5FA3B357">
        <w:rPr>
          <w:rFonts w:ascii="Georgia" w:eastAsia="Georgia" w:hAnsi="Georgia" w:cs="Georgia"/>
          <w:sz w:val="20"/>
          <w:lang w:val="fr-BE"/>
        </w:rPr>
        <w:t>Renforcement des capacités de trois (3) partenaires de mise en œuvre des appuis non financiers de l’intervention sur l’approche</w:t>
      </w:r>
      <w:r w:rsidRPr="5FA3B357">
        <w:rPr>
          <w:rFonts w:ascii="Georgia" w:eastAsia="Georgia" w:hAnsi="Georgia" w:cs="Georgia"/>
          <w:sz w:val="20"/>
        </w:rPr>
        <w:t xml:space="preserve"> ;</w:t>
      </w:r>
    </w:p>
    <w:p w14:paraId="789D1966" w14:textId="50FB54E4" w:rsidR="381614B8" w:rsidRDefault="381614B8" w:rsidP="5FA3B357">
      <w:pPr>
        <w:pStyle w:val="Paragraphedeliste"/>
        <w:numPr>
          <w:ilvl w:val="0"/>
          <w:numId w:val="16"/>
        </w:numPr>
        <w:jc w:val="both"/>
        <w:rPr>
          <w:rFonts w:ascii="Georgia" w:eastAsia="Georgia" w:hAnsi="Georgia" w:cs="Georgia"/>
          <w:sz w:val="20"/>
          <w:lang w:val="fr-BE"/>
        </w:rPr>
      </w:pPr>
      <w:r w:rsidRPr="5FA3B357">
        <w:rPr>
          <w:rFonts w:ascii="Georgia" w:eastAsia="Georgia" w:hAnsi="Georgia" w:cs="Georgia"/>
          <w:sz w:val="20"/>
          <w:lang w:val="fr-BE"/>
        </w:rPr>
        <w:t xml:space="preserve">Accompagnement des partenaires à la formation des </w:t>
      </w:r>
      <w:proofErr w:type="spellStart"/>
      <w:r w:rsidRPr="5FA3B357">
        <w:rPr>
          <w:rFonts w:ascii="Georgia" w:eastAsia="Georgia" w:hAnsi="Georgia" w:cs="Georgia"/>
          <w:sz w:val="20"/>
          <w:lang w:val="fr-BE"/>
        </w:rPr>
        <w:t>entrepreneur.</w:t>
      </w:r>
      <w:proofErr w:type="gramStart"/>
      <w:r w:rsidRPr="5FA3B357">
        <w:rPr>
          <w:rFonts w:ascii="Georgia" w:eastAsia="Georgia" w:hAnsi="Georgia" w:cs="Georgia"/>
          <w:sz w:val="20"/>
          <w:lang w:val="fr-BE"/>
        </w:rPr>
        <w:t>e.s</w:t>
      </w:r>
      <w:proofErr w:type="spellEnd"/>
      <w:proofErr w:type="gramEnd"/>
      <w:r w:rsidRPr="5FA3B357">
        <w:rPr>
          <w:rFonts w:ascii="Georgia" w:eastAsia="Georgia" w:hAnsi="Georgia" w:cs="Georgia"/>
          <w:sz w:val="20"/>
          <w:lang w:val="fr-BE"/>
        </w:rPr>
        <w:t xml:space="preserve"> cibles sur la création et le fonctionnement d’un GMEC ;</w:t>
      </w:r>
    </w:p>
    <w:p w14:paraId="5B8BF962" w14:textId="3E4C1FA8" w:rsidR="381614B8" w:rsidRDefault="381614B8" w:rsidP="5FA3B357">
      <w:pPr>
        <w:pStyle w:val="Paragraphedeliste"/>
        <w:numPr>
          <w:ilvl w:val="0"/>
          <w:numId w:val="16"/>
        </w:numPr>
        <w:jc w:val="both"/>
        <w:rPr>
          <w:rFonts w:ascii="Georgia" w:eastAsia="Georgia" w:hAnsi="Georgia" w:cs="Georgia"/>
          <w:sz w:val="20"/>
          <w:lang w:val="fr-BE"/>
        </w:rPr>
      </w:pPr>
      <w:r w:rsidRPr="5FA3B357">
        <w:rPr>
          <w:rFonts w:ascii="Georgia" w:eastAsia="Georgia" w:hAnsi="Georgia" w:cs="Georgia"/>
          <w:sz w:val="20"/>
          <w:lang w:val="fr-BE"/>
        </w:rPr>
        <w:t>Accompagnement des partenaires à la mise en place des 100 GMEC ;</w:t>
      </w:r>
    </w:p>
    <w:p w14:paraId="73CD908E" w14:textId="6C9AB551" w:rsidR="381614B8" w:rsidRDefault="381614B8" w:rsidP="5FA3B357">
      <w:pPr>
        <w:pStyle w:val="Paragraphedeliste"/>
        <w:numPr>
          <w:ilvl w:val="0"/>
          <w:numId w:val="16"/>
        </w:numPr>
        <w:jc w:val="both"/>
        <w:rPr>
          <w:rFonts w:ascii="Georgia" w:eastAsia="Georgia" w:hAnsi="Georgia" w:cs="Georgia"/>
          <w:sz w:val="20"/>
          <w:lang w:val="fr-BE"/>
        </w:rPr>
      </w:pPr>
      <w:r w:rsidRPr="5FA3B357">
        <w:rPr>
          <w:rFonts w:ascii="Georgia" w:eastAsia="Georgia" w:hAnsi="Georgia" w:cs="Georgia"/>
          <w:sz w:val="20"/>
          <w:lang w:val="fr-BE"/>
        </w:rPr>
        <w:t>Accompagnement des partenaires à la formation en gouvernance et en gestion des 100 GMEC constitués ;</w:t>
      </w:r>
    </w:p>
    <w:p w14:paraId="4943978D" w14:textId="3FE51323" w:rsidR="381614B8" w:rsidRDefault="5C70148B" w:rsidP="0364C79B">
      <w:pPr>
        <w:pStyle w:val="Paragraphedeliste"/>
        <w:numPr>
          <w:ilvl w:val="0"/>
          <w:numId w:val="16"/>
        </w:numPr>
        <w:jc w:val="both"/>
        <w:rPr>
          <w:rFonts w:ascii="Georgia" w:eastAsia="Georgia" w:hAnsi="Georgia" w:cs="Georgia"/>
          <w:sz w:val="20"/>
          <w:lang w:val="fr-BE"/>
        </w:rPr>
      </w:pPr>
      <w:r w:rsidRPr="0364C79B">
        <w:rPr>
          <w:rFonts w:ascii="Georgia" w:eastAsia="Georgia" w:hAnsi="Georgia" w:cs="Georgia"/>
          <w:sz w:val="20"/>
          <w:lang w:val="fr-BE"/>
        </w:rPr>
        <w:t xml:space="preserve">Facilitation d’accès accrus aux produits et services financiers des </w:t>
      </w:r>
      <w:r w:rsidR="7BF818A7" w:rsidRPr="0364C79B">
        <w:rPr>
          <w:rFonts w:ascii="Georgia" w:eastAsia="Georgia" w:hAnsi="Georgia" w:cs="Georgia"/>
          <w:sz w:val="20"/>
          <w:lang w:val="fr-BE"/>
        </w:rPr>
        <w:t>cibles ;</w:t>
      </w:r>
    </w:p>
    <w:p w14:paraId="63DE3092" w14:textId="543B5F85" w:rsidR="3AFDA6E7" w:rsidRDefault="32150925" w:rsidP="0364C79B">
      <w:pPr>
        <w:pStyle w:val="Paragraphedeliste"/>
        <w:numPr>
          <w:ilvl w:val="0"/>
          <w:numId w:val="16"/>
        </w:numPr>
        <w:jc w:val="both"/>
        <w:rPr>
          <w:rFonts w:ascii="Georgia" w:eastAsia="Georgia" w:hAnsi="Georgia" w:cs="Georgia"/>
          <w:sz w:val="20"/>
          <w:lang w:val="fr-BE"/>
        </w:rPr>
      </w:pPr>
      <w:r w:rsidRPr="0364C79B">
        <w:rPr>
          <w:rFonts w:ascii="Georgia" w:eastAsia="Georgia" w:hAnsi="Georgia" w:cs="Georgia"/>
          <w:sz w:val="20"/>
          <w:lang w:val="fr-BE"/>
        </w:rPr>
        <w:t xml:space="preserve">Appui des partenaires à la capitalisation de l’action. </w:t>
      </w:r>
    </w:p>
    <w:p w14:paraId="020339A2" w14:textId="4BF111F8" w:rsidR="381614B8" w:rsidRDefault="381614B8" w:rsidP="5FA3B357">
      <w:pPr>
        <w:jc w:val="both"/>
        <w:rPr>
          <w:rFonts w:ascii="Georgia" w:eastAsia="Georgia" w:hAnsi="Georgia" w:cs="Georgia"/>
          <w:sz w:val="20"/>
          <w:lang w:val="fr-BE"/>
        </w:rPr>
      </w:pPr>
      <w:r w:rsidRPr="5FA3B357">
        <w:rPr>
          <w:rFonts w:ascii="Georgia" w:eastAsia="Georgia" w:hAnsi="Georgia" w:cs="Georgia"/>
          <w:sz w:val="20"/>
          <w:lang w:val="fr-BE"/>
        </w:rPr>
        <w:t xml:space="preserve"> </w:t>
      </w:r>
    </w:p>
    <w:p w14:paraId="531F8F4E" w14:textId="4198C35C" w:rsidR="381614B8" w:rsidRDefault="381614B8" w:rsidP="5FA3B357">
      <w:pPr>
        <w:jc w:val="both"/>
        <w:rPr>
          <w:rFonts w:ascii="Georgia" w:eastAsia="Georgia" w:hAnsi="Georgia" w:cs="Georgia"/>
          <w:sz w:val="20"/>
          <w:lang w:val="fr-BE"/>
        </w:rPr>
      </w:pPr>
      <w:r w:rsidRPr="5FA3B357">
        <w:rPr>
          <w:rFonts w:ascii="Georgia" w:eastAsia="Georgia" w:hAnsi="Georgia" w:cs="Georgia"/>
          <w:sz w:val="20"/>
          <w:lang w:val="fr-BE"/>
        </w:rPr>
        <w:t xml:space="preserve"> </w:t>
      </w:r>
    </w:p>
    <w:p w14:paraId="14BB0722" w14:textId="0B015DE3" w:rsidR="381614B8" w:rsidRDefault="381614B8"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Les types d’action suivants ne sont pas recevables :</w:t>
      </w:r>
    </w:p>
    <w:p w14:paraId="0B5CD44D" w14:textId="209AB710" w:rsidR="381614B8" w:rsidRDefault="5C70148B" w:rsidP="0364C79B">
      <w:pPr>
        <w:pStyle w:val="Paragraphedeliste"/>
        <w:numPr>
          <w:ilvl w:val="0"/>
          <w:numId w:val="15"/>
        </w:numPr>
        <w:jc w:val="both"/>
        <w:rPr>
          <w:rFonts w:ascii="Georgia" w:eastAsia="Georgia" w:hAnsi="Georgia" w:cs="Georgia"/>
          <w:sz w:val="20"/>
          <w:lang w:val="fr-BE"/>
        </w:rPr>
      </w:pPr>
      <w:proofErr w:type="gramStart"/>
      <w:r w:rsidRPr="0364C79B">
        <w:rPr>
          <w:rFonts w:ascii="Georgia" w:eastAsia="Georgia" w:hAnsi="Georgia" w:cs="Georgia"/>
          <w:sz w:val="20"/>
          <w:lang w:val="fr-BE"/>
        </w:rPr>
        <w:t>Actions</w:t>
      </w:r>
      <w:r w:rsidR="7217F50B" w:rsidRPr="0364C79B">
        <w:rPr>
          <w:rFonts w:ascii="Georgia" w:eastAsia="Georgia" w:hAnsi="Georgia" w:cs="Georgia"/>
          <w:sz w:val="20"/>
          <w:lang w:val="fr-BE"/>
        </w:rPr>
        <w:t xml:space="preserve"> </w:t>
      </w:r>
      <w:r w:rsidRPr="0364C79B">
        <w:rPr>
          <w:rFonts w:ascii="Georgia" w:eastAsia="Georgia" w:hAnsi="Georgia" w:cs="Georgia"/>
          <w:sz w:val="20"/>
          <w:lang w:val="fr-BE"/>
        </w:rPr>
        <w:t>consistant</w:t>
      </w:r>
      <w:proofErr w:type="gramEnd"/>
      <w:r w:rsidRPr="0364C79B">
        <w:rPr>
          <w:rFonts w:ascii="Georgia" w:eastAsia="Georgia" w:hAnsi="Georgia" w:cs="Georgia"/>
          <w:sz w:val="20"/>
          <w:lang w:val="fr-BE"/>
        </w:rPr>
        <w:t xml:space="preserve"> uniquement ou principalement à parrainer la participation de particuliers à des ateliers, séminaires, conférences et congrès ;</w:t>
      </w:r>
    </w:p>
    <w:p w14:paraId="270B1E30" w14:textId="74C29E80" w:rsidR="381614B8" w:rsidRDefault="5C70148B" w:rsidP="0364C79B">
      <w:pPr>
        <w:pStyle w:val="Paragraphedeliste"/>
        <w:numPr>
          <w:ilvl w:val="0"/>
          <w:numId w:val="15"/>
        </w:numPr>
        <w:jc w:val="both"/>
        <w:rPr>
          <w:rFonts w:ascii="Georgia" w:eastAsia="Georgia" w:hAnsi="Georgia" w:cs="Georgia"/>
          <w:sz w:val="20"/>
          <w:lang w:val="fr-BE"/>
        </w:rPr>
      </w:pPr>
      <w:proofErr w:type="gramStart"/>
      <w:r w:rsidRPr="0364C79B">
        <w:rPr>
          <w:rFonts w:ascii="Georgia" w:eastAsia="Georgia" w:hAnsi="Georgia" w:cs="Georgia"/>
          <w:sz w:val="20"/>
          <w:lang w:val="fr-BE"/>
        </w:rPr>
        <w:t>Actions</w:t>
      </w:r>
      <w:r w:rsidR="1C3C7D8D" w:rsidRPr="0364C79B">
        <w:rPr>
          <w:rFonts w:ascii="Georgia" w:eastAsia="Georgia" w:hAnsi="Georgia" w:cs="Georgia"/>
          <w:sz w:val="20"/>
          <w:lang w:val="fr-BE"/>
        </w:rPr>
        <w:t xml:space="preserve"> </w:t>
      </w:r>
      <w:r w:rsidRPr="0364C79B">
        <w:rPr>
          <w:rFonts w:ascii="Georgia" w:eastAsia="Georgia" w:hAnsi="Georgia" w:cs="Georgia"/>
          <w:sz w:val="20"/>
          <w:lang w:val="fr-BE"/>
        </w:rPr>
        <w:t>consistant</w:t>
      </w:r>
      <w:proofErr w:type="gramEnd"/>
      <w:r w:rsidRPr="0364C79B">
        <w:rPr>
          <w:rFonts w:ascii="Georgia" w:eastAsia="Georgia" w:hAnsi="Georgia" w:cs="Georgia"/>
          <w:sz w:val="20"/>
          <w:lang w:val="fr-BE"/>
        </w:rPr>
        <w:t xml:space="preserve"> uniquement ou principalement à financer des bourses individuelles d'études ou de formation (sauf si indiqué de manière explicite dans les présentes lignes directrices).</w:t>
      </w:r>
    </w:p>
    <w:p w14:paraId="57765E62" w14:textId="00A78CF8" w:rsidR="381614B8" w:rsidRDefault="381614B8" w:rsidP="5FA3B357">
      <w:pPr>
        <w:spacing w:after="200"/>
        <w:jc w:val="both"/>
        <w:rPr>
          <w:rFonts w:ascii="Georgia" w:eastAsia="Georgia" w:hAnsi="Georgia" w:cs="Georgia"/>
          <w:sz w:val="20"/>
          <w:lang w:val="fr-BE"/>
        </w:rPr>
      </w:pPr>
      <w:r w:rsidRPr="5FA3B357">
        <w:rPr>
          <w:rFonts w:ascii="Georgia" w:eastAsia="Georgia" w:hAnsi="Georgia" w:cs="Georgia"/>
          <w:sz w:val="20"/>
          <w:lang w:val="fr-BE"/>
        </w:rPr>
        <w:t xml:space="preserve">Les approches structurantes axées sur le financement des entreprises ou des activités génératrices de revenus seront valorisées. </w:t>
      </w:r>
    </w:p>
    <w:p w14:paraId="403161E5" w14:textId="3F70CA21" w:rsidR="381614B8" w:rsidRDefault="381614B8" w:rsidP="5FA3B357">
      <w:pPr>
        <w:spacing w:after="120"/>
        <w:jc w:val="both"/>
        <w:rPr>
          <w:rFonts w:ascii="Georgia" w:eastAsia="Georgia" w:hAnsi="Georgia" w:cs="Georgia"/>
          <w:sz w:val="20"/>
          <w:u w:val="single"/>
          <w:lang w:val="fr-BE"/>
        </w:rPr>
      </w:pPr>
      <w:r w:rsidRPr="5FA3B357">
        <w:rPr>
          <w:rFonts w:ascii="Georgia" w:eastAsia="Georgia" w:hAnsi="Georgia" w:cs="Georgia"/>
          <w:sz w:val="20"/>
          <w:u w:val="single"/>
          <w:lang w:val="fr-BE"/>
        </w:rPr>
        <w:t>Types d’activité</w:t>
      </w:r>
    </w:p>
    <w:p w14:paraId="4667D331" w14:textId="6B920AAF" w:rsidR="381614B8" w:rsidRDefault="381614B8" w:rsidP="5FA3B357">
      <w:pPr>
        <w:spacing w:after="120"/>
        <w:jc w:val="both"/>
        <w:rPr>
          <w:rFonts w:ascii="Georgia" w:eastAsia="Georgia" w:hAnsi="Georgia" w:cs="Georgia"/>
          <w:b/>
          <w:bCs/>
          <w:color w:val="404040" w:themeColor="text1" w:themeTint="BF"/>
          <w:sz w:val="20"/>
          <w:lang w:val="fr-BE"/>
        </w:rPr>
      </w:pPr>
      <w:r w:rsidRPr="5FA3B357">
        <w:rPr>
          <w:rFonts w:ascii="Georgia" w:eastAsia="Georgia" w:hAnsi="Georgia" w:cs="Georgia"/>
          <w:b/>
          <w:bCs/>
          <w:color w:val="404040" w:themeColor="text1" w:themeTint="BF"/>
          <w:sz w:val="20"/>
          <w:lang w:val="fr-BE"/>
        </w:rPr>
        <w:t>Action 1 : Renforcement des capacités de trois (3) partenaires de mise en œuvre des appuis non</w:t>
      </w:r>
      <w:r w:rsidRPr="5FA3B357">
        <w:rPr>
          <w:rFonts w:ascii="Georgia" w:eastAsia="Georgia" w:hAnsi="Georgia" w:cs="Georgia"/>
          <w:color w:val="404040" w:themeColor="text1" w:themeTint="BF"/>
          <w:sz w:val="20"/>
          <w:lang w:val="fr-BE"/>
        </w:rPr>
        <w:t xml:space="preserve"> </w:t>
      </w:r>
      <w:r w:rsidRPr="5FA3B357">
        <w:rPr>
          <w:rFonts w:ascii="Georgia" w:eastAsia="Georgia" w:hAnsi="Georgia" w:cs="Georgia"/>
          <w:b/>
          <w:bCs/>
          <w:color w:val="404040" w:themeColor="text1" w:themeTint="BF"/>
          <w:sz w:val="20"/>
          <w:lang w:val="fr-BE"/>
        </w:rPr>
        <w:t>financiers de l’intervention sur l’approche ;</w:t>
      </w:r>
    </w:p>
    <w:p w14:paraId="16724037" w14:textId="0C9E85E7" w:rsidR="381614B8" w:rsidRDefault="381614B8" w:rsidP="5FA3B357">
      <w:pPr>
        <w:pStyle w:val="Paragraphedeliste"/>
        <w:numPr>
          <w:ilvl w:val="0"/>
          <w:numId w:val="14"/>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Organiser une réunion conjointe (</w:t>
      </w:r>
      <w:proofErr w:type="spellStart"/>
      <w:r w:rsidRPr="5FA3B357">
        <w:rPr>
          <w:rFonts w:ascii="Georgia" w:eastAsia="Georgia" w:hAnsi="Georgia" w:cs="Georgia"/>
          <w:color w:val="404040" w:themeColor="text1" w:themeTint="BF"/>
          <w:sz w:val="20"/>
          <w:lang w:val="fr-BE"/>
        </w:rPr>
        <w:t>Enabel</w:t>
      </w:r>
      <w:proofErr w:type="spellEnd"/>
      <w:r w:rsidRPr="5FA3B357">
        <w:rPr>
          <w:rFonts w:ascii="Georgia" w:eastAsia="Georgia" w:hAnsi="Georgia" w:cs="Georgia"/>
          <w:color w:val="404040" w:themeColor="text1" w:themeTint="BF"/>
          <w:sz w:val="20"/>
          <w:lang w:val="fr-BE"/>
        </w:rPr>
        <w:t>, 3 partenaires et demandeur) de cadrage de la mission ;</w:t>
      </w:r>
    </w:p>
    <w:p w14:paraId="2D7A485C" w14:textId="50FC84D6" w:rsidR="381614B8" w:rsidRDefault="381614B8" w:rsidP="5FA3B357">
      <w:pPr>
        <w:pStyle w:val="Paragraphedeliste"/>
        <w:numPr>
          <w:ilvl w:val="0"/>
          <w:numId w:val="14"/>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Concevoir le guide du formateur sur l’approche finance inclusive et former les mandataires de trois partenaires sur les 9 modules relatifs à la création et au fonctionnement des GMEC ;</w:t>
      </w:r>
    </w:p>
    <w:p w14:paraId="5564FC01" w14:textId="50200F1D" w:rsidR="381614B8" w:rsidRDefault="381614B8" w:rsidP="5FA3B357">
      <w:pPr>
        <w:pStyle w:val="Paragraphedeliste"/>
        <w:numPr>
          <w:ilvl w:val="0"/>
          <w:numId w:val="14"/>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Evaluer le niveau d’appropriation des mandataires de trois (3) partenaires et apporter des mesures d’amélioration au besoin ;</w:t>
      </w:r>
    </w:p>
    <w:p w14:paraId="44B4F8AE" w14:textId="44F5FA3D" w:rsidR="381614B8" w:rsidRDefault="381614B8" w:rsidP="5FA3B357">
      <w:pPr>
        <w:spacing w:after="120"/>
        <w:jc w:val="both"/>
        <w:rPr>
          <w:rFonts w:ascii="Georgia" w:eastAsia="Georgia" w:hAnsi="Georgia" w:cs="Georgia"/>
          <w:b/>
          <w:bCs/>
          <w:color w:val="404040" w:themeColor="text1" w:themeTint="BF"/>
          <w:sz w:val="20"/>
          <w:lang w:val="fr-BE"/>
        </w:rPr>
      </w:pPr>
      <w:r w:rsidRPr="5FA3B357">
        <w:rPr>
          <w:rFonts w:ascii="Georgia" w:eastAsia="Georgia" w:hAnsi="Georgia" w:cs="Georgia"/>
          <w:b/>
          <w:bCs/>
          <w:color w:val="404040" w:themeColor="text1" w:themeTint="BF"/>
          <w:sz w:val="20"/>
          <w:lang w:val="fr-BE"/>
        </w:rPr>
        <w:t xml:space="preserve">Action 2 : Accompagnement des partenaires à la formation des </w:t>
      </w:r>
      <w:proofErr w:type="spellStart"/>
      <w:r w:rsidRPr="5FA3B357">
        <w:rPr>
          <w:rFonts w:ascii="Georgia" w:eastAsia="Georgia" w:hAnsi="Georgia" w:cs="Georgia"/>
          <w:b/>
          <w:bCs/>
          <w:color w:val="404040" w:themeColor="text1" w:themeTint="BF"/>
          <w:sz w:val="20"/>
          <w:lang w:val="fr-BE"/>
        </w:rPr>
        <w:t>entrepreneur.</w:t>
      </w:r>
      <w:proofErr w:type="gramStart"/>
      <w:r w:rsidRPr="5FA3B357">
        <w:rPr>
          <w:rFonts w:ascii="Georgia" w:eastAsia="Georgia" w:hAnsi="Georgia" w:cs="Georgia"/>
          <w:b/>
          <w:bCs/>
          <w:color w:val="404040" w:themeColor="text1" w:themeTint="BF"/>
          <w:sz w:val="20"/>
          <w:lang w:val="fr-BE"/>
        </w:rPr>
        <w:t>e.s</w:t>
      </w:r>
      <w:proofErr w:type="spellEnd"/>
      <w:proofErr w:type="gramEnd"/>
      <w:r w:rsidRPr="5FA3B357">
        <w:rPr>
          <w:rFonts w:ascii="Georgia" w:eastAsia="Georgia" w:hAnsi="Georgia" w:cs="Georgia"/>
          <w:b/>
          <w:bCs/>
          <w:color w:val="404040" w:themeColor="text1" w:themeTint="BF"/>
          <w:sz w:val="20"/>
          <w:lang w:val="fr-BE"/>
        </w:rPr>
        <w:t xml:space="preserve"> cibles sur la création et le fonctionnement d’un GMEC ;</w:t>
      </w:r>
    </w:p>
    <w:p w14:paraId="68FA87F2" w14:textId="19081DF5" w:rsidR="381614B8" w:rsidRDefault="381614B8" w:rsidP="5FA3B357">
      <w:pPr>
        <w:pStyle w:val="Paragraphedeliste"/>
        <w:numPr>
          <w:ilvl w:val="0"/>
          <w:numId w:val="13"/>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Accompagner les partenaires à la sensibilisation des cibles et leurs communautés sur l’utilité des GMEC ;</w:t>
      </w:r>
    </w:p>
    <w:p w14:paraId="4E1C9B4E" w14:textId="1CF6EFC7" w:rsidR="381614B8" w:rsidRDefault="381614B8" w:rsidP="5FA3B357">
      <w:pPr>
        <w:pStyle w:val="Paragraphedeliste"/>
        <w:numPr>
          <w:ilvl w:val="0"/>
          <w:numId w:val="13"/>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 xml:space="preserve">Accompagner les partenaires à la formation des </w:t>
      </w:r>
      <w:proofErr w:type="spellStart"/>
      <w:r w:rsidRPr="5FA3B357">
        <w:rPr>
          <w:rFonts w:ascii="Georgia" w:eastAsia="Georgia" w:hAnsi="Georgia" w:cs="Georgia"/>
          <w:color w:val="404040" w:themeColor="text1" w:themeTint="BF"/>
          <w:sz w:val="20"/>
          <w:lang w:val="fr-BE"/>
        </w:rPr>
        <w:t>entrepreneur.</w:t>
      </w:r>
      <w:proofErr w:type="gramStart"/>
      <w:r w:rsidRPr="5FA3B357">
        <w:rPr>
          <w:rFonts w:ascii="Georgia" w:eastAsia="Georgia" w:hAnsi="Georgia" w:cs="Georgia"/>
          <w:color w:val="404040" w:themeColor="text1" w:themeTint="BF"/>
          <w:sz w:val="20"/>
          <w:lang w:val="fr-BE"/>
        </w:rPr>
        <w:t>e.s</w:t>
      </w:r>
      <w:proofErr w:type="spellEnd"/>
      <w:proofErr w:type="gramEnd"/>
      <w:r w:rsidRPr="5FA3B357">
        <w:rPr>
          <w:rFonts w:ascii="Georgia" w:eastAsia="Georgia" w:hAnsi="Georgia" w:cs="Georgia"/>
          <w:color w:val="404040" w:themeColor="text1" w:themeTint="BF"/>
          <w:sz w:val="20"/>
          <w:lang w:val="fr-BE"/>
        </w:rPr>
        <w:t xml:space="preserve"> cibles (membres des groupements) sur les 9 modules relatifs à la création et au fonctionnement des GMEC ;</w:t>
      </w:r>
    </w:p>
    <w:p w14:paraId="335AC01E" w14:textId="421C1477" w:rsidR="381614B8" w:rsidRDefault="381614B8" w:rsidP="5FA3B357">
      <w:pPr>
        <w:spacing w:after="120"/>
        <w:jc w:val="both"/>
        <w:rPr>
          <w:rFonts w:ascii="Georgia" w:eastAsia="Georgia" w:hAnsi="Georgia" w:cs="Georgia"/>
          <w:b/>
          <w:bCs/>
          <w:color w:val="404040" w:themeColor="text1" w:themeTint="BF"/>
          <w:sz w:val="20"/>
          <w:lang w:val="fr-BE"/>
        </w:rPr>
      </w:pPr>
      <w:r w:rsidRPr="5FA3B357">
        <w:rPr>
          <w:rFonts w:ascii="Georgia" w:eastAsia="Georgia" w:hAnsi="Georgia" w:cs="Georgia"/>
          <w:b/>
          <w:bCs/>
          <w:color w:val="404040" w:themeColor="text1" w:themeTint="BF"/>
          <w:sz w:val="20"/>
          <w:lang w:val="fr-BE"/>
        </w:rPr>
        <w:t xml:space="preserve">Action 3 : Accompagnement des partenaires à la mise en place des 100 GMEC ; </w:t>
      </w:r>
    </w:p>
    <w:p w14:paraId="492480DC" w14:textId="6C6500E1" w:rsidR="381614B8" w:rsidRDefault="381614B8" w:rsidP="5FA3B357">
      <w:pPr>
        <w:pStyle w:val="Paragraphedeliste"/>
        <w:numPr>
          <w:ilvl w:val="0"/>
          <w:numId w:val="12"/>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Mobiliser/confectionner des kits ;</w:t>
      </w:r>
    </w:p>
    <w:p w14:paraId="3A4AD804" w14:textId="12CDC686" w:rsidR="381614B8" w:rsidRDefault="381614B8" w:rsidP="5FA3B357">
      <w:pPr>
        <w:pStyle w:val="Paragraphedeliste"/>
        <w:numPr>
          <w:ilvl w:val="0"/>
          <w:numId w:val="12"/>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Traduire des documents de travail (règlement intérieur du groupe, fiches de crédit, livret de membres, etc.) en langues locales ;</w:t>
      </w:r>
    </w:p>
    <w:p w14:paraId="6130C9D0" w14:textId="5F4A16F7" w:rsidR="381614B8" w:rsidRDefault="381614B8" w:rsidP="5FA3B357">
      <w:pPr>
        <w:pStyle w:val="Paragraphedeliste"/>
        <w:numPr>
          <w:ilvl w:val="0"/>
          <w:numId w:val="12"/>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 xml:space="preserve">Constitution des 100 groupements. </w:t>
      </w:r>
    </w:p>
    <w:p w14:paraId="3AC1E64E" w14:textId="4E172343" w:rsidR="381614B8" w:rsidRDefault="381614B8" w:rsidP="5FA3B357">
      <w:pPr>
        <w:pStyle w:val="Paragraphedeliste"/>
        <w:numPr>
          <w:ilvl w:val="0"/>
          <w:numId w:val="12"/>
        </w:numPr>
        <w:jc w:val="both"/>
        <w:rPr>
          <w:rFonts w:ascii="Georgia" w:eastAsia="Georgia" w:hAnsi="Georgia" w:cs="Georgia"/>
          <w:b/>
          <w:bCs/>
          <w:color w:val="404040" w:themeColor="text1" w:themeTint="BF"/>
          <w:sz w:val="20"/>
          <w:lang w:val="fr-BE"/>
        </w:rPr>
      </w:pPr>
      <w:r w:rsidRPr="5FA3B357">
        <w:rPr>
          <w:rFonts w:ascii="Georgia" w:eastAsia="Georgia" w:hAnsi="Georgia" w:cs="Georgia"/>
          <w:b/>
          <w:bCs/>
          <w:color w:val="404040" w:themeColor="text1" w:themeTint="BF"/>
          <w:sz w:val="20"/>
          <w:lang w:val="fr-BE"/>
        </w:rPr>
        <w:t>Action 4 : Accompagnement des partenaires à la formation en gouvernance et en gestion des 100 GMEC constitués ;</w:t>
      </w:r>
    </w:p>
    <w:p w14:paraId="78A676B1" w14:textId="335A088A" w:rsidR="381614B8" w:rsidRDefault="381614B8" w:rsidP="5FA3B357">
      <w:pPr>
        <w:pStyle w:val="Paragraphedeliste"/>
        <w:numPr>
          <w:ilvl w:val="0"/>
          <w:numId w:val="12"/>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Former sur les attitudes, la tenue des réunions et des élections ;</w:t>
      </w:r>
    </w:p>
    <w:p w14:paraId="04CEA133" w14:textId="6E2F9AC4" w:rsidR="381614B8" w:rsidRDefault="381614B8" w:rsidP="5FA3B357">
      <w:pPr>
        <w:pStyle w:val="Paragraphedeliste"/>
        <w:numPr>
          <w:ilvl w:val="0"/>
          <w:numId w:val="12"/>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Former sur le développement et la gestion des AGR ;</w:t>
      </w:r>
    </w:p>
    <w:p w14:paraId="11064969" w14:textId="4FDA5CF2" w:rsidR="381614B8" w:rsidRDefault="381614B8" w:rsidP="5FA3B357">
      <w:pPr>
        <w:spacing w:after="120"/>
        <w:jc w:val="both"/>
        <w:rPr>
          <w:rFonts w:ascii="Georgia" w:eastAsia="Georgia" w:hAnsi="Georgia" w:cs="Georgia"/>
          <w:b/>
          <w:bCs/>
          <w:color w:val="404040" w:themeColor="text1" w:themeTint="BF"/>
          <w:sz w:val="20"/>
          <w:lang w:val="fr-BE"/>
        </w:rPr>
      </w:pPr>
      <w:r w:rsidRPr="5FA3B357">
        <w:rPr>
          <w:rFonts w:ascii="Georgia" w:eastAsia="Georgia" w:hAnsi="Georgia" w:cs="Georgia"/>
          <w:b/>
          <w:bCs/>
          <w:color w:val="404040" w:themeColor="text1" w:themeTint="BF"/>
          <w:sz w:val="20"/>
          <w:lang w:val="fr-BE"/>
        </w:rPr>
        <w:t>Action 5 : Facilitation d’accès accrus aux produits et services financiers.</w:t>
      </w:r>
    </w:p>
    <w:p w14:paraId="1C457AF0" w14:textId="79C313EB" w:rsidR="381614B8" w:rsidRDefault="381614B8" w:rsidP="5FA3B357">
      <w:pPr>
        <w:pStyle w:val="Paragraphedeliste"/>
        <w:numPr>
          <w:ilvl w:val="0"/>
          <w:numId w:val="11"/>
        </w:numPr>
        <w:jc w:val="both"/>
        <w:rPr>
          <w:rFonts w:ascii="Georgia" w:eastAsia="Georgia" w:hAnsi="Georgia" w:cs="Georgia"/>
          <w:color w:val="404040" w:themeColor="text1" w:themeTint="BF"/>
          <w:sz w:val="20"/>
          <w:lang w:val="fr-BE"/>
        </w:rPr>
      </w:pPr>
      <w:r w:rsidRPr="5FA3B357">
        <w:rPr>
          <w:rFonts w:ascii="Georgia" w:eastAsia="Georgia" w:hAnsi="Georgia" w:cs="Georgia"/>
          <w:color w:val="404040" w:themeColor="text1" w:themeTint="BF"/>
          <w:sz w:val="20"/>
          <w:lang w:val="fr-BE"/>
        </w:rPr>
        <w:t>Mettre en relation les GMEC et les IMF formelles de leurs localités ;</w:t>
      </w:r>
    </w:p>
    <w:p w14:paraId="6191F4BF" w14:textId="29B95F12" w:rsidR="381614B8" w:rsidRDefault="5C70148B" w:rsidP="0364C79B">
      <w:pPr>
        <w:pStyle w:val="Paragraphedeliste"/>
        <w:numPr>
          <w:ilvl w:val="0"/>
          <w:numId w:val="11"/>
        </w:numPr>
        <w:jc w:val="both"/>
        <w:rPr>
          <w:rFonts w:ascii="Georgia" w:eastAsia="Georgia" w:hAnsi="Georgia" w:cs="Georgia"/>
          <w:color w:val="404040" w:themeColor="text1" w:themeTint="BF"/>
          <w:sz w:val="20"/>
          <w:lang w:val="fr-BE"/>
        </w:rPr>
      </w:pPr>
      <w:r w:rsidRPr="0364C79B">
        <w:rPr>
          <w:rFonts w:ascii="Georgia" w:eastAsia="Georgia" w:hAnsi="Georgia" w:cs="Georgia"/>
          <w:color w:val="404040" w:themeColor="text1" w:themeTint="BF"/>
          <w:sz w:val="20"/>
          <w:lang w:val="fr-BE"/>
        </w:rPr>
        <w:t>Faciliter la mise en place d’une ligne de crédit dans les IMF en faveur des GMEC.</w:t>
      </w:r>
    </w:p>
    <w:p w14:paraId="42B8BBC3" w14:textId="529F107D" w:rsidR="528E684D" w:rsidRDefault="5A07450E" w:rsidP="0364C79B">
      <w:pPr>
        <w:jc w:val="both"/>
        <w:rPr>
          <w:rFonts w:ascii="Georgia" w:eastAsia="Georgia" w:hAnsi="Georgia" w:cs="Georgia"/>
          <w:b/>
          <w:bCs/>
          <w:color w:val="404040" w:themeColor="text1" w:themeTint="BF"/>
          <w:sz w:val="20"/>
          <w:lang w:val="fr-BE"/>
        </w:rPr>
      </w:pPr>
      <w:r w:rsidRPr="0364C79B">
        <w:rPr>
          <w:rFonts w:ascii="Georgia" w:eastAsia="Georgia" w:hAnsi="Georgia" w:cs="Georgia"/>
          <w:b/>
          <w:bCs/>
          <w:color w:val="404040" w:themeColor="text1" w:themeTint="BF"/>
          <w:sz w:val="20"/>
          <w:lang w:val="fr-BE"/>
        </w:rPr>
        <w:t>Action 6 : Accompagnement des partenaires à la capitalisation de l’action</w:t>
      </w:r>
    </w:p>
    <w:p w14:paraId="67B92734" w14:textId="1F6047D7" w:rsidR="00F67A8F" w:rsidRPr="00C93B76" w:rsidRDefault="00006667" w:rsidP="00F67A8F">
      <w:pPr>
        <w:pStyle w:val="Paragraphedeliste"/>
        <w:numPr>
          <w:ilvl w:val="0"/>
          <w:numId w:val="73"/>
        </w:numPr>
        <w:jc w:val="both"/>
        <w:rPr>
          <w:rFonts w:ascii="Georgia" w:eastAsia="Georgia" w:hAnsi="Georgia" w:cs="Georgia"/>
          <w:color w:val="404040" w:themeColor="text1" w:themeTint="BF"/>
          <w:sz w:val="20"/>
          <w:lang w:val="fr-BE"/>
        </w:rPr>
      </w:pPr>
      <w:r w:rsidRPr="00C93B76">
        <w:rPr>
          <w:rFonts w:ascii="Georgia" w:eastAsia="Georgia" w:hAnsi="Georgia" w:cs="Georgia"/>
          <w:color w:val="404040" w:themeColor="text1" w:themeTint="BF"/>
          <w:sz w:val="20"/>
          <w:lang w:val="fr-BE"/>
        </w:rPr>
        <w:t xml:space="preserve">Identifier au moins un </w:t>
      </w:r>
      <w:r w:rsidR="00C93B76" w:rsidRPr="00C93B76">
        <w:rPr>
          <w:rFonts w:ascii="Georgia" w:eastAsia="Georgia" w:hAnsi="Georgia" w:cs="Georgia"/>
          <w:color w:val="404040" w:themeColor="text1" w:themeTint="BF"/>
          <w:sz w:val="20"/>
          <w:lang w:val="fr-BE"/>
        </w:rPr>
        <w:t>thème</w:t>
      </w:r>
      <w:r w:rsidRPr="00C93B76">
        <w:rPr>
          <w:rFonts w:ascii="Georgia" w:eastAsia="Georgia" w:hAnsi="Georgia" w:cs="Georgia"/>
          <w:color w:val="404040" w:themeColor="text1" w:themeTint="BF"/>
          <w:sz w:val="20"/>
          <w:lang w:val="fr-BE"/>
        </w:rPr>
        <w:t xml:space="preserve"> de capitalisation ;</w:t>
      </w:r>
    </w:p>
    <w:p w14:paraId="159A63F2" w14:textId="583BD780" w:rsidR="00006667" w:rsidRPr="00C93B76" w:rsidRDefault="005F2F89" w:rsidP="0364C79B">
      <w:pPr>
        <w:pStyle w:val="Paragraphedeliste"/>
        <w:numPr>
          <w:ilvl w:val="0"/>
          <w:numId w:val="73"/>
        </w:numPr>
        <w:jc w:val="both"/>
        <w:rPr>
          <w:rFonts w:ascii="Georgia" w:eastAsia="Georgia" w:hAnsi="Georgia" w:cs="Georgia"/>
          <w:color w:val="404040" w:themeColor="text1" w:themeTint="BF"/>
          <w:sz w:val="20"/>
          <w:lang w:val="fr-BE"/>
        </w:rPr>
      </w:pPr>
      <w:r w:rsidRPr="0364C79B">
        <w:rPr>
          <w:rFonts w:ascii="Georgia" w:eastAsia="Georgia" w:hAnsi="Georgia" w:cs="Georgia"/>
          <w:color w:val="404040" w:themeColor="text1" w:themeTint="BF"/>
          <w:sz w:val="20"/>
          <w:lang w:val="fr-BE"/>
        </w:rPr>
        <w:t>Elaborer</w:t>
      </w:r>
      <w:r w:rsidR="00006667" w:rsidRPr="0364C79B">
        <w:rPr>
          <w:rFonts w:ascii="Georgia" w:eastAsia="Georgia" w:hAnsi="Georgia" w:cs="Georgia"/>
          <w:color w:val="404040" w:themeColor="text1" w:themeTint="BF"/>
          <w:sz w:val="20"/>
          <w:lang w:val="fr-BE"/>
        </w:rPr>
        <w:t xml:space="preserve"> un produit de capitalisation d</w:t>
      </w:r>
      <w:r w:rsidR="002C3753" w:rsidRPr="0364C79B">
        <w:rPr>
          <w:rFonts w:ascii="Georgia" w:eastAsia="Georgia" w:hAnsi="Georgia" w:cs="Georgia"/>
          <w:color w:val="404040" w:themeColor="text1" w:themeTint="BF"/>
          <w:sz w:val="20"/>
          <w:lang w:val="fr-BE"/>
        </w:rPr>
        <w:t>e</w:t>
      </w:r>
      <w:r w:rsidR="00006667" w:rsidRPr="0364C79B">
        <w:rPr>
          <w:rFonts w:ascii="Georgia" w:eastAsia="Georgia" w:hAnsi="Georgia" w:cs="Georgia"/>
          <w:color w:val="404040" w:themeColor="text1" w:themeTint="BF"/>
          <w:sz w:val="20"/>
          <w:lang w:val="fr-BE"/>
        </w:rPr>
        <w:t xml:space="preserve"> m</w:t>
      </w:r>
      <w:r w:rsidR="002C3753" w:rsidRPr="0364C79B">
        <w:rPr>
          <w:rFonts w:ascii="Georgia" w:eastAsia="Georgia" w:hAnsi="Georgia" w:cs="Georgia"/>
          <w:color w:val="404040" w:themeColor="text1" w:themeTint="BF"/>
          <w:sz w:val="20"/>
          <w:lang w:val="fr-BE"/>
        </w:rPr>
        <w:t>aximum</w:t>
      </w:r>
      <w:r w:rsidR="00006667" w:rsidRPr="0364C79B">
        <w:rPr>
          <w:rFonts w:ascii="Georgia" w:eastAsia="Georgia" w:hAnsi="Georgia" w:cs="Georgia"/>
          <w:color w:val="404040" w:themeColor="text1" w:themeTint="BF"/>
          <w:sz w:val="20"/>
          <w:lang w:val="fr-BE"/>
        </w:rPr>
        <w:t xml:space="preserve"> de 3 pages</w:t>
      </w:r>
      <w:r w:rsidRPr="0364C79B">
        <w:rPr>
          <w:rFonts w:ascii="Georgia" w:eastAsia="Georgia" w:hAnsi="Georgia" w:cs="Georgia"/>
          <w:color w:val="404040" w:themeColor="text1" w:themeTint="BF"/>
          <w:sz w:val="20"/>
          <w:lang w:val="fr-BE"/>
        </w:rPr>
        <w:t xml:space="preserve">. </w:t>
      </w:r>
    </w:p>
    <w:p w14:paraId="664DFDB2" w14:textId="4EF15F2E" w:rsidR="5FA3B357" w:rsidRDefault="5FA3B357" w:rsidP="5FA3B357">
      <w:pPr>
        <w:jc w:val="both"/>
        <w:rPr>
          <w:rFonts w:ascii="Georgia" w:eastAsia="Georgia" w:hAnsi="Georgia" w:cs="Georgia"/>
          <w:b/>
          <w:bCs/>
          <w:color w:val="404040" w:themeColor="text1" w:themeTint="BF"/>
          <w:sz w:val="20"/>
          <w:lang w:val="fr-BE"/>
        </w:rPr>
      </w:pPr>
    </w:p>
    <w:p w14:paraId="4B73A0DD" w14:textId="541982BD" w:rsidR="381614B8" w:rsidRDefault="5C70148B" w:rsidP="0364C79B">
      <w:pPr>
        <w:spacing w:after="120"/>
        <w:jc w:val="both"/>
        <w:rPr>
          <w:sz w:val="20"/>
        </w:rPr>
      </w:pPr>
      <w:r w:rsidRPr="0364C79B">
        <w:rPr>
          <w:rFonts w:ascii="Georgia" w:eastAsia="Georgia" w:hAnsi="Georgia" w:cs="Georgia"/>
          <w:sz w:val="20"/>
          <w:u w:val="single"/>
          <w:lang w:val="fr-BE"/>
        </w:rPr>
        <w:t>Subvention à des sous-</w:t>
      </w:r>
      <w:r w:rsidR="1BA47229" w:rsidRPr="0364C79B">
        <w:rPr>
          <w:rFonts w:ascii="Georgia" w:eastAsia="Georgia" w:hAnsi="Georgia" w:cs="Georgia"/>
          <w:sz w:val="20"/>
          <w:u w:val="single"/>
          <w:lang w:val="fr-BE"/>
        </w:rPr>
        <w:t>bénéficiaires [</w:t>
      </w:r>
      <w:hyperlink r:id="rId13" w:anchor="_ftn1">
        <w:r w:rsidRPr="0364C79B">
          <w:rPr>
            <w:rStyle w:val="Lienhypertexte"/>
            <w:rFonts w:ascii="Georgia" w:eastAsia="Georgia" w:hAnsi="Georgia" w:cs="Georgia"/>
            <w:sz w:val="20"/>
            <w:vertAlign w:val="superscript"/>
            <w:lang w:val="fr-BE"/>
          </w:rPr>
          <w:t>1]</w:t>
        </w:r>
      </w:hyperlink>
    </w:p>
    <w:p w14:paraId="67A63511" w14:textId="507A7FBA" w:rsidR="381614B8" w:rsidRDefault="381614B8"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Les demandeurs peuvent proposer des subventions à des sous-bénéficiaires pour contribuer à réaliser les objectifs de l’action.</w:t>
      </w:r>
    </w:p>
    <w:p w14:paraId="1313AF2B" w14:textId="2B272E21" w:rsidR="381614B8" w:rsidRDefault="381614B8"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 xml:space="preserve">Le montant maximum de ces subventions est de 10 000 EUR par sous-bénéficiaire, sauf lorsque ces subventions constituent l'objectif principal de l'action, dans ce cas, leur montant n’est pas limité. </w:t>
      </w:r>
    </w:p>
    <w:p w14:paraId="1C87E269" w14:textId="5E520416" w:rsidR="381614B8" w:rsidRDefault="381614B8"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L’octroi de subventions à des sous bénéficiaires peut être l’objectif principal de l’action.</w:t>
      </w:r>
    </w:p>
    <w:p w14:paraId="0B11882B" w14:textId="7873D752" w:rsidR="381614B8" w:rsidRDefault="381614B8"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Les demandeurs souhaitant redistribuer des subventions, doivent spécifier dans la section 2.2.1 du dossier de demande de subsides :</w:t>
      </w:r>
    </w:p>
    <w:p w14:paraId="7AA3009B" w14:textId="20F70CFA"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La description des objectifs et résultats à atteindre avec ces subventions, les principes fondamentaux, les concepts clés, les mécanismes, les acteurs et leur rôle dans le processus de gestion ;</w:t>
      </w:r>
    </w:p>
    <w:p w14:paraId="703D2A81" w14:textId="3E9E8964"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 xml:space="preserve">Les critères et modalités d’allocation des subventions, les conditions d’accessibilité des sous-bénéficiaires, les conditions de recevabilité des sous-projets, les conditions d’éligibilité des activités, des coûts et des dépenses ; </w:t>
      </w:r>
    </w:p>
    <w:p w14:paraId="7048A6C2" w14:textId="32DE8E1F"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Les procédures et modalités d’instruction et d'attribution des demandes ;</w:t>
      </w:r>
    </w:p>
    <w:p w14:paraId="6C4D7ADC" w14:textId="4C464045"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 xml:space="preserve">Le montant maximum pouvant être attribué par sous-bénéficiaire ;  </w:t>
      </w:r>
    </w:p>
    <w:p w14:paraId="4981F411" w14:textId="3119D1E7"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Les modalités de conventionnement/contractualisation avec les sous-bénéficiaires ;</w:t>
      </w:r>
    </w:p>
    <w:p w14:paraId="0B6C1474" w14:textId="28D33530"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 xml:space="preserve">Les procédures et modalités de décaissement des ressources ; </w:t>
      </w:r>
    </w:p>
    <w:p w14:paraId="51049C46" w14:textId="1D827EE7"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 xml:space="preserve">Les procédures et modalités de suivi technique et financier ; </w:t>
      </w:r>
    </w:p>
    <w:p w14:paraId="3D1A239D" w14:textId="00F448C2" w:rsidR="381614B8" w:rsidRDefault="381614B8" w:rsidP="5FA3B357">
      <w:pPr>
        <w:pStyle w:val="Paragraphedeliste"/>
        <w:numPr>
          <w:ilvl w:val="0"/>
          <w:numId w:val="10"/>
        </w:numPr>
        <w:jc w:val="both"/>
        <w:rPr>
          <w:rFonts w:ascii="Georgia" w:eastAsia="Georgia" w:hAnsi="Georgia" w:cs="Georgia"/>
          <w:sz w:val="20"/>
          <w:lang w:val="fr-BE"/>
        </w:rPr>
      </w:pPr>
      <w:r w:rsidRPr="5FA3B357">
        <w:rPr>
          <w:rFonts w:ascii="Georgia" w:eastAsia="Georgia" w:hAnsi="Georgia" w:cs="Georgia"/>
          <w:sz w:val="20"/>
          <w:lang w:val="fr-BE"/>
        </w:rPr>
        <w:t>Les procédures et modalités de contrôle.</w:t>
      </w:r>
    </w:p>
    <w:p w14:paraId="2F61E38C" w14:textId="4CE58B1E" w:rsidR="5FA3B357" w:rsidRDefault="5FA3B357" w:rsidP="5FA3B357">
      <w:pPr>
        <w:jc w:val="both"/>
      </w:pPr>
    </w:p>
    <w:p w14:paraId="02DB2EB5" w14:textId="77777777" w:rsidR="00BA3226" w:rsidRPr="00A9708D" w:rsidRDefault="330542BC" w:rsidP="00B01E72">
      <w:pPr>
        <w:spacing w:after="120"/>
        <w:jc w:val="both"/>
        <w:rPr>
          <w:rFonts w:ascii="Georgia" w:hAnsi="Georgia" w:cs="Arial"/>
          <w:color w:val="404040"/>
          <w:sz w:val="20"/>
          <w:lang w:val="fr-BE"/>
        </w:rPr>
      </w:pPr>
      <w:r w:rsidRPr="5FA3B357">
        <w:rPr>
          <w:rFonts w:ascii="Georgia" w:hAnsi="Georgia" w:cs="Arial"/>
          <w:color w:val="404040" w:themeColor="text1" w:themeTint="BF"/>
          <w:sz w:val="20"/>
          <w:u w:val="single"/>
          <w:lang w:val="fr-BE"/>
        </w:rPr>
        <w:t>Visibilité</w:t>
      </w:r>
      <w:r w:rsidRPr="5FA3B357">
        <w:rPr>
          <w:rFonts w:ascii="Georgia" w:hAnsi="Georgia" w:cs="Arial"/>
          <w:color w:val="404040" w:themeColor="text1" w:themeTint="BF"/>
          <w:sz w:val="20"/>
          <w:lang w:val="fr-BE"/>
        </w:rPr>
        <w:t> </w:t>
      </w:r>
    </w:p>
    <w:p w14:paraId="1219C97D" w14:textId="2659B5A8" w:rsidR="2D22DE7A" w:rsidRDefault="2D22DE7A" w:rsidP="5FA3B357">
      <w:pPr>
        <w:spacing w:after="120"/>
        <w:jc w:val="both"/>
      </w:pPr>
      <w:r w:rsidRPr="5FA3B357">
        <w:rPr>
          <w:rFonts w:ascii="Georgia" w:eastAsia="Georgia" w:hAnsi="Georgia" w:cs="Georgia"/>
          <w:sz w:val="21"/>
          <w:szCs w:val="21"/>
          <w:lang w:val="fr-BE"/>
        </w:rPr>
        <w:t xml:space="preserve">Les demandeurs doivent prendre toutes les mesures nécessaires pour assurer la visibilité du financement ou cofinancement par la coopération belge. Le bénéficiaire-contractant mentionne toujours « l’État belge » comme bailleur ou </w:t>
      </w:r>
      <w:proofErr w:type="spellStart"/>
      <w:r w:rsidRPr="5FA3B357">
        <w:rPr>
          <w:rFonts w:ascii="Georgia" w:eastAsia="Georgia" w:hAnsi="Georgia" w:cs="Georgia"/>
          <w:sz w:val="21"/>
          <w:szCs w:val="21"/>
          <w:lang w:val="fr-BE"/>
        </w:rPr>
        <w:t>co</w:t>
      </w:r>
      <w:proofErr w:type="spellEnd"/>
      <w:r w:rsidRPr="5FA3B357">
        <w:rPr>
          <w:rFonts w:ascii="Georgia" w:eastAsia="Georgia" w:hAnsi="Georgia" w:cs="Georgia"/>
          <w:sz w:val="21"/>
          <w:szCs w:val="21"/>
          <w:lang w:val="fr-BE"/>
        </w:rPr>
        <w:t xml:space="preserve">-bailleur de fonds dans les communications publiques relatives à l’action subsidiée. Nombre de demandes et de conventions de subsides par demandeur. </w:t>
      </w:r>
    </w:p>
    <w:p w14:paraId="106FA93B" w14:textId="7D3EF3B1" w:rsidR="2D22DE7A" w:rsidRDefault="2D22DE7A" w:rsidP="5FA3B357">
      <w:pPr>
        <w:spacing w:after="120"/>
        <w:jc w:val="both"/>
      </w:pPr>
      <w:r w:rsidRPr="5FA3B357">
        <w:rPr>
          <w:rFonts w:ascii="Georgia" w:eastAsia="Georgia" w:hAnsi="Georgia" w:cs="Georgia"/>
          <w:sz w:val="21"/>
          <w:szCs w:val="21"/>
          <w:lang w:val="fr-BE"/>
        </w:rPr>
        <w:t>Le demandeur ne peut pas soumettre plus d’une (1) demande dans le cadre du présent appel à propositions. Le demandeur ne peut être en même temps un codemandeur dans une autre demande. Un codemandeur ne peut pas soumettre plus d’une (1) demande(s) dans le cadre du présent appel à propositions. Un codemandeur ne peut pas se voir attribuer plus d’une (1) convention de subsides au titre du présent appel à propositions.</w:t>
      </w:r>
    </w:p>
    <w:p w14:paraId="6D4341C1" w14:textId="77777777" w:rsidR="00D22390" w:rsidRPr="00A9708D" w:rsidRDefault="384EFA02" w:rsidP="00E30E57">
      <w:pPr>
        <w:pStyle w:val="Guidelines3"/>
        <w:rPr>
          <w:rFonts w:ascii="Georgia" w:hAnsi="Georgia" w:cs="Arial"/>
          <w:color w:val="404040"/>
          <w:sz w:val="20"/>
        </w:rPr>
      </w:pPr>
      <w:bookmarkStart w:id="28" w:name="_Toc445878744"/>
      <w:bookmarkStart w:id="29" w:name="_Toc37496182"/>
      <w:r w:rsidRPr="5FA3B357">
        <w:rPr>
          <w:rFonts w:ascii="Georgia" w:hAnsi="Georgia" w:cs="Arial"/>
          <w:color w:val="404040" w:themeColor="text1" w:themeTint="BF"/>
          <w:sz w:val="20"/>
        </w:rPr>
        <w:t>2.1.</w:t>
      </w:r>
      <w:r w:rsidR="12821BED" w:rsidRPr="5FA3B357">
        <w:rPr>
          <w:rFonts w:ascii="Georgia" w:hAnsi="Georgia" w:cs="Arial"/>
          <w:color w:val="404040" w:themeColor="text1" w:themeTint="BF"/>
          <w:sz w:val="20"/>
        </w:rPr>
        <w:t>4</w:t>
      </w:r>
      <w:r w:rsidR="00D22390">
        <w:tab/>
      </w:r>
      <w:bookmarkStart w:id="30" w:name="_Ref477950037"/>
      <w:bookmarkStart w:id="31" w:name="_Toc479498209"/>
      <w:bookmarkStart w:id="32" w:name="_Toc483047423"/>
      <w:bookmarkEnd w:id="28"/>
      <w:r w:rsidRPr="5FA3B357">
        <w:rPr>
          <w:rFonts w:ascii="Georgia" w:hAnsi="Georgia" w:cs="Arial"/>
          <w:color w:val="404040" w:themeColor="text1" w:themeTint="BF"/>
          <w:sz w:val="20"/>
        </w:rPr>
        <w:t xml:space="preserve">Éligibilité des coûts : quels coûts peuvent être </w:t>
      </w:r>
      <w:bookmarkEnd w:id="30"/>
      <w:bookmarkEnd w:id="31"/>
      <w:bookmarkEnd w:id="32"/>
      <w:proofErr w:type="gramStart"/>
      <w:r w:rsidR="0E76D4E6" w:rsidRPr="5FA3B357">
        <w:rPr>
          <w:rFonts w:ascii="Georgia" w:hAnsi="Georgia" w:cs="Arial"/>
          <w:color w:val="404040" w:themeColor="text1" w:themeTint="BF"/>
          <w:sz w:val="20"/>
        </w:rPr>
        <w:t>inclus</w:t>
      </w:r>
      <w:r w:rsidRPr="5FA3B357">
        <w:rPr>
          <w:rFonts w:ascii="Georgia" w:hAnsi="Georgia" w:cs="Arial"/>
          <w:color w:val="404040" w:themeColor="text1" w:themeTint="BF"/>
          <w:sz w:val="20"/>
        </w:rPr>
        <w:t>?</w:t>
      </w:r>
      <w:bookmarkEnd w:id="29"/>
      <w:proofErr w:type="gramEnd"/>
    </w:p>
    <w:p w14:paraId="2E04F29C" w14:textId="6342C866" w:rsidR="006F1C4D" w:rsidRPr="00A9708D" w:rsidRDefault="1792851C" w:rsidP="5FA3B357">
      <w:pPr>
        <w:autoSpaceDE w:val="0"/>
        <w:autoSpaceDN w:val="0"/>
        <w:adjustRightInd w:val="0"/>
        <w:spacing w:after="120"/>
        <w:jc w:val="both"/>
      </w:pPr>
      <w:r w:rsidRPr="5FA3B357">
        <w:rPr>
          <w:rFonts w:ascii="Georgia" w:eastAsia="Georgia" w:hAnsi="Georgia" w:cs="Georgia"/>
          <w:sz w:val="21"/>
          <w:szCs w:val="21"/>
          <w:lang w:val="fr-BE"/>
        </w:rPr>
        <w:t xml:space="preserve">Seuls les « coûts éligibles » peuvent être couverts par des subsides. Les types de coûts éligibles et inéligibles sont indiqués ci-dessous. Le budget constitue à la fois une estimation des coûts et un plafond global des « coûts éligibles ». </w:t>
      </w:r>
    </w:p>
    <w:p w14:paraId="5D46E87F" w14:textId="5B5142E0" w:rsidR="006F1C4D" w:rsidRPr="00A9708D" w:rsidRDefault="1792851C" w:rsidP="5FA3B357">
      <w:pPr>
        <w:autoSpaceDE w:val="0"/>
        <w:autoSpaceDN w:val="0"/>
        <w:adjustRightInd w:val="0"/>
        <w:spacing w:after="120"/>
        <w:jc w:val="both"/>
      </w:pPr>
      <w:r w:rsidRPr="5FA3B357">
        <w:rPr>
          <w:rFonts w:ascii="Georgia" w:eastAsia="Georgia" w:hAnsi="Georgia" w:cs="Georgia"/>
          <w:sz w:val="21"/>
          <w:szCs w:val="21"/>
          <w:lang w:val="fr-BE"/>
        </w:rPr>
        <w:t>Le remboursement des coûts éligibles peut être basé sur une des formes suivantes, ou toute combinaison de celles-</w:t>
      </w:r>
      <w:proofErr w:type="gramStart"/>
      <w:r w:rsidRPr="5FA3B357">
        <w:rPr>
          <w:rFonts w:ascii="Georgia" w:eastAsia="Georgia" w:hAnsi="Georgia" w:cs="Georgia"/>
          <w:sz w:val="21"/>
          <w:szCs w:val="21"/>
          <w:lang w:val="fr-BE"/>
        </w:rPr>
        <w:t>ci:</w:t>
      </w:r>
      <w:proofErr w:type="gramEnd"/>
      <w:r w:rsidRPr="5FA3B357">
        <w:rPr>
          <w:rFonts w:ascii="Georgia" w:eastAsia="Georgia" w:hAnsi="Georgia" w:cs="Georgia"/>
          <w:sz w:val="21"/>
          <w:szCs w:val="21"/>
          <w:lang w:val="fr-BE"/>
        </w:rPr>
        <w:t xml:space="preserve"> </w:t>
      </w:r>
    </w:p>
    <w:p w14:paraId="5F9431B3" w14:textId="7CDD77F1" w:rsidR="006F1C4D" w:rsidRPr="00A9708D" w:rsidRDefault="1792851C" w:rsidP="5FA3B357">
      <w:pPr>
        <w:pStyle w:val="Paragraphedeliste"/>
        <w:numPr>
          <w:ilvl w:val="0"/>
          <w:numId w:val="9"/>
        </w:numPr>
        <w:autoSpaceDE w:val="0"/>
        <w:autoSpaceDN w:val="0"/>
        <w:adjustRightInd w:val="0"/>
        <w:jc w:val="both"/>
        <w:rPr>
          <w:rFonts w:ascii="Georgia" w:eastAsia="Georgia" w:hAnsi="Georgia" w:cs="Georgia"/>
          <w:sz w:val="21"/>
          <w:szCs w:val="21"/>
          <w:lang w:val="fr-BE"/>
        </w:rPr>
      </w:pPr>
      <w:r w:rsidRPr="5FA3B357">
        <w:rPr>
          <w:rFonts w:ascii="Georgia" w:eastAsia="Georgia" w:hAnsi="Georgia" w:cs="Georgia"/>
          <w:sz w:val="21"/>
          <w:szCs w:val="21"/>
          <w:lang w:val="fr-BE"/>
        </w:rPr>
        <w:t>Les coûts directs (coûts de gestion et coûts opérationnels) effectivement supportés par le bénéficiaire-contractant ;</w:t>
      </w:r>
    </w:p>
    <w:p w14:paraId="5EEBBA5A" w14:textId="5BE98BA6" w:rsidR="006F1C4D" w:rsidRPr="00A9708D" w:rsidRDefault="1792851C" w:rsidP="5FA3B357">
      <w:pPr>
        <w:pStyle w:val="Paragraphedeliste"/>
        <w:numPr>
          <w:ilvl w:val="0"/>
          <w:numId w:val="9"/>
        </w:numPr>
        <w:autoSpaceDE w:val="0"/>
        <w:autoSpaceDN w:val="0"/>
        <w:adjustRightInd w:val="0"/>
        <w:jc w:val="both"/>
        <w:rPr>
          <w:rFonts w:ascii="Georgia" w:eastAsia="Georgia" w:hAnsi="Georgia" w:cs="Georgia"/>
          <w:sz w:val="21"/>
          <w:szCs w:val="21"/>
          <w:lang w:val="fr-BE"/>
        </w:rPr>
      </w:pPr>
      <w:r w:rsidRPr="5FA3B357">
        <w:rPr>
          <w:rFonts w:ascii="Georgia" w:eastAsia="Georgia" w:hAnsi="Georgia" w:cs="Georgia"/>
          <w:sz w:val="21"/>
          <w:szCs w:val="21"/>
          <w:lang w:val="fr-BE"/>
        </w:rPr>
        <w:t>Pour être éligibles aux fins de l’appel à propositions, les coûts doivent respecter les conditions prévues à l'article 4 du modèle de Convention de Subsides (voir annexe F des présentes lignes directrices).</w:t>
      </w:r>
    </w:p>
    <w:p w14:paraId="22218C16" w14:textId="1916BA4D" w:rsidR="006F1C4D" w:rsidRPr="00A9708D" w:rsidRDefault="1792851C" w:rsidP="5FA3B357">
      <w:pPr>
        <w:pStyle w:val="Paragraphedeliste"/>
        <w:numPr>
          <w:ilvl w:val="0"/>
          <w:numId w:val="8"/>
        </w:numPr>
        <w:autoSpaceDE w:val="0"/>
        <w:autoSpaceDN w:val="0"/>
        <w:adjustRightInd w:val="0"/>
        <w:jc w:val="both"/>
        <w:rPr>
          <w:rFonts w:ascii="Georgia" w:eastAsia="Georgia" w:hAnsi="Georgia" w:cs="Georgia"/>
          <w:sz w:val="21"/>
          <w:szCs w:val="21"/>
          <w:lang w:val="fr-BE"/>
        </w:rPr>
      </w:pPr>
      <w:r w:rsidRPr="5FA3B357">
        <w:rPr>
          <w:rFonts w:ascii="Georgia" w:eastAsia="Georgia" w:hAnsi="Georgia" w:cs="Georgia"/>
          <w:sz w:val="21"/>
          <w:szCs w:val="21"/>
          <w:lang w:val="fr-BE"/>
        </w:rPr>
        <w:t xml:space="preserve">Les coûts de structure : ceux-ci sont de maximum 7% du montant total des coûts opérationnels (en aucun cas supérieur à 7%) </w:t>
      </w:r>
    </w:p>
    <w:p w14:paraId="1507C595" w14:textId="477C2DBF" w:rsidR="006F1C4D" w:rsidRPr="00A9708D" w:rsidRDefault="1792851C" w:rsidP="5FA3B357">
      <w:pPr>
        <w:tabs>
          <w:tab w:val="left" w:pos="567"/>
        </w:tabs>
        <w:autoSpaceDE w:val="0"/>
        <w:autoSpaceDN w:val="0"/>
        <w:adjustRightInd w:val="0"/>
        <w:spacing w:after="120"/>
        <w:jc w:val="both"/>
      </w:pPr>
      <w:r w:rsidRPr="5FA3B357">
        <w:rPr>
          <w:rFonts w:ascii="Georgia" w:eastAsia="Georgia" w:hAnsi="Georgia" w:cs="Georgia"/>
          <w:sz w:val="21"/>
          <w:szCs w:val="21"/>
          <w:lang w:val="fr-BE"/>
        </w:rPr>
        <w:t>Le montant maximum des coûts de structure (somme des coûts de structure du bénéficiaire-contractant   et   des   sous-bénéficiaires) reste   identique (7%   des   coûts opérationnels du subside initial), qu’il y ait ou non subventions à des sous-bénéficiaires.</w:t>
      </w:r>
    </w:p>
    <w:p w14:paraId="6D98A12B" w14:textId="2FE01460" w:rsidR="006F1C4D" w:rsidRPr="00A9708D" w:rsidRDefault="1792851C" w:rsidP="5FA3B357">
      <w:pPr>
        <w:tabs>
          <w:tab w:val="left" w:pos="567"/>
        </w:tabs>
        <w:autoSpaceDE w:val="0"/>
        <w:autoSpaceDN w:val="0"/>
        <w:adjustRightInd w:val="0"/>
        <w:spacing w:after="120"/>
        <w:jc w:val="both"/>
        <w:rPr>
          <w:rFonts w:ascii="Georgia" w:eastAsia="Georgia" w:hAnsi="Georgia" w:cs="Georgia"/>
          <w:sz w:val="21"/>
          <w:szCs w:val="21"/>
          <w:lang w:val="fr-BE"/>
        </w:rPr>
      </w:pPr>
      <w:r w:rsidRPr="5FA3B357">
        <w:rPr>
          <w:rFonts w:ascii="Georgia" w:eastAsia="Georgia" w:hAnsi="Georgia" w:cs="Georgia"/>
          <w:sz w:val="21"/>
          <w:szCs w:val="21"/>
          <w:lang w:val="fr-BE"/>
        </w:rPr>
        <w:t xml:space="preserve">Les coûts de structure sont calculés sur la base de dépenses réelles. Une fois acceptés les coûts de structure sont forfaitaires et ne doivent pas être justifiés. </w:t>
      </w:r>
      <w:proofErr w:type="spellStart"/>
      <w:r w:rsidRPr="5FA3B357">
        <w:rPr>
          <w:rFonts w:ascii="Georgia" w:eastAsia="Georgia" w:hAnsi="Georgia" w:cs="Georgia"/>
          <w:sz w:val="21"/>
          <w:szCs w:val="21"/>
          <w:lang w:val="fr-BE"/>
        </w:rPr>
        <w:t>Enabel</w:t>
      </w:r>
      <w:proofErr w:type="spellEnd"/>
      <w:r w:rsidRPr="5FA3B357">
        <w:rPr>
          <w:rFonts w:ascii="Georgia" w:eastAsia="Georgia" w:hAnsi="Georgia" w:cs="Georgia"/>
          <w:sz w:val="21"/>
          <w:szCs w:val="21"/>
          <w:lang w:val="fr-BE"/>
        </w:rPr>
        <w:t xml:space="preserve"> peut recourir à un organisme externe pour estimer les coûts de structure réelle d’une organisation.</w:t>
      </w:r>
    </w:p>
    <w:p w14:paraId="4E79D6C5" w14:textId="77777777" w:rsidR="00D22390" w:rsidRPr="00A9708D" w:rsidRDefault="006874CB" w:rsidP="00B01E72">
      <w:pPr>
        <w:keepNext/>
        <w:spacing w:after="240"/>
        <w:rPr>
          <w:rFonts w:ascii="Georgia" w:hAnsi="Georgia" w:cs="Arial"/>
          <w:color w:val="404040"/>
          <w:sz w:val="20"/>
          <w:u w:val="single"/>
          <w:lang w:val="fr-BE"/>
        </w:rPr>
      </w:pPr>
      <w:bookmarkStart w:id="33" w:name="_Ref32898665"/>
      <w:r w:rsidRPr="00A9708D">
        <w:rPr>
          <w:rFonts w:ascii="Georgia" w:hAnsi="Georgia" w:cs="Arial"/>
          <w:color w:val="404040"/>
          <w:sz w:val="20"/>
          <w:u w:val="single"/>
          <w:lang w:val="fr-BE"/>
        </w:rPr>
        <w:t>Réserve pour i</w:t>
      </w:r>
      <w:r w:rsidR="00D22390" w:rsidRPr="00A9708D">
        <w:rPr>
          <w:rFonts w:ascii="Georgia" w:hAnsi="Georgia" w:cs="Arial"/>
          <w:color w:val="404040"/>
          <w:sz w:val="20"/>
          <w:u w:val="single"/>
          <w:lang w:val="fr-BE"/>
        </w:rPr>
        <w:t>mprévus</w:t>
      </w:r>
    </w:p>
    <w:p w14:paraId="4507A579" w14:textId="77777777" w:rsidR="00D22390" w:rsidRPr="00A9708D" w:rsidRDefault="006874CB">
      <w:pPr>
        <w:spacing w:after="240"/>
        <w:jc w:val="both"/>
        <w:rPr>
          <w:rFonts w:ascii="Georgia" w:hAnsi="Georgia" w:cs="Arial"/>
          <w:color w:val="404040"/>
          <w:sz w:val="20"/>
          <w:lang w:val="fr-BE"/>
        </w:rPr>
      </w:pPr>
      <w:r w:rsidRPr="00A9708D">
        <w:rPr>
          <w:rFonts w:ascii="Georgia" w:hAnsi="Georgia" w:cs="Arial"/>
          <w:color w:val="404040"/>
          <w:sz w:val="20"/>
          <w:lang w:val="fr-BE"/>
        </w:rPr>
        <w:t>Le budget peut inclure u</w:t>
      </w:r>
      <w:r w:rsidR="00D22390" w:rsidRPr="00A9708D">
        <w:rPr>
          <w:rFonts w:ascii="Georgia" w:hAnsi="Georgia" w:cs="Arial"/>
          <w:color w:val="404040"/>
          <w:sz w:val="20"/>
          <w:lang w:val="fr-BE"/>
        </w:rPr>
        <w:t xml:space="preserve">ne réserve pour imprévus </w:t>
      </w:r>
      <w:r w:rsidR="00E0732A" w:rsidRPr="00A9708D">
        <w:rPr>
          <w:rFonts w:ascii="Georgia" w:hAnsi="Georgia" w:cs="Arial"/>
          <w:color w:val="404040"/>
          <w:sz w:val="20"/>
          <w:lang w:val="fr-BE"/>
        </w:rPr>
        <w:t xml:space="preserve">correspondant au maximum </w:t>
      </w:r>
      <w:r w:rsidR="00D22390" w:rsidRPr="00A9708D">
        <w:rPr>
          <w:rFonts w:ascii="Georgia" w:hAnsi="Georgia" w:cs="Arial"/>
          <w:color w:val="404040"/>
          <w:sz w:val="20"/>
          <w:lang w:val="fr-BE"/>
        </w:rPr>
        <w:t xml:space="preserve">à 5 % des coûts directs éligibles </w:t>
      </w:r>
      <w:r w:rsidRPr="00A9708D">
        <w:rPr>
          <w:rFonts w:ascii="Georgia" w:hAnsi="Georgia" w:cs="Arial"/>
          <w:color w:val="404040"/>
          <w:sz w:val="20"/>
          <w:lang w:val="fr-BE"/>
        </w:rPr>
        <w:t>estimés</w:t>
      </w:r>
      <w:r w:rsidR="00D22390" w:rsidRPr="00A9708D">
        <w:rPr>
          <w:rFonts w:ascii="Georgia" w:hAnsi="Georgia" w:cs="Arial"/>
          <w:color w:val="404040"/>
          <w:sz w:val="20"/>
          <w:lang w:val="fr-BE"/>
        </w:rPr>
        <w:t>. Elle ne peut être utilisée qu’</w:t>
      </w:r>
      <w:r w:rsidR="00D22390" w:rsidRPr="00A9708D">
        <w:rPr>
          <w:rFonts w:ascii="Georgia" w:hAnsi="Georgia" w:cs="Arial"/>
          <w:b/>
          <w:color w:val="404040"/>
          <w:sz w:val="20"/>
          <w:lang w:val="fr-BE"/>
        </w:rPr>
        <w:t>avec</w:t>
      </w:r>
      <w:r w:rsidR="00D22390" w:rsidRPr="00A9708D">
        <w:rPr>
          <w:rFonts w:ascii="Georgia" w:hAnsi="Georgia" w:cs="Arial"/>
          <w:color w:val="404040"/>
          <w:sz w:val="20"/>
          <w:lang w:val="fr-BE"/>
        </w:rPr>
        <w:t xml:space="preserve"> </w:t>
      </w:r>
      <w:r w:rsidR="00E916DD" w:rsidRPr="00A9708D">
        <w:rPr>
          <w:rFonts w:ascii="Georgia" w:hAnsi="Georgia" w:cs="Arial"/>
          <w:b/>
          <w:bCs/>
          <w:color w:val="404040"/>
          <w:sz w:val="20"/>
          <w:lang w:val="fr-BE"/>
        </w:rPr>
        <w:t>l'</w:t>
      </w:r>
      <w:r w:rsidR="00D22390" w:rsidRPr="00A9708D">
        <w:rPr>
          <w:rFonts w:ascii="Georgia" w:hAnsi="Georgia" w:cs="Arial"/>
          <w:b/>
          <w:color w:val="404040"/>
          <w:sz w:val="20"/>
          <w:lang w:val="fr-BE"/>
        </w:rPr>
        <w:t xml:space="preserve">autorisation </w:t>
      </w:r>
      <w:r w:rsidR="00EB702F" w:rsidRPr="00A9708D">
        <w:rPr>
          <w:rFonts w:ascii="Georgia" w:hAnsi="Georgia" w:cs="Arial"/>
          <w:b/>
          <w:color w:val="404040"/>
          <w:sz w:val="20"/>
          <w:lang w:val="fr-BE"/>
        </w:rPr>
        <w:t xml:space="preserve">écrite </w:t>
      </w:r>
      <w:r w:rsidR="00D22390" w:rsidRPr="00A9708D">
        <w:rPr>
          <w:rFonts w:ascii="Georgia" w:hAnsi="Georgia" w:cs="Arial"/>
          <w:b/>
          <w:color w:val="404040"/>
          <w:sz w:val="20"/>
          <w:lang w:val="fr-BE"/>
        </w:rPr>
        <w:t>préalable</w:t>
      </w:r>
      <w:r w:rsidR="00D22390" w:rsidRPr="00A9708D">
        <w:rPr>
          <w:rFonts w:ascii="Georgia" w:hAnsi="Georgia" w:cs="Arial"/>
          <w:color w:val="404040"/>
          <w:sz w:val="20"/>
          <w:lang w:val="fr-BE"/>
        </w:rPr>
        <w:t xml:space="preserve"> </w:t>
      </w:r>
      <w:r w:rsidR="00C63304">
        <w:rPr>
          <w:rFonts w:ascii="Georgia" w:hAnsi="Georgia" w:cs="Arial"/>
          <w:color w:val="404040"/>
          <w:sz w:val="20"/>
          <w:lang w:val="fr-BE"/>
        </w:rPr>
        <w:t>d’</w:t>
      </w:r>
      <w:proofErr w:type="spellStart"/>
      <w:r w:rsidR="00871B29">
        <w:rPr>
          <w:rFonts w:ascii="Georgia" w:hAnsi="Georgia" w:cs="Arial"/>
          <w:color w:val="404040"/>
          <w:sz w:val="20"/>
          <w:lang w:val="fr-BE"/>
        </w:rPr>
        <w:t>Enabel</w:t>
      </w:r>
      <w:proofErr w:type="spellEnd"/>
      <w:r w:rsidR="00D22390" w:rsidRPr="00A9708D">
        <w:rPr>
          <w:rFonts w:ascii="Georgia" w:hAnsi="Georgia" w:cs="Arial"/>
          <w:color w:val="404040"/>
          <w:sz w:val="20"/>
          <w:lang w:val="fr-BE"/>
        </w:rPr>
        <w:t xml:space="preserve">.  </w:t>
      </w:r>
    </w:p>
    <w:bookmarkEnd w:id="33"/>
    <w:p w14:paraId="6139FAF8" w14:textId="77777777" w:rsidR="00D22390" w:rsidRPr="00A9708D" w:rsidRDefault="00D22390">
      <w:pPr>
        <w:pStyle w:val="Text2"/>
        <w:ind w:left="0"/>
        <w:rPr>
          <w:rFonts w:ascii="Georgia" w:hAnsi="Georgia" w:cs="Arial"/>
          <w:color w:val="404040"/>
          <w:sz w:val="20"/>
          <w:u w:val="single"/>
          <w:lang w:val="fr-BE"/>
        </w:rPr>
      </w:pPr>
      <w:r w:rsidRPr="00A9708D">
        <w:rPr>
          <w:rFonts w:ascii="Georgia" w:hAnsi="Georgia" w:cs="Arial"/>
          <w:color w:val="404040"/>
          <w:sz w:val="20"/>
          <w:u w:val="single"/>
          <w:lang w:val="fr-BE"/>
        </w:rPr>
        <w:t>Apports en nature</w:t>
      </w:r>
    </w:p>
    <w:p w14:paraId="3872BBD2" w14:textId="77777777" w:rsidR="002F5E05" w:rsidRPr="00A9708D" w:rsidRDefault="002F5E05">
      <w:pPr>
        <w:pStyle w:val="Text2"/>
        <w:ind w:left="0"/>
        <w:rPr>
          <w:rFonts w:ascii="Georgia" w:hAnsi="Georgia" w:cs="Arial"/>
          <w:color w:val="404040"/>
          <w:sz w:val="20"/>
          <w:u w:val="single"/>
          <w:lang w:val="fr-BE"/>
        </w:rPr>
      </w:pPr>
      <w:r w:rsidRPr="00A9708D">
        <w:rPr>
          <w:rFonts w:ascii="Georgia" w:hAnsi="Georgia" w:cs="Arial"/>
          <w:color w:val="404040"/>
          <w:sz w:val="20"/>
          <w:u w:val="single"/>
          <w:lang w:val="fr-BE"/>
        </w:rPr>
        <w:t>Par</w:t>
      </w:r>
      <w:proofErr w:type="gramStart"/>
      <w:r w:rsidRPr="00A9708D">
        <w:rPr>
          <w:rFonts w:ascii="Georgia" w:hAnsi="Georgia" w:cs="Arial"/>
          <w:color w:val="404040"/>
          <w:sz w:val="20"/>
          <w:u w:val="single"/>
          <w:lang w:val="fr-BE"/>
        </w:rPr>
        <w:t xml:space="preserve"> «</w:t>
      </w:r>
      <w:r w:rsidR="00863302" w:rsidRPr="00A9708D">
        <w:rPr>
          <w:rFonts w:ascii="Georgia" w:hAnsi="Georgia" w:cs="Arial"/>
          <w:color w:val="404040"/>
          <w:sz w:val="20"/>
          <w:u w:val="single"/>
          <w:lang w:val="fr-BE"/>
        </w:rPr>
        <w:t>apports</w:t>
      </w:r>
      <w:proofErr w:type="gramEnd"/>
      <w:r w:rsidRPr="00A9708D">
        <w:rPr>
          <w:rFonts w:ascii="Georgia" w:hAnsi="Georgia" w:cs="Arial"/>
          <w:color w:val="404040"/>
          <w:sz w:val="20"/>
          <w:u w:val="single"/>
          <w:lang w:val="fr-BE"/>
        </w:rPr>
        <w:t xml:space="preserve"> en nature»</w:t>
      </w:r>
      <w:r w:rsidRPr="00A9708D">
        <w:rPr>
          <w:rFonts w:ascii="Georgia" w:hAnsi="Georgia" w:cs="Arial"/>
          <w:color w:val="404040"/>
          <w:sz w:val="20"/>
          <w:lang w:val="fr-BE"/>
        </w:rPr>
        <w:t xml:space="preserve">, il faut entendre les biens ou services fournis gracieusement par une tierce partie </w:t>
      </w:r>
      <w:r w:rsidR="00365C92" w:rsidRPr="00A9708D">
        <w:rPr>
          <w:rFonts w:ascii="Georgia" w:hAnsi="Georgia" w:cs="Arial"/>
          <w:color w:val="404040"/>
          <w:sz w:val="20"/>
          <w:lang w:val="fr-BE"/>
        </w:rPr>
        <w:t xml:space="preserve">au </w:t>
      </w:r>
      <w:r w:rsidR="003E6B1F" w:rsidRPr="00A9708D">
        <w:rPr>
          <w:rFonts w:ascii="Georgia" w:hAnsi="Georgia" w:cs="Arial"/>
          <w:color w:val="404040"/>
          <w:sz w:val="20"/>
          <w:lang w:val="fr-BE"/>
        </w:rPr>
        <w:t>bénéficiaire-contractant</w:t>
      </w:r>
      <w:r w:rsidR="00365C92" w:rsidRPr="00A9708D">
        <w:rPr>
          <w:rFonts w:ascii="Georgia" w:hAnsi="Georgia" w:cs="Arial"/>
          <w:color w:val="404040"/>
          <w:sz w:val="20"/>
          <w:lang w:val="fr-BE"/>
        </w:rPr>
        <w:t xml:space="preserve">. </w:t>
      </w:r>
      <w:r w:rsidR="00863302" w:rsidRPr="00A9708D">
        <w:rPr>
          <w:rFonts w:ascii="Georgia" w:hAnsi="Georgia" w:cs="Arial"/>
          <w:color w:val="404040"/>
          <w:sz w:val="20"/>
          <w:lang w:val="fr-BE"/>
        </w:rPr>
        <w:t xml:space="preserve">Les apports en nature n'impliquant aucune dépense </w:t>
      </w:r>
      <w:r w:rsidR="00121864" w:rsidRPr="00A9708D">
        <w:rPr>
          <w:rFonts w:ascii="Georgia" w:hAnsi="Georgia" w:cs="Arial"/>
          <w:color w:val="404040"/>
          <w:sz w:val="20"/>
          <w:lang w:val="fr-BE"/>
        </w:rPr>
        <w:t xml:space="preserve">pour </w:t>
      </w:r>
      <w:r w:rsidR="00365C92" w:rsidRPr="00A9708D">
        <w:rPr>
          <w:rFonts w:ascii="Georgia" w:hAnsi="Georgia" w:cs="Arial"/>
          <w:color w:val="404040"/>
          <w:sz w:val="20"/>
          <w:lang w:val="fr-BE"/>
        </w:rPr>
        <w:t xml:space="preserve">le </w:t>
      </w:r>
      <w:r w:rsidR="003E6B1F" w:rsidRPr="00A9708D">
        <w:rPr>
          <w:rFonts w:ascii="Georgia" w:hAnsi="Georgia" w:cs="Arial"/>
          <w:color w:val="404040"/>
          <w:sz w:val="20"/>
          <w:lang w:val="fr-BE"/>
        </w:rPr>
        <w:t>bénéficiaire-contractant</w:t>
      </w:r>
      <w:r w:rsidR="00863302" w:rsidRPr="00A9708D">
        <w:rPr>
          <w:rFonts w:ascii="Georgia" w:hAnsi="Georgia" w:cs="Arial"/>
          <w:color w:val="404040"/>
          <w:sz w:val="20"/>
          <w:lang w:val="fr-BE"/>
        </w:rPr>
        <w:t xml:space="preserve">, ils ne constituent pas des coûts éligibles. </w:t>
      </w:r>
    </w:p>
    <w:p w14:paraId="2EDA7DBB" w14:textId="77777777" w:rsidR="00D22390" w:rsidRPr="00A9708D" w:rsidRDefault="00D22390" w:rsidP="00D8036B">
      <w:pPr>
        <w:pStyle w:val="Text2"/>
        <w:spacing w:after="120"/>
        <w:ind w:left="0"/>
        <w:rPr>
          <w:rFonts w:ascii="Georgia" w:hAnsi="Georgia" w:cs="Arial"/>
          <w:color w:val="404040"/>
          <w:sz w:val="20"/>
          <w:u w:val="single"/>
          <w:lang w:val="fr-BE"/>
        </w:rPr>
      </w:pPr>
      <w:r w:rsidRPr="00A9708D">
        <w:rPr>
          <w:rFonts w:ascii="Georgia" w:hAnsi="Georgia" w:cs="Arial"/>
          <w:color w:val="404040"/>
          <w:sz w:val="20"/>
          <w:u w:val="single"/>
          <w:lang w:val="fr-BE"/>
        </w:rPr>
        <w:t>Coûts inéligibles</w:t>
      </w:r>
    </w:p>
    <w:p w14:paraId="5FCCC01A" w14:textId="77777777" w:rsidR="006D7242" w:rsidRPr="00717A47" w:rsidRDefault="006D7242" w:rsidP="00D8036B">
      <w:pPr>
        <w:pStyle w:val="Text2"/>
        <w:spacing w:after="120"/>
        <w:ind w:left="0"/>
        <w:rPr>
          <w:rFonts w:ascii="Georgia" w:hAnsi="Georgia" w:cs="Arial"/>
          <w:color w:val="404040"/>
          <w:sz w:val="20"/>
          <w:lang w:val="fr-BE"/>
        </w:rPr>
      </w:pPr>
      <w:r w:rsidRPr="00717A47">
        <w:rPr>
          <w:rFonts w:ascii="Georgia" w:hAnsi="Georgia" w:cs="Arial"/>
          <w:color w:val="404040"/>
          <w:sz w:val="20"/>
          <w:lang w:val="fr-BE"/>
        </w:rPr>
        <w:t>Les coûts suivants ne sont pas éligibles :</w:t>
      </w:r>
    </w:p>
    <w:p w14:paraId="1AEB7DF9"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1° les écritures comptables n’entraînant pas un </w:t>
      </w:r>
      <w:proofErr w:type="gramStart"/>
      <w:r w:rsidRPr="00981877">
        <w:rPr>
          <w:rFonts w:ascii="Georgia" w:hAnsi="Georgia"/>
          <w:color w:val="404040"/>
          <w:sz w:val="20"/>
          <w:lang w:val="fr-FR" w:eastAsia="nl-NL"/>
        </w:rPr>
        <w:t>décaissement;</w:t>
      </w:r>
      <w:proofErr w:type="gramEnd"/>
    </w:p>
    <w:p w14:paraId="7F9B639B"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2° les provisions pour risques et charges, pertes, dettes ou dettes futures </w:t>
      </w:r>
      <w:proofErr w:type="gramStart"/>
      <w:r w:rsidRPr="00981877">
        <w:rPr>
          <w:rFonts w:ascii="Georgia" w:hAnsi="Georgia"/>
          <w:color w:val="404040"/>
          <w:sz w:val="20"/>
          <w:lang w:val="fr-FR" w:eastAsia="nl-NL"/>
        </w:rPr>
        <w:t>éventuelles;</w:t>
      </w:r>
      <w:proofErr w:type="gramEnd"/>
    </w:p>
    <w:p w14:paraId="7CDA263E"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3° les dettes et les intérêts </w:t>
      </w:r>
      <w:proofErr w:type="gramStart"/>
      <w:r w:rsidRPr="00981877">
        <w:rPr>
          <w:rFonts w:ascii="Georgia" w:hAnsi="Georgia"/>
          <w:color w:val="404040"/>
          <w:sz w:val="20"/>
          <w:lang w:val="fr-FR" w:eastAsia="nl-NL"/>
        </w:rPr>
        <w:t>débiteurs;</w:t>
      </w:r>
      <w:proofErr w:type="gramEnd"/>
    </w:p>
    <w:p w14:paraId="6162C5ED"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4° les créances </w:t>
      </w:r>
      <w:proofErr w:type="gramStart"/>
      <w:r w:rsidRPr="00981877">
        <w:rPr>
          <w:rFonts w:ascii="Georgia" w:hAnsi="Georgia"/>
          <w:color w:val="404040"/>
          <w:sz w:val="20"/>
          <w:lang w:val="fr-FR" w:eastAsia="nl-NL"/>
        </w:rPr>
        <w:t>douteuses;</w:t>
      </w:r>
      <w:proofErr w:type="gramEnd"/>
    </w:p>
    <w:p w14:paraId="681B28D3"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5° les pertes de </w:t>
      </w:r>
      <w:proofErr w:type="gramStart"/>
      <w:r w:rsidRPr="00981877">
        <w:rPr>
          <w:rFonts w:ascii="Georgia" w:hAnsi="Georgia"/>
          <w:color w:val="404040"/>
          <w:sz w:val="20"/>
          <w:lang w:val="fr-FR" w:eastAsia="nl-NL"/>
        </w:rPr>
        <w:t>change;</w:t>
      </w:r>
      <w:proofErr w:type="gramEnd"/>
    </w:p>
    <w:p w14:paraId="0D8F090D"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6° les crédits à des tiers</w:t>
      </w:r>
      <w:r w:rsidR="00924627">
        <w:rPr>
          <w:rFonts w:ascii="Georgia" w:hAnsi="Georgia"/>
          <w:color w:val="404040"/>
          <w:sz w:val="20"/>
          <w:lang w:val="fr-FR" w:eastAsia="nl-NL"/>
        </w:rPr>
        <w:t> ;</w:t>
      </w:r>
    </w:p>
    <w:p w14:paraId="6ADF52F1" w14:textId="74B7FBDB" w:rsidR="00422A35" w:rsidRPr="00EB131E" w:rsidRDefault="2576996A" w:rsidP="5FA3B357">
      <w:pPr>
        <w:spacing w:after="240"/>
        <w:jc w:val="both"/>
        <w:rPr>
          <w:rFonts w:ascii="Georgia" w:hAnsi="Georgia"/>
          <w:i/>
          <w:iCs/>
          <w:color w:val="404040"/>
          <w:sz w:val="20"/>
          <w:lang w:val="fr-FR" w:eastAsia="nl-NL"/>
        </w:rPr>
      </w:pPr>
      <w:r w:rsidRPr="5FA3B357">
        <w:rPr>
          <w:rFonts w:ascii="Georgia" w:hAnsi="Georgia"/>
          <w:color w:val="404040"/>
          <w:sz w:val="20"/>
          <w:lang w:val="fr-FR" w:eastAsia="nl-NL"/>
        </w:rPr>
        <w:t>7° les garanties et cauti</w:t>
      </w:r>
      <w:r w:rsidRPr="5FA3B357">
        <w:rPr>
          <w:rFonts w:ascii="Georgia" w:hAnsi="Georgia"/>
          <w:color w:val="404040" w:themeColor="text1" w:themeTint="BF"/>
          <w:sz w:val="20"/>
          <w:lang w:val="fr-FR" w:eastAsia="nl-NL"/>
        </w:rPr>
        <w:t xml:space="preserve">ons, </w:t>
      </w:r>
      <w:r w:rsidR="66ECC2C6" w:rsidRPr="5FA3B357">
        <w:rPr>
          <w:rFonts w:ascii="Georgia" w:hAnsi="Georgia"/>
          <w:color w:val="404040" w:themeColor="text1" w:themeTint="BF"/>
          <w:sz w:val="20"/>
          <w:lang w:val="fr-FR" w:eastAsia="nl-NL"/>
        </w:rPr>
        <w:t>(</w:t>
      </w:r>
      <w:r w:rsidRPr="5FA3B357">
        <w:rPr>
          <w:rFonts w:ascii="Georgia" w:hAnsi="Georgia"/>
          <w:color w:val="404040" w:themeColor="text1" w:themeTint="BF"/>
          <w:sz w:val="20"/>
          <w:lang w:val="fr-FR" w:eastAsia="nl-NL"/>
        </w:rPr>
        <w:t xml:space="preserve">sauf </w:t>
      </w:r>
      <w:proofErr w:type="gramStart"/>
      <w:r w:rsidRPr="5FA3B357">
        <w:rPr>
          <w:rFonts w:ascii="Georgia" w:hAnsi="Georgia"/>
          <w:color w:val="404040" w:themeColor="text1" w:themeTint="BF"/>
          <w:sz w:val="20"/>
          <w:lang w:val="fr-FR" w:eastAsia="nl-NL"/>
        </w:rPr>
        <w:t>si  l’objectif</w:t>
      </w:r>
      <w:proofErr w:type="gramEnd"/>
      <w:r w:rsidRPr="5FA3B357">
        <w:rPr>
          <w:rFonts w:ascii="Georgia" w:hAnsi="Georgia"/>
          <w:color w:val="404040" w:themeColor="text1" w:themeTint="BF"/>
          <w:sz w:val="20"/>
          <w:lang w:val="fr-FR" w:eastAsia="nl-NL"/>
        </w:rPr>
        <w:t xml:space="preserve"> de l’action est l’octroi de garantie</w:t>
      </w:r>
      <w:r w:rsidR="66ECC2C6" w:rsidRPr="5FA3B357">
        <w:rPr>
          <w:rFonts w:ascii="Georgia" w:hAnsi="Georgia"/>
          <w:color w:val="404040" w:themeColor="text1" w:themeTint="BF"/>
          <w:sz w:val="20"/>
          <w:lang w:val="fr-FR" w:eastAsia="nl-NL"/>
        </w:rPr>
        <w:t>)</w:t>
      </w:r>
      <w:r w:rsidR="0054158C" w:rsidRPr="5FA3B357">
        <w:rPr>
          <w:rFonts w:ascii="Georgia" w:hAnsi="Georgia"/>
          <w:color w:val="404040" w:themeColor="text1" w:themeTint="BF"/>
          <w:sz w:val="20"/>
          <w:lang w:val="fr-FR" w:eastAsia="nl-NL"/>
        </w:rPr>
        <w:footnoteReference w:id="2"/>
      </w:r>
      <w:r w:rsidRPr="5FA3B357">
        <w:rPr>
          <w:rFonts w:ascii="Georgia" w:hAnsi="Georgia"/>
          <w:color w:val="404040" w:themeColor="text1" w:themeTint="BF"/>
          <w:sz w:val="20"/>
          <w:lang w:val="fr-FR" w:eastAsia="nl-NL"/>
        </w:rPr>
        <w:t>;</w:t>
      </w:r>
    </w:p>
    <w:p w14:paraId="62D1B501" w14:textId="77777777"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8° les coûts déjà pris en charge par un autre </w:t>
      </w:r>
      <w:proofErr w:type="gramStart"/>
      <w:r w:rsidRPr="00981877">
        <w:rPr>
          <w:rFonts w:ascii="Georgia" w:hAnsi="Georgia"/>
          <w:color w:val="404040"/>
          <w:sz w:val="20"/>
          <w:lang w:val="fr-FR" w:eastAsia="nl-NL"/>
        </w:rPr>
        <w:t>subside;</w:t>
      </w:r>
      <w:proofErr w:type="gramEnd"/>
    </w:p>
    <w:p w14:paraId="1A905A89"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9° les factures établies par d’autres organisations pour des produits et services déjà </w:t>
      </w:r>
      <w:proofErr w:type="gramStart"/>
      <w:r w:rsidRPr="00981877">
        <w:rPr>
          <w:rFonts w:ascii="Georgia" w:hAnsi="Georgia"/>
          <w:color w:val="404040"/>
          <w:sz w:val="20"/>
          <w:lang w:val="fr-FR" w:eastAsia="nl-NL"/>
        </w:rPr>
        <w:t>subsidiés;</w:t>
      </w:r>
      <w:proofErr w:type="gramEnd"/>
    </w:p>
    <w:p w14:paraId="05AE0E49" w14:textId="77777777" w:rsidR="00422A35" w:rsidRPr="00981877" w:rsidRDefault="00422A35" w:rsidP="00422A35">
      <w:pPr>
        <w:spacing w:after="240"/>
        <w:jc w:val="both"/>
        <w:rPr>
          <w:rFonts w:ascii="Georgia" w:hAnsi="Georgia"/>
          <w:bCs/>
          <w:color w:val="404040"/>
          <w:sz w:val="20"/>
          <w:lang w:val="fr-FR" w:eastAsia="nl-NL"/>
        </w:rPr>
      </w:pPr>
      <w:r w:rsidRPr="00981877">
        <w:rPr>
          <w:rFonts w:ascii="Georgia" w:hAnsi="Georgia"/>
          <w:color w:val="404040"/>
          <w:sz w:val="20"/>
          <w:lang w:val="fr-FR" w:eastAsia="nl-NL"/>
        </w:rPr>
        <w:t xml:space="preserve">10° la sous-traitance par des contrats de service ou de consultance aux membres du personnel, aux membres du conseil d’administration ou de l’assemblée générale de l’organisation </w:t>
      </w:r>
      <w:proofErr w:type="gramStart"/>
      <w:r w:rsidRPr="00981877">
        <w:rPr>
          <w:rFonts w:ascii="Georgia" w:hAnsi="Georgia"/>
          <w:color w:val="404040"/>
          <w:sz w:val="20"/>
          <w:lang w:val="fr-FR" w:eastAsia="nl-NL"/>
        </w:rPr>
        <w:t>subsidiée;</w:t>
      </w:r>
      <w:proofErr w:type="gramEnd"/>
    </w:p>
    <w:p w14:paraId="7E003837" w14:textId="77777777"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11° la sous-location de toute nature à soi-</w:t>
      </w:r>
      <w:proofErr w:type="gramStart"/>
      <w:r w:rsidRPr="00981877">
        <w:rPr>
          <w:rFonts w:ascii="Georgia" w:hAnsi="Georgia"/>
          <w:color w:val="404040"/>
          <w:sz w:val="20"/>
          <w:lang w:val="fr-FR" w:eastAsia="nl-NL"/>
        </w:rPr>
        <w:t>même;</w:t>
      </w:r>
      <w:proofErr w:type="gramEnd"/>
    </w:p>
    <w:p w14:paraId="3469A061" w14:textId="77777777"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12° les achats de terrains ou d’immeubles, sauf si ces achats sont indispensables à la mise en œuvre directe de </w:t>
      </w:r>
      <w:proofErr w:type="gramStart"/>
      <w:r w:rsidRPr="00981877">
        <w:rPr>
          <w:rFonts w:ascii="Georgia" w:hAnsi="Georgia"/>
          <w:color w:val="404040"/>
          <w:sz w:val="20"/>
          <w:lang w:val="fr-FR" w:eastAsia="nl-NL"/>
        </w:rPr>
        <w:t>l’action;</w:t>
      </w:r>
      <w:proofErr w:type="gramEnd"/>
    </w:p>
    <w:p w14:paraId="37C4B33C" w14:textId="77777777"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13° les coûts liés à une indemnisation en cas de sinistre découlant de la responsabilité civile de </w:t>
      </w:r>
      <w:proofErr w:type="gramStart"/>
      <w:r w:rsidRPr="00981877">
        <w:rPr>
          <w:rFonts w:ascii="Georgia" w:hAnsi="Georgia"/>
          <w:color w:val="404040"/>
          <w:sz w:val="20"/>
          <w:lang w:val="fr-FR" w:eastAsia="nl-NL"/>
        </w:rPr>
        <w:t>l’organisation;</w:t>
      </w:r>
      <w:proofErr w:type="gramEnd"/>
    </w:p>
    <w:p w14:paraId="12C67F7F" w14:textId="77777777" w:rsidR="00422A35" w:rsidRPr="00981877" w:rsidRDefault="00422A35" w:rsidP="00422A35">
      <w:pPr>
        <w:spacing w:after="240"/>
        <w:jc w:val="both"/>
        <w:rPr>
          <w:rFonts w:ascii="Georgia" w:hAnsi="Georgia"/>
          <w:color w:val="404040"/>
          <w:sz w:val="20"/>
          <w:lang w:val="fr-FR" w:eastAsia="nl-NL"/>
        </w:rPr>
      </w:pPr>
      <w:r w:rsidRPr="00981877">
        <w:rPr>
          <w:rFonts w:ascii="Georgia" w:hAnsi="Georgia"/>
          <w:color w:val="404040"/>
          <w:sz w:val="20"/>
          <w:lang w:val="fr-FR" w:eastAsia="nl-NL"/>
        </w:rPr>
        <w:t xml:space="preserve">14° les indemnités de cessation d’emploi pour le délai de préavis non </w:t>
      </w:r>
      <w:proofErr w:type="gramStart"/>
      <w:r w:rsidRPr="00981877">
        <w:rPr>
          <w:rFonts w:ascii="Georgia" w:hAnsi="Georgia"/>
          <w:color w:val="404040"/>
          <w:sz w:val="20"/>
          <w:lang w:val="fr-FR" w:eastAsia="nl-NL"/>
        </w:rPr>
        <w:t>presté;</w:t>
      </w:r>
      <w:proofErr w:type="gramEnd"/>
    </w:p>
    <w:p w14:paraId="4641A51D" w14:textId="77777777" w:rsidR="00FA0006" w:rsidRPr="00981877" w:rsidRDefault="00FA0006" w:rsidP="00422A35">
      <w:pPr>
        <w:spacing w:after="240"/>
        <w:jc w:val="both"/>
        <w:rPr>
          <w:rFonts w:ascii="Georgia" w:hAnsi="Georgia"/>
          <w:color w:val="404040"/>
          <w:sz w:val="20"/>
          <w:lang w:val="fr-BE" w:eastAsia="nl-NL"/>
        </w:rPr>
      </w:pPr>
      <w:r w:rsidRPr="00981877">
        <w:rPr>
          <w:rFonts w:ascii="Georgia" w:hAnsi="Georgia"/>
          <w:color w:val="404040"/>
          <w:sz w:val="20"/>
          <w:lang w:val="fr-BE" w:eastAsia="nl-NL"/>
        </w:rPr>
        <w:t>15° l’achat de boissons alcoolisées, de tabac et de leurs produits dérivés</w:t>
      </w:r>
    </w:p>
    <w:p w14:paraId="65EB72C7" w14:textId="77777777" w:rsidR="00FA0006" w:rsidRPr="00981877" w:rsidRDefault="00E077CB" w:rsidP="00FA0006">
      <w:pPr>
        <w:spacing w:after="240"/>
        <w:jc w:val="both"/>
        <w:rPr>
          <w:rFonts w:ascii="Georgia" w:hAnsi="Georgia"/>
          <w:color w:val="404040"/>
          <w:sz w:val="20"/>
          <w:lang w:val="fr-BE" w:eastAsia="nl-NL"/>
        </w:rPr>
      </w:pPr>
      <w:r w:rsidRPr="00981877">
        <w:rPr>
          <w:rFonts w:ascii="Georgia" w:hAnsi="Georgia" w:cs="Arial"/>
          <w:color w:val="404040"/>
          <w:sz w:val="20"/>
          <w:highlight w:val="lightGray"/>
          <w:lang w:val="fr-BE"/>
        </w:rPr>
        <w:t>[</w:t>
      </w:r>
      <w:r w:rsidR="009150DC" w:rsidRPr="00981877">
        <w:rPr>
          <w:rFonts w:ascii="Georgia" w:hAnsi="Georgia"/>
          <w:color w:val="404040"/>
          <w:sz w:val="20"/>
          <w:highlight w:val="lightGray"/>
          <w:lang w:val="fr-BE" w:eastAsia="nl-NL"/>
        </w:rPr>
        <w:t>16° les subventions</w:t>
      </w:r>
      <w:r w:rsidR="00FA0006" w:rsidRPr="00981877">
        <w:rPr>
          <w:rFonts w:ascii="Georgia" w:hAnsi="Georgia"/>
          <w:color w:val="404040"/>
          <w:sz w:val="20"/>
          <w:highlight w:val="lightGray"/>
          <w:lang w:val="fr-BE" w:eastAsia="nl-NL"/>
        </w:rPr>
        <w:t xml:space="preserve"> à des sous bénéficiaires</w:t>
      </w:r>
      <w:r w:rsidR="00F9472C" w:rsidRPr="00981877">
        <w:rPr>
          <w:rFonts w:ascii="Georgia" w:hAnsi="Georgia"/>
          <w:color w:val="404040"/>
          <w:sz w:val="20"/>
          <w:highlight w:val="lightGray"/>
          <w:lang w:val="fr-BE" w:eastAsia="nl-NL"/>
        </w:rPr>
        <w:t xml:space="preserve"> sauf si autorisé en 2.1.3</w:t>
      </w:r>
      <w:r w:rsidRPr="00981877">
        <w:rPr>
          <w:rFonts w:ascii="Georgia" w:hAnsi="Georgia" w:cs="Arial"/>
          <w:color w:val="404040"/>
          <w:sz w:val="20"/>
          <w:highlight w:val="lightGray"/>
          <w:lang w:val="fr-BE"/>
        </w:rPr>
        <w:t>]</w:t>
      </w:r>
    </w:p>
    <w:p w14:paraId="7E7F836D" w14:textId="77777777" w:rsidR="00D22390" w:rsidRPr="00A9708D" w:rsidRDefault="7C95207B" w:rsidP="00B20CBA">
      <w:pPr>
        <w:pStyle w:val="Titre2"/>
        <w:rPr>
          <w:rFonts w:ascii="Georgia" w:hAnsi="Georgia" w:cs="Arial"/>
          <w:color w:val="404040"/>
          <w:sz w:val="20"/>
          <w:lang w:val="fr-BE"/>
        </w:rPr>
      </w:pPr>
      <w:bookmarkStart w:id="34" w:name="_Toc37496183"/>
      <w:bookmarkStart w:id="35" w:name="_Toc156172527"/>
      <w:r w:rsidRPr="5FA3B357">
        <w:rPr>
          <w:rFonts w:ascii="Georgia" w:hAnsi="Georgia" w:cs="Arial"/>
          <w:color w:val="404040" w:themeColor="text1" w:themeTint="BF"/>
          <w:sz w:val="20"/>
          <w:lang w:val="fr-BE"/>
        </w:rPr>
        <w:t xml:space="preserve">Présentation </w:t>
      </w:r>
      <w:r w:rsidR="384EFA02" w:rsidRPr="5FA3B357">
        <w:rPr>
          <w:rFonts w:ascii="Georgia" w:hAnsi="Georgia" w:cs="Arial"/>
          <w:color w:val="404040" w:themeColor="text1" w:themeTint="BF"/>
          <w:sz w:val="20"/>
          <w:lang w:val="fr-BE"/>
        </w:rPr>
        <w:t>de la demande et procédures à suivre</w:t>
      </w:r>
      <w:bookmarkEnd w:id="34"/>
      <w:bookmarkEnd w:id="35"/>
    </w:p>
    <w:p w14:paraId="2946DB82" w14:textId="77777777" w:rsidR="00161E93" w:rsidRPr="00A9708D" w:rsidRDefault="00161E93" w:rsidP="00E12555">
      <w:pPr>
        <w:rPr>
          <w:rFonts w:ascii="Georgia" w:hAnsi="Georgia" w:cs="Arial"/>
          <w:b/>
          <w:color w:val="404040"/>
          <w:sz w:val="20"/>
          <w:lang w:val="fr-BE"/>
        </w:rPr>
      </w:pPr>
    </w:p>
    <w:p w14:paraId="13DDB10A" w14:textId="77777777" w:rsidR="006304BA" w:rsidRPr="00A9708D" w:rsidRDefault="304DFDB2" w:rsidP="5FA3B357">
      <w:pPr>
        <w:jc w:val="both"/>
        <w:rPr>
          <w:rFonts w:ascii="Georgia" w:hAnsi="Georgia" w:cs="Arial"/>
          <w:color w:val="404040"/>
          <w:sz w:val="20"/>
          <w:lang w:val="fr-BE"/>
        </w:rPr>
      </w:pPr>
      <w:r w:rsidRPr="5FA3B357">
        <w:rPr>
          <w:rFonts w:ascii="Georgia" w:hAnsi="Georgia" w:cs="Arial"/>
          <w:color w:val="404040" w:themeColor="text1" w:themeTint="BF"/>
          <w:sz w:val="20"/>
          <w:lang w:val="fr-BE"/>
        </w:rPr>
        <w:t xml:space="preserve">Le demandeur transmet dans un premier temps uniquement la </w:t>
      </w:r>
      <w:r w:rsidR="655F0CB6" w:rsidRPr="5FA3B357">
        <w:rPr>
          <w:rFonts w:ascii="Georgia" w:hAnsi="Georgia" w:cs="Arial"/>
          <w:color w:val="404040" w:themeColor="text1" w:themeTint="BF"/>
          <w:sz w:val="20"/>
          <w:lang w:val="fr-BE"/>
        </w:rPr>
        <w:t>note conceptuelle</w:t>
      </w:r>
      <w:r w:rsidRPr="5FA3B357">
        <w:rPr>
          <w:rFonts w:ascii="Georgia" w:hAnsi="Georgia" w:cs="Arial"/>
          <w:color w:val="404040" w:themeColor="text1" w:themeTint="BF"/>
          <w:sz w:val="20"/>
          <w:lang w:val="fr-BE"/>
        </w:rPr>
        <w:t xml:space="preserve"> et dans un deuxième temps, après notification de sa </w:t>
      </w:r>
      <w:r w:rsidR="1FD70ABC" w:rsidRPr="5FA3B357">
        <w:rPr>
          <w:rFonts w:ascii="Georgia" w:hAnsi="Georgia" w:cs="Arial"/>
          <w:color w:val="404040" w:themeColor="text1" w:themeTint="BF"/>
          <w:sz w:val="20"/>
          <w:lang w:val="fr-BE"/>
        </w:rPr>
        <w:t>présélection</w:t>
      </w:r>
      <w:r w:rsidRPr="5FA3B357">
        <w:rPr>
          <w:rFonts w:ascii="Georgia" w:hAnsi="Georgia" w:cs="Arial"/>
          <w:color w:val="404040" w:themeColor="text1" w:themeTint="BF"/>
          <w:sz w:val="20"/>
          <w:lang w:val="fr-BE"/>
        </w:rPr>
        <w:t xml:space="preserve">, </w:t>
      </w:r>
      <w:r w:rsidR="66CA85D5" w:rsidRPr="5FA3B357">
        <w:rPr>
          <w:rFonts w:ascii="Georgia" w:hAnsi="Georgia" w:cs="Arial"/>
          <w:color w:val="404040" w:themeColor="text1" w:themeTint="BF"/>
          <w:sz w:val="20"/>
          <w:lang w:val="fr-BE"/>
        </w:rPr>
        <w:t xml:space="preserve">il </w:t>
      </w:r>
      <w:r w:rsidRPr="5FA3B357">
        <w:rPr>
          <w:rFonts w:ascii="Georgia" w:hAnsi="Georgia" w:cs="Arial"/>
          <w:color w:val="404040" w:themeColor="text1" w:themeTint="BF"/>
          <w:sz w:val="20"/>
          <w:lang w:val="fr-BE"/>
        </w:rPr>
        <w:t xml:space="preserve">transmet </w:t>
      </w:r>
      <w:r w:rsidR="4F1FDCC0" w:rsidRPr="5FA3B357">
        <w:rPr>
          <w:rFonts w:ascii="Georgia" w:hAnsi="Georgia" w:cs="Arial"/>
          <w:color w:val="404040" w:themeColor="text1" w:themeTint="BF"/>
          <w:sz w:val="20"/>
          <w:lang w:val="fr-BE"/>
        </w:rPr>
        <w:t>la proposition</w:t>
      </w:r>
      <w:r w:rsidR="00D2D1E9" w:rsidRPr="5FA3B357">
        <w:rPr>
          <w:rFonts w:ascii="Georgia" w:hAnsi="Georgia" w:cs="Arial"/>
          <w:color w:val="404040" w:themeColor="text1" w:themeTint="BF"/>
          <w:sz w:val="20"/>
          <w:lang w:val="fr-BE"/>
        </w:rPr>
        <w:t xml:space="preserve"> </w:t>
      </w:r>
      <w:r w:rsidRPr="5FA3B357">
        <w:rPr>
          <w:rFonts w:ascii="Georgia" w:hAnsi="Georgia" w:cs="Arial"/>
          <w:color w:val="404040" w:themeColor="text1" w:themeTint="BF"/>
          <w:sz w:val="20"/>
          <w:lang w:val="fr-BE"/>
        </w:rPr>
        <w:t>accompagné</w:t>
      </w:r>
      <w:r w:rsidR="00D2D1E9" w:rsidRPr="5FA3B357">
        <w:rPr>
          <w:rFonts w:ascii="Georgia" w:hAnsi="Georgia" w:cs="Arial"/>
          <w:color w:val="404040" w:themeColor="text1" w:themeTint="BF"/>
          <w:sz w:val="20"/>
          <w:lang w:val="fr-BE"/>
        </w:rPr>
        <w:t>e</w:t>
      </w:r>
      <w:r w:rsidRPr="5FA3B357">
        <w:rPr>
          <w:rFonts w:ascii="Georgia" w:hAnsi="Georgia" w:cs="Arial"/>
          <w:color w:val="404040" w:themeColor="text1" w:themeTint="BF"/>
          <w:sz w:val="20"/>
          <w:lang w:val="fr-BE"/>
        </w:rPr>
        <w:t xml:space="preserve"> des annexes requises</w:t>
      </w:r>
    </w:p>
    <w:p w14:paraId="18073212" w14:textId="77777777" w:rsidR="00D22390" w:rsidRPr="00A9708D" w:rsidRDefault="384EFA02" w:rsidP="00E30E57">
      <w:pPr>
        <w:pStyle w:val="Guidelines3"/>
        <w:rPr>
          <w:rFonts w:ascii="Georgia" w:hAnsi="Georgia" w:cs="Arial"/>
          <w:color w:val="404040"/>
          <w:sz w:val="20"/>
        </w:rPr>
      </w:pPr>
      <w:r w:rsidRPr="5FA3B357">
        <w:rPr>
          <w:rFonts w:ascii="Georgia" w:hAnsi="Georgia" w:cs="Arial"/>
          <w:color w:val="404040" w:themeColor="text1" w:themeTint="BF"/>
          <w:sz w:val="20"/>
        </w:rPr>
        <w:t>2.2.1</w:t>
      </w:r>
      <w:r w:rsidR="00D22390">
        <w:tab/>
      </w:r>
      <w:r w:rsidR="20571840" w:rsidRPr="5FA3B357">
        <w:rPr>
          <w:rFonts w:ascii="Georgia" w:hAnsi="Georgia" w:cs="Arial"/>
          <w:color w:val="404040" w:themeColor="text1" w:themeTint="BF"/>
          <w:sz w:val="20"/>
        </w:rPr>
        <w:t>Contenu de la</w:t>
      </w:r>
      <w:r w:rsidR="4F28AFDD" w:rsidRPr="5FA3B357">
        <w:rPr>
          <w:rFonts w:ascii="Georgia" w:hAnsi="Georgia" w:cs="Arial"/>
          <w:color w:val="404040" w:themeColor="text1" w:themeTint="BF"/>
          <w:sz w:val="20"/>
        </w:rPr>
        <w:t xml:space="preserve"> </w:t>
      </w:r>
      <w:r w:rsidR="655F0CB6" w:rsidRPr="5FA3B357">
        <w:rPr>
          <w:rFonts w:ascii="Georgia" w:hAnsi="Georgia" w:cs="Arial"/>
          <w:color w:val="404040" w:themeColor="text1" w:themeTint="BF"/>
          <w:sz w:val="20"/>
        </w:rPr>
        <w:t>note conceptuelle</w:t>
      </w:r>
    </w:p>
    <w:p w14:paraId="34A7580D" w14:textId="7B45056E" w:rsidR="2B3108CE" w:rsidRDefault="2B3108CE" w:rsidP="5FA3B357">
      <w:pPr>
        <w:spacing w:after="240"/>
        <w:jc w:val="both"/>
      </w:pPr>
      <w:r w:rsidRPr="5FA3B357">
        <w:rPr>
          <w:rFonts w:ascii="Georgia" w:eastAsia="Georgia" w:hAnsi="Georgia" w:cs="Georgia"/>
          <w:sz w:val="21"/>
          <w:szCs w:val="21"/>
          <w:lang w:val="fr-BE"/>
        </w:rPr>
        <w:t xml:space="preserve">Les notes conceptuelles doivent être soumises conformément aux instructions relatives à la note conceptuelle figurant dans le dossier de demande de subsides annexé aux présentes lignes directrices (annexe A, Partie A). </w:t>
      </w:r>
    </w:p>
    <w:p w14:paraId="12896311" w14:textId="13A6C2DB" w:rsidR="2B3108CE" w:rsidRDefault="2B3108CE" w:rsidP="5FA3B357">
      <w:pPr>
        <w:spacing w:after="120"/>
        <w:jc w:val="both"/>
      </w:pPr>
      <w:r w:rsidRPr="5FA3B357">
        <w:rPr>
          <w:rFonts w:ascii="Georgia" w:eastAsia="Georgia" w:hAnsi="Georgia" w:cs="Georgia"/>
          <w:sz w:val="21"/>
          <w:szCs w:val="21"/>
          <w:lang w:val="fr-BE"/>
        </w:rPr>
        <w:t>Les demandeurs doivent soumettre leur note conceptuelle en français.</w:t>
      </w:r>
    </w:p>
    <w:p w14:paraId="27AC4010" w14:textId="1A79BCF0" w:rsidR="2B3108CE" w:rsidRDefault="2B3108CE" w:rsidP="5FA3B357">
      <w:pPr>
        <w:spacing w:after="120"/>
        <w:jc w:val="both"/>
      </w:pPr>
      <w:r w:rsidRPr="5FA3B357">
        <w:rPr>
          <w:rFonts w:ascii="Georgia" w:eastAsia="Georgia" w:hAnsi="Georgia" w:cs="Georgia"/>
          <w:sz w:val="21"/>
          <w:szCs w:val="21"/>
          <w:lang w:val="fr-BE"/>
        </w:rPr>
        <w:t xml:space="preserve">Dans la note conceptuelle, les demandeurs ne doivent fournir qu'une estimation du montant de la contribution demandée à l'autorité contractante. Seuls les demandeurs invités à soumettre une proposition dans la seconde phase devront présenter un budget détaillé. </w:t>
      </w:r>
    </w:p>
    <w:p w14:paraId="0B371D35" w14:textId="18B1EFAF" w:rsidR="2B3108CE" w:rsidRDefault="2B3108CE" w:rsidP="5FA3B357">
      <w:pPr>
        <w:spacing w:after="120"/>
        <w:jc w:val="both"/>
      </w:pPr>
      <w:r w:rsidRPr="5FA3B357">
        <w:rPr>
          <w:rFonts w:ascii="Georgia" w:eastAsia="Georgia" w:hAnsi="Georgia" w:cs="Georgia"/>
          <w:sz w:val="21"/>
          <w:szCs w:val="21"/>
          <w:lang w:val="fr-BE"/>
        </w:rPr>
        <w:t xml:space="preserve">Les éléments définis dans la note conceptuelle ne pourront pas être modifiés par le demandeur dans la proposition. La contribution belge ne pourra pas varier de plus de 10 % par rapport à l’estimation initiale. </w:t>
      </w:r>
    </w:p>
    <w:p w14:paraId="5666F3A0" w14:textId="560BA2B8" w:rsidR="2B3108CE" w:rsidRDefault="2B3108CE" w:rsidP="5FA3B357">
      <w:pPr>
        <w:spacing w:after="120"/>
        <w:jc w:val="both"/>
      </w:pPr>
      <w:r w:rsidRPr="5FA3B357">
        <w:rPr>
          <w:rFonts w:ascii="Georgia" w:eastAsia="Georgia" w:hAnsi="Georgia" w:cs="Georgia"/>
          <w:sz w:val="21"/>
          <w:szCs w:val="21"/>
          <w:lang w:val="fr-BE"/>
        </w:rPr>
        <w:t>Toute erreur ou incohérence majeure relative aux points mentionnés dans les instructions relatives à la note conceptuelle peut aboutir à son rejet.</w:t>
      </w:r>
    </w:p>
    <w:p w14:paraId="36E69998" w14:textId="581F1B69" w:rsidR="2B3108CE" w:rsidRDefault="2B3108CE" w:rsidP="5FA3B357">
      <w:pPr>
        <w:spacing w:after="120"/>
        <w:jc w:val="both"/>
      </w:pPr>
      <w:r w:rsidRPr="5FA3B357">
        <w:rPr>
          <w:rFonts w:ascii="Georgia" w:eastAsia="Georgia" w:hAnsi="Georgia" w:cs="Georgia"/>
          <w:sz w:val="21"/>
          <w:szCs w:val="21"/>
          <w:lang w:val="fr-BE"/>
        </w:rPr>
        <w:t>L'autorité contractante se réserve le droit de demander des éclaircissements lorsque les informations fournies ne lui permettent pas de réaliser une évaluation objective.</w:t>
      </w:r>
    </w:p>
    <w:p w14:paraId="78C9E9D0" w14:textId="03C3F3C0" w:rsidR="2B3108CE" w:rsidRDefault="2B3108CE" w:rsidP="5FA3B357">
      <w:pPr>
        <w:spacing w:after="120"/>
        <w:jc w:val="both"/>
      </w:pPr>
      <w:r w:rsidRPr="5FA3B357">
        <w:rPr>
          <w:rFonts w:ascii="Georgia" w:eastAsia="Georgia" w:hAnsi="Georgia" w:cs="Georgia"/>
          <w:sz w:val="21"/>
          <w:szCs w:val="21"/>
          <w:lang w:val="fr-BE"/>
        </w:rPr>
        <w:t>Les notes conceptuelles manuscrites ne seront pas acceptées.</w:t>
      </w:r>
    </w:p>
    <w:p w14:paraId="2202092B" w14:textId="256573DF" w:rsidR="2B3108CE" w:rsidRDefault="2B3108CE" w:rsidP="5FA3B357">
      <w:pPr>
        <w:spacing w:after="120"/>
        <w:jc w:val="both"/>
      </w:pPr>
      <w:r w:rsidRPr="5FA3B357">
        <w:rPr>
          <w:rFonts w:ascii="Georgia" w:eastAsia="Georgia" w:hAnsi="Georgia" w:cs="Georgia"/>
          <w:sz w:val="21"/>
          <w:szCs w:val="21"/>
          <w:lang w:val="fr-BE"/>
        </w:rPr>
        <w:t>Les annexes suivantes doivent être jointes à la note conceptuelle</w:t>
      </w:r>
    </w:p>
    <w:p w14:paraId="111811AD" w14:textId="2F1B2BC2" w:rsidR="2B3108CE" w:rsidRDefault="2B3108CE" w:rsidP="5FA3B357">
      <w:pPr>
        <w:pStyle w:val="Paragraphedeliste"/>
        <w:numPr>
          <w:ilvl w:val="0"/>
          <w:numId w:val="7"/>
        </w:numPr>
        <w:jc w:val="both"/>
        <w:rPr>
          <w:rFonts w:ascii="Georgia" w:eastAsia="Georgia" w:hAnsi="Georgia" w:cs="Georgia"/>
          <w:sz w:val="21"/>
          <w:szCs w:val="21"/>
          <w:lang w:val="fr-BE"/>
        </w:rPr>
      </w:pPr>
      <w:r w:rsidRPr="60DA584D">
        <w:rPr>
          <w:rFonts w:ascii="Georgia" w:eastAsia="Georgia" w:hAnsi="Georgia" w:cs="Georgia"/>
          <w:sz w:val="21"/>
          <w:szCs w:val="21"/>
          <w:lang w:val="fr-BE"/>
        </w:rPr>
        <w:t xml:space="preserve">Les statuts ou articles d'association du demandeur et des éventuels codemandeurs </w:t>
      </w:r>
    </w:p>
    <w:p w14:paraId="75279568" w14:textId="443E62FC" w:rsidR="2B3108CE" w:rsidRDefault="2B3108CE" w:rsidP="5FA3B357">
      <w:pPr>
        <w:pStyle w:val="Paragraphedeliste"/>
        <w:numPr>
          <w:ilvl w:val="0"/>
          <w:numId w:val="7"/>
        </w:numPr>
        <w:jc w:val="both"/>
        <w:rPr>
          <w:rFonts w:ascii="Georgia" w:eastAsia="Georgia" w:hAnsi="Georgia" w:cs="Georgia"/>
          <w:sz w:val="21"/>
          <w:szCs w:val="21"/>
          <w:lang w:val="fr-BE"/>
        </w:rPr>
      </w:pPr>
      <w:r w:rsidRPr="60DA584D">
        <w:rPr>
          <w:rFonts w:ascii="Georgia" w:eastAsia="Georgia" w:hAnsi="Georgia" w:cs="Georgia"/>
          <w:sz w:val="21"/>
          <w:szCs w:val="21"/>
          <w:lang w:val="fr-BE"/>
        </w:rPr>
        <w:t>Une copie des états financiers les plus récents du demandeur (compte de résultat et bilan du dernier exercice clos)</w:t>
      </w:r>
      <w:hyperlink r:id="rId14" w:anchor="_ftn1">
        <w:r w:rsidRPr="60DA584D">
          <w:rPr>
            <w:rStyle w:val="Lienhypertexte"/>
            <w:rFonts w:ascii="Georgia" w:eastAsia="Georgia" w:hAnsi="Georgia" w:cs="Georgia"/>
            <w:sz w:val="21"/>
            <w:szCs w:val="21"/>
            <w:vertAlign w:val="superscript"/>
            <w:lang w:val="fr-BE"/>
          </w:rPr>
          <w:t>[1]</w:t>
        </w:r>
      </w:hyperlink>
      <w:r w:rsidRPr="60DA584D">
        <w:rPr>
          <w:rFonts w:ascii="Georgia" w:eastAsia="Georgia" w:hAnsi="Georgia" w:cs="Georgia"/>
          <w:sz w:val="21"/>
          <w:szCs w:val="21"/>
          <w:lang w:val="fr-BE"/>
        </w:rPr>
        <w:t>. Les éventuels codemandeurs ne sont pas tenus de remettre la copie de leurs états financiers.</w:t>
      </w:r>
    </w:p>
    <w:p w14:paraId="2FD9EFAF" w14:textId="123458CC" w:rsidR="2B3108CE" w:rsidRDefault="2B3108CE" w:rsidP="5FA3B357">
      <w:pPr>
        <w:pStyle w:val="Paragraphedeliste"/>
        <w:numPr>
          <w:ilvl w:val="0"/>
          <w:numId w:val="7"/>
        </w:numPr>
        <w:jc w:val="both"/>
        <w:rPr>
          <w:rFonts w:ascii="Georgia" w:eastAsia="Georgia" w:hAnsi="Georgia" w:cs="Georgia"/>
          <w:sz w:val="21"/>
          <w:szCs w:val="21"/>
          <w:lang w:val="fr-BE"/>
        </w:rPr>
      </w:pPr>
      <w:r w:rsidRPr="60DA584D">
        <w:rPr>
          <w:rFonts w:ascii="Georgia" w:eastAsia="Georgia" w:hAnsi="Georgia" w:cs="Georgia"/>
          <w:sz w:val="21"/>
          <w:szCs w:val="21"/>
          <w:lang w:val="fr-BE"/>
        </w:rPr>
        <w:t xml:space="preserve">La fiche d’entité légale (voir annexe D des présentes lignes directrices) dûment complétée et signée par chacun des demandeurs (c’est-à-dire le demandeur et chacun des éventuels codemandeurs), accompagnée des documents justificatifs demandés. </w:t>
      </w:r>
    </w:p>
    <w:p w14:paraId="50A7FCB3" w14:textId="3FF06AD2" w:rsidR="37941C22" w:rsidRDefault="37941C22" w:rsidP="60DA584D">
      <w:pPr>
        <w:pStyle w:val="Paragraphedeliste"/>
        <w:numPr>
          <w:ilvl w:val="0"/>
          <w:numId w:val="7"/>
        </w:numPr>
        <w:jc w:val="both"/>
        <w:rPr>
          <w:rFonts w:ascii="Georgia" w:eastAsia="Georgia" w:hAnsi="Georgia" w:cs="Georgia"/>
          <w:szCs w:val="24"/>
          <w:lang w:val="fr-BE"/>
        </w:rPr>
      </w:pPr>
      <w:r w:rsidRPr="60DA584D">
        <w:rPr>
          <w:rFonts w:ascii="Georgia" w:eastAsia="Georgia" w:hAnsi="Georgia" w:cs="Georgia"/>
          <w:sz w:val="20"/>
          <w:lang w:val="fr-BE"/>
        </w:rPr>
        <w:t>Preuves d’avoir réalisé des activités similaires justifiés par les</w:t>
      </w:r>
      <w:r w:rsidR="15F393EF" w:rsidRPr="60DA584D">
        <w:rPr>
          <w:rFonts w:ascii="Georgia" w:eastAsia="Georgia" w:hAnsi="Georgia" w:cs="Georgia"/>
          <w:sz w:val="20"/>
          <w:lang w:val="fr-BE"/>
        </w:rPr>
        <w:t xml:space="preserve"> </w:t>
      </w:r>
      <w:r w:rsidRPr="60DA584D">
        <w:rPr>
          <w:rFonts w:ascii="Georgia" w:eastAsia="Georgia" w:hAnsi="Georgia" w:cs="Georgia"/>
          <w:sz w:val="20"/>
          <w:lang w:val="fr-BE"/>
        </w:rPr>
        <w:t>rapport</w:t>
      </w:r>
      <w:r w:rsidR="208256B1" w:rsidRPr="60DA584D">
        <w:rPr>
          <w:rFonts w:ascii="Georgia" w:eastAsia="Georgia" w:hAnsi="Georgia" w:cs="Georgia"/>
          <w:sz w:val="20"/>
          <w:lang w:val="fr-BE"/>
        </w:rPr>
        <w:t>s</w:t>
      </w:r>
      <w:r w:rsidRPr="60DA584D">
        <w:rPr>
          <w:rFonts w:ascii="Georgia" w:eastAsia="Georgia" w:hAnsi="Georgia" w:cs="Georgia"/>
          <w:sz w:val="20"/>
          <w:lang w:val="fr-BE"/>
        </w:rPr>
        <w:t xml:space="preserve"> des activités menées dans les cinq dernières années</w:t>
      </w:r>
    </w:p>
    <w:p w14:paraId="445B224A" w14:textId="67A25981" w:rsidR="60DA584D" w:rsidRDefault="60DA584D" w:rsidP="60DA584D">
      <w:pPr>
        <w:pStyle w:val="Paragraphedeliste"/>
        <w:numPr>
          <w:ilvl w:val="0"/>
          <w:numId w:val="7"/>
        </w:numPr>
        <w:jc w:val="both"/>
        <w:rPr>
          <w:rFonts w:ascii="Georgia" w:eastAsia="Georgia" w:hAnsi="Georgia" w:cs="Georgia"/>
          <w:szCs w:val="24"/>
          <w:lang w:val="fr-BE"/>
        </w:rPr>
      </w:pPr>
    </w:p>
    <w:p w14:paraId="19AA2179" w14:textId="75B4B95A" w:rsidR="00D22390" w:rsidRPr="00A9708D" w:rsidRDefault="20CCAEB8" w:rsidP="0364C79B">
      <w:pPr>
        <w:pStyle w:val="Guidelines3"/>
        <w:rPr>
          <w:rFonts w:ascii="Georgia" w:hAnsi="Georgia" w:cs="Arial"/>
          <w:color w:val="404040"/>
          <w:sz w:val="20"/>
        </w:rPr>
      </w:pPr>
      <w:bookmarkStart w:id="36" w:name="_Toc479498213"/>
      <w:bookmarkStart w:id="37" w:name="_Toc483047427"/>
      <w:bookmarkStart w:id="38" w:name="_Toc37496186"/>
      <w:r w:rsidRPr="0364C79B">
        <w:rPr>
          <w:rFonts w:ascii="Georgia" w:hAnsi="Georgia" w:cs="Arial"/>
          <w:color w:val="404040" w:themeColor="text1" w:themeTint="BF"/>
          <w:sz w:val="20"/>
        </w:rPr>
        <w:t>2.2.2</w:t>
      </w:r>
      <w:r w:rsidR="384EFA02">
        <w:tab/>
      </w:r>
      <w:r w:rsidRPr="0364C79B">
        <w:rPr>
          <w:rFonts w:ascii="Georgia" w:hAnsi="Georgia" w:cs="Arial"/>
          <w:color w:val="404040" w:themeColor="text1" w:themeTint="BF"/>
          <w:sz w:val="20"/>
        </w:rPr>
        <w:t>Où et comment envoyer l</w:t>
      </w:r>
      <w:r w:rsidR="20F6AA91" w:rsidRPr="0364C79B">
        <w:rPr>
          <w:rFonts w:ascii="Georgia" w:hAnsi="Georgia" w:cs="Arial"/>
          <w:color w:val="404040" w:themeColor="text1" w:themeTint="BF"/>
          <w:sz w:val="20"/>
        </w:rPr>
        <w:t>a</w:t>
      </w:r>
      <w:r w:rsidRPr="0364C79B">
        <w:rPr>
          <w:rFonts w:ascii="Georgia" w:hAnsi="Georgia" w:cs="Arial"/>
          <w:color w:val="404040" w:themeColor="text1" w:themeTint="BF"/>
          <w:sz w:val="20"/>
        </w:rPr>
        <w:t xml:space="preserve"> </w:t>
      </w:r>
      <w:bookmarkEnd w:id="36"/>
      <w:bookmarkEnd w:id="37"/>
      <w:bookmarkEnd w:id="38"/>
      <w:r w:rsidR="0F49F633" w:rsidRPr="0364C79B">
        <w:rPr>
          <w:rFonts w:ascii="Georgia" w:hAnsi="Georgia" w:cs="Arial"/>
          <w:color w:val="404040" w:themeColor="text1" w:themeTint="BF"/>
          <w:sz w:val="20"/>
        </w:rPr>
        <w:t xml:space="preserve">note </w:t>
      </w:r>
      <w:r w:rsidR="3F05B2EE" w:rsidRPr="0364C79B">
        <w:rPr>
          <w:rFonts w:ascii="Georgia" w:hAnsi="Georgia" w:cs="Arial"/>
          <w:color w:val="404040" w:themeColor="text1" w:themeTint="BF"/>
          <w:sz w:val="20"/>
        </w:rPr>
        <w:t>conceptuelle ?</w:t>
      </w:r>
    </w:p>
    <w:p w14:paraId="0871F9FF" w14:textId="404E7D0B" w:rsidR="42987FEF" w:rsidRDefault="42987FEF" w:rsidP="60DA584D">
      <w:pPr>
        <w:spacing w:after="120"/>
        <w:jc w:val="both"/>
        <w:rPr>
          <w:rFonts w:ascii="Georgia" w:eastAsia="Georgia" w:hAnsi="Georgia" w:cs="Georgia"/>
          <w:color w:val="000000" w:themeColor="text1"/>
          <w:sz w:val="20"/>
          <w:lang w:val="fr-BE"/>
        </w:rPr>
      </w:pPr>
      <w:r w:rsidRPr="60DA584D">
        <w:rPr>
          <w:rFonts w:ascii="Georgia" w:eastAsia="Georgia" w:hAnsi="Georgia" w:cs="Georgia"/>
          <w:color w:val="000000" w:themeColor="text1"/>
          <w:sz w:val="20"/>
          <w:lang w:val="fr-BE"/>
        </w:rPr>
        <w:t xml:space="preserve">La note conceptuelle ainsi que les documents qui l’accompagnent renseignés sont à soumettre via la plateforme </w:t>
      </w:r>
      <w:proofErr w:type="spellStart"/>
      <w:r w:rsidRPr="60DA584D">
        <w:rPr>
          <w:rFonts w:ascii="Georgia" w:eastAsia="Georgia" w:hAnsi="Georgia" w:cs="Georgia"/>
          <w:color w:val="000000" w:themeColor="text1"/>
          <w:sz w:val="20"/>
          <w:lang w:val="fr-BE"/>
        </w:rPr>
        <w:t>Submit</w:t>
      </w:r>
      <w:proofErr w:type="spellEnd"/>
      <w:r w:rsidRPr="60DA584D">
        <w:rPr>
          <w:rFonts w:ascii="Georgia" w:eastAsia="Georgia" w:hAnsi="Georgia" w:cs="Georgia"/>
          <w:color w:val="000000" w:themeColor="text1"/>
          <w:sz w:val="20"/>
          <w:lang w:val="fr-BE"/>
        </w:rPr>
        <w:t xml:space="preserve"> en suivant le lien ci-après :</w:t>
      </w:r>
      <w:r w:rsidR="5DCACF68" w:rsidRPr="60DA584D">
        <w:rPr>
          <w:rFonts w:ascii="Georgia" w:eastAsia="Georgia" w:hAnsi="Georgia" w:cs="Georgia"/>
          <w:color w:val="000000" w:themeColor="text1"/>
          <w:sz w:val="20"/>
          <w:lang w:val="fr-BE"/>
        </w:rPr>
        <w:t xml:space="preserve"> </w:t>
      </w:r>
      <w:hyperlink r:id="rId15">
        <w:r w:rsidR="5DCACF68" w:rsidRPr="60DA584D">
          <w:rPr>
            <w:rStyle w:val="Lienhypertexte"/>
            <w:rFonts w:ascii="Georgia" w:eastAsia="Georgia" w:hAnsi="Georgia" w:cs="Georgia"/>
            <w:sz w:val="20"/>
            <w:lang w:val="fr-BE"/>
          </w:rPr>
          <w:t>https://submit.link/2hf</w:t>
        </w:r>
      </w:hyperlink>
      <w:r w:rsidR="5DCACF68" w:rsidRPr="60DA584D">
        <w:rPr>
          <w:rFonts w:ascii="Georgia" w:eastAsia="Georgia" w:hAnsi="Georgia" w:cs="Georgia"/>
          <w:color w:val="000000" w:themeColor="text1"/>
          <w:sz w:val="20"/>
          <w:lang w:val="fr-BE"/>
        </w:rPr>
        <w:t xml:space="preserve"> </w:t>
      </w:r>
    </w:p>
    <w:p w14:paraId="6ED7C77C" w14:textId="2F9DA3B3" w:rsidR="42987FEF" w:rsidRDefault="42987FEF" w:rsidP="5FA3B357">
      <w:pPr>
        <w:spacing w:after="120"/>
        <w:jc w:val="both"/>
      </w:pPr>
      <w:r w:rsidRPr="5FA3B357">
        <w:rPr>
          <w:rFonts w:ascii="Georgia" w:eastAsia="Georgia" w:hAnsi="Georgia" w:cs="Georgia"/>
          <w:color w:val="000000" w:themeColor="text1"/>
          <w:sz w:val="20"/>
          <w:lang w:val="fr-BE"/>
        </w:rPr>
        <w:t>Les notes conceptuelles envoyées par d’autres moyens (par exemple par télécopie ou courrier électronique) ou remises à d’autres adresses seront rejetées. Les demandeurs doivent s’assurer que leur note conceptuelle est complète. Les notes conceptuelles incomplètes peuvent être rejetées.</w:t>
      </w:r>
    </w:p>
    <w:p w14:paraId="5343FA43" w14:textId="4036118C" w:rsidR="42987FEF" w:rsidRDefault="42987FEF" w:rsidP="5FA3B357">
      <w:pPr>
        <w:spacing w:after="120"/>
        <w:jc w:val="both"/>
      </w:pPr>
      <w:r w:rsidRPr="5FA3B357">
        <w:rPr>
          <w:rFonts w:ascii="Georgia" w:eastAsia="Georgia" w:hAnsi="Georgia" w:cs="Georgia"/>
          <w:sz w:val="21"/>
          <w:szCs w:val="21"/>
          <w:lang w:val="fr-BE"/>
        </w:rPr>
        <w:t xml:space="preserve"> </w:t>
      </w:r>
    </w:p>
    <w:p w14:paraId="408CD8C5" w14:textId="5F5768EA" w:rsidR="42987FEF" w:rsidRDefault="42987FEF" w:rsidP="5FA3B357">
      <w:pPr>
        <w:spacing w:after="120"/>
        <w:jc w:val="both"/>
      </w:pPr>
      <w:r w:rsidRPr="5FA3B357">
        <w:rPr>
          <w:rFonts w:ascii="Georgia" w:eastAsia="Georgia" w:hAnsi="Georgia" w:cs="Georgia"/>
          <w:sz w:val="21"/>
          <w:szCs w:val="21"/>
          <w:lang w:val="fr-BE"/>
        </w:rPr>
        <w:t xml:space="preserve">Lorsque des demandeurs envoient plusieurs notes conceptuelles (si cela est autorisé dans les lignes directrices de l'appel à propositions en question), chacune d’elles doit être envoyée séparément.  </w:t>
      </w:r>
    </w:p>
    <w:p w14:paraId="4ACFC764" w14:textId="77777777" w:rsidR="00D22390" w:rsidRPr="00A9708D" w:rsidRDefault="00D22390" w:rsidP="00D8036B">
      <w:pPr>
        <w:spacing w:after="120"/>
        <w:jc w:val="both"/>
        <w:rPr>
          <w:rFonts w:ascii="Georgia" w:hAnsi="Georgia" w:cs="Arial"/>
          <w:b/>
          <w:color w:val="404040"/>
          <w:sz w:val="20"/>
          <w:u w:val="single"/>
          <w:lang w:val="fr-BE"/>
        </w:rPr>
      </w:pPr>
      <w:r w:rsidRPr="00A9708D">
        <w:rPr>
          <w:rFonts w:ascii="Georgia" w:hAnsi="Georgia" w:cs="Arial"/>
          <w:b/>
          <w:color w:val="404040"/>
          <w:sz w:val="20"/>
          <w:lang w:val="fr-BE"/>
        </w:rPr>
        <w:t xml:space="preserve">Les demandeurs doivent s’assurer que </w:t>
      </w:r>
      <w:r w:rsidR="00A04764" w:rsidRPr="00A9708D">
        <w:rPr>
          <w:rFonts w:ascii="Georgia" w:hAnsi="Georgia" w:cs="Arial"/>
          <w:b/>
          <w:color w:val="404040"/>
          <w:sz w:val="20"/>
          <w:lang w:val="fr-BE"/>
        </w:rPr>
        <w:t xml:space="preserve">leur </w:t>
      </w:r>
      <w:r w:rsidR="00490A73">
        <w:rPr>
          <w:rFonts w:ascii="Georgia" w:hAnsi="Georgia" w:cs="Arial"/>
          <w:b/>
          <w:color w:val="404040"/>
          <w:sz w:val="20"/>
          <w:lang w:val="fr-BE"/>
        </w:rPr>
        <w:t>note conceptuelle</w:t>
      </w:r>
      <w:r w:rsidRPr="00A9708D">
        <w:rPr>
          <w:rFonts w:ascii="Georgia" w:hAnsi="Georgia" w:cs="Arial"/>
          <w:b/>
          <w:color w:val="404040"/>
          <w:sz w:val="20"/>
          <w:lang w:val="fr-BE"/>
        </w:rPr>
        <w:t xml:space="preserve"> est complète.</w:t>
      </w:r>
      <w:r w:rsidR="00E32A91" w:rsidRPr="00A9708D">
        <w:rPr>
          <w:rFonts w:ascii="Georgia" w:hAnsi="Georgia" w:cs="Arial"/>
          <w:b/>
          <w:color w:val="404040"/>
          <w:sz w:val="20"/>
          <w:lang w:val="fr-BE"/>
        </w:rPr>
        <w:t xml:space="preserve"> </w:t>
      </w:r>
      <w:r w:rsidRPr="00A9708D">
        <w:rPr>
          <w:rFonts w:ascii="Georgia" w:hAnsi="Georgia" w:cs="Arial"/>
          <w:b/>
          <w:color w:val="404040"/>
          <w:sz w:val="20"/>
          <w:u w:val="single"/>
          <w:lang w:val="fr-BE"/>
        </w:rPr>
        <w:t xml:space="preserve">Les </w:t>
      </w:r>
      <w:r w:rsidR="00490A73">
        <w:rPr>
          <w:rFonts w:ascii="Georgia" w:hAnsi="Georgia" w:cs="Arial"/>
          <w:b/>
          <w:color w:val="404040"/>
          <w:sz w:val="20"/>
          <w:u w:val="single"/>
          <w:lang w:val="fr-BE"/>
        </w:rPr>
        <w:t>notes conceptuelles</w:t>
      </w:r>
      <w:r w:rsidR="00C85E15" w:rsidRPr="00A9708D">
        <w:rPr>
          <w:rFonts w:ascii="Georgia" w:hAnsi="Georgia" w:cs="Arial"/>
          <w:b/>
          <w:color w:val="404040"/>
          <w:sz w:val="20"/>
          <w:u w:val="single"/>
          <w:lang w:val="fr-BE"/>
        </w:rPr>
        <w:t xml:space="preserve"> incomplètes peuvent être</w:t>
      </w:r>
      <w:r w:rsidRPr="00A9708D">
        <w:rPr>
          <w:rFonts w:ascii="Georgia" w:hAnsi="Georgia" w:cs="Arial"/>
          <w:b/>
          <w:color w:val="404040"/>
          <w:sz w:val="20"/>
          <w:u w:val="single"/>
          <w:lang w:val="fr-BE"/>
        </w:rPr>
        <w:t xml:space="preserve"> rejetées.</w:t>
      </w:r>
    </w:p>
    <w:p w14:paraId="621F15A9" w14:textId="77777777" w:rsidR="00D22390" w:rsidRPr="00A9708D" w:rsidRDefault="00D22390" w:rsidP="00E30E57">
      <w:pPr>
        <w:pStyle w:val="Guidelines3"/>
        <w:rPr>
          <w:rFonts w:ascii="Georgia" w:hAnsi="Georgia" w:cs="Arial"/>
          <w:color w:val="404040"/>
          <w:sz w:val="20"/>
        </w:rPr>
      </w:pPr>
      <w:bookmarkStart w:id="39" w:name="_Toc37496187"/>
      <w:r w:rsidRPr="00A9708D">
        <w:rPr>
          <w:rFonts w:ascii="Georgia" w:hAnsi="Georgia" w:cs="Arial"/>
          <w:color w:val="404040"/>
          <w:sz w:val="20"/>
        </w:rPr>
        <w:t>2.2.3</w:t>
      </w:r>
      <w:r w:rsidRPr="00A9708D">
        <w:rPr>
          <w:rFonts w:ascii="Georgia" w:hAnsi="Georgia" w:cs="Arial"/>
          <w:color w:val="404040"/>
          <w:sz w:val="20"/>
        </w:rPr>
        <w:tab/>
        <w:t xml:space="preserve">Date limite de </w:t>
      </w:r>
      <w:bookmarkEnd w:id="39"/>
      <w:r w:rsidR="00612E1D" w:rsidRPr="00A9708D">
        <w:rPr>
          <w:rFonts w:ascii="Georgia" w:hAnsi="Georgia" w:cs="Arial"/>
          <w:color w:val="404040"/>
          <w:sz w:val="20"/>
        </w:rPr>
        <w:t xml:space="preserve">soumission </w:t>
      </w:r>
      <w:r w:rsidRPr="00A9708D">
        <w:rPr>
          <w:rFonts w:ascii="Georgia" w:hAnsi="Georgia" w:cs="Arial"/>
          <w:color w:val="404040"/>
          <w:sz w:val="20"/>
        </w:rPr>
        <w:t>d</w:t>
      </w:r>
      <w:r w:rsidR="008150A8" w:rsidRPr="00A9708D">
        <w:rPr>
          <w:rFonts w:ascii="Georgia" w:hAnsi="Georgia" w:cs="Arial"/>
          <w:color w:val="404040"/>
          <w:sz w:val="20"/>
        </w:rPr>
        <w:t xml:space="preserve">e </w:t>
      </w:r>
      <w:r w:rsidR="008F3C4E" w:rsidRPr="00A9708D">
        <w:rPr>
          <w:rFonts w:ascii="Georgia" w:hAnsi="Georgia" w:cs="Arial"/>
          <w:color w:val="404040"/>
          <w:sz w:val="20"/>
        </w:rPr>
        <w:t xml:space="preserve">la </w:t>
      </w:r>
      <w:r w:rsidR="00490A73">
        <w:rPr>
          <w:rFonts w:ascii="Georgia" w:hAnsi="Georgia" w:cs="Arial"/>
          <w:color w:val="404040"/>
          <w:sz w:val="20"/>
        </w:rPr>
        <w:t>note conceptuelle</w:t>
      </w:r>
    </w:p>
    <w:p w14:paraId="08AF507A" w14:textId="5E7D8FB6" w:rsidR="009520AA" w:rsidRDefault="105B6C12" w:rsidP="009520A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Georgia" w:eastAsia="Georgia" w:hAnsi="Georgia" w:cs="Georgia"/>
          <w:color w:val="404040" w:themeColor="text1" w:themeTint="BF"/>
          <w:sz w:val="20"/>
          <w:lang w:val="fr-BE"/>
        </w:rPr>
      </w:pPr>
      <w:r w:rsidRPr="4DD2925F">
        <w:rPr>
          <w:rFonts w:ascii="Georgia" w:hAnsi="Georgia" w:cs="Arial"/>
          <w:color w:val="000000" w:themeColor="text1"/>
          <w:sz w:val="20"/>
          <w:lang w:val="fr-BE"/>
        </w:rPr>
        <w:t>La date limite de</w:t>
      </w:r>
      <w:r w:rsidR="7E46168A" w:rsidRPr="4DD2925F">
        <w:rPr>
          <w:rFonts w:ascii="Georgia" w:hAnsi="Georgia" w:cs="Arial"/>
          <w:color w:val="000000" w:themeColor="text1"/>
          <w:sz w:val="20"/>
          <w:lang w:val="fr-BE"/>
        </w:rPr>
        <w:t xml:space="preserve"> soumission</w:t>
      </w:r>
      <w:r w:rsidRPr="4DD2925F">
        <w:rPr>
          <w:rFonts w:ascii="Georgia" w:hAnsi="Georgia" w:cs="Arial"/>
          <w:color w:val="000000" w:themeColor="text1"/>
          <w:sz w:val="20"/>
          <w:lang w:val="fr-BE"/>
        </w:rPr>
        <w:t xml:space="preserve"> des</w:t>
      </w:r>
      <w:r w:rsidR="7E46168A" w:rsidRPr="4DD2925F">
        <w:rPr>
          <w:rFonts w:ascii="Georgia" w:hAnsi="Georgia" w:cs="Arial"/>
          <w:color w:val="000000" w:themeColor="text1"/>
          <w:sz w:val="20"/>
          <w:lang w:val="fr-BE"/>
        </w:rPr>
        <w:t xml:space="preserve"> </w:t>
      </w:r>
      <w:r w:rsidR="39BD8CE5" w:rsidRPr="4DD2925F">
        <w:rPr>
          <w:rFonts w:ascii="Georgia" w:hAnsi="Georgia" w:cs="Arial"/>
          <w:color w:val="000000" w:themeColor="text1"/>
          <w:sz w:val="20"/>
          <w:lang w:val="fr-BE"/>
        </w:rPr>
        <w:t>notes conceptuelles</w:t>
      </w:r>
      <w:r w:rsidRPr="4DD2925F">
        <w:rPr>
          <w:rFonts w:ascii="Georgia" w:hAnsi="Georgia" w:cs="Arial"/>
          <w:color w:val="000000" w:themeColor="text1"/>
          <w:sz w:val="20"/>
          <w:lang w:val="fr-BE"/>
        </w:rPr>
        <w:t xml:space="preserve"> est fixée </w:t>
      </w:r>
      <w:r w:rsidRPr="4DD2925F">
        <w:rPr>
          <w:rFonts w:ascii="Georgia" w:eastAsia="Georgia" w:hAnsi="Georgia" w:cs="Georgia"/>
          <w:sz w:val="21"/>
          <w:szCs w:val="21"/>
          <w:lang w:val="fr-BE"/>
        </w:rPr>
        <w:t xml:space="preserve">au </w:t>
      </w:r>
      <w:r w:rsidR="3141998F" w:rsidRPr="4DD2925F">
        <w:rPr>
          <w:rFonts w:ascii="Georgia" w:eastAsia="Georgia" w:hAnsi="Georgia" w:cs="Georgia"/>
          <w:sz w:val="21"/>
          <w:szCs w:val="21"/>
          <w:lang w:val="fr-BE"/>
        </w:rPr>
        <w:t>22</w:t>
      </w:r>
      <w:r w:rsidR="755EA137" w:rsidRPr="4DD2925F">
        <w:rPr>
          <w:rFonts w:ascii="Georgia" w:eastAsia="Georgia" w:hAnsi="Georgia" w:cs="Georgia"/>
          <w:sz w:val="21"/>
          <w:szCs w:val="21"/>
          <w:lang w:val="fr-BE"/>
        </w:rPr>
        <w:t>/0</w:t>
      </w:r>
      <w:r w:rsidR="75541D26" w:rsidRPr="4DD2925F">
        <w:rPr>
          <w:rFonts w:ascii="Georgia" w:eastAsia="Georgia" w:hAnsi="Georgia" w:cs="Georgia"/>
          <w:sz w:val="21"/>
          <w:szCs w:val="21"/>
          <w:lang w:val="fr-BE"/>
        </w:rPr>
        <w:t>2</w:t>
      </w:r>
      <w:r w:rsidR="755EA137" w:rsidRPr="4DD2925F">
        <w:rPr>
          <w:rFonts w:ascii="Georgia" w:eastAsia="Georgia" w:hAnsi="Georgia" w:cs="Georgia"/>
          <w:sz w:val="21"/>
          <w:szCs w:val="21"/>
          <w:lang w:val="fr-BE"/>
        </w:rPr>
        <w:t>/2024</w:t>
      </w:r>
      <w:r w:rsidRPr="4DD2925F">
        <w:rPr>
          <w:rFonts w:ascii="Georgia" w:eastAsia="Georgia" w:hAnsi="Georgia" w:cs="Georgia"/>
          <w:sz w:val="21"/>
          <w:szCs w:val="21"/>
          <w:lang w:val="fr-BE"/>
        </w:rPr>
        <w:t xml:space="preserve"> </w:t>
      </w:r>
      <w:r w:rsidR="009520AA">
        <w:rPr>
          <w:rFonts w:ascii="Georgia" w:eastAsia="Georgia" w:hAnsi="Georgia" w:cs="Georgia"/>
          <w:sz w:val="21"/>
          <w:szCs w:val="21"/>
          <w:lang w:val="fr-BE"/>
        </w:rPr>
        <w:t xml:space="preserve">à 16h GMT </w:t>
      </w:r>
      <w:r w:rsidR="009520AA" w:rsidRPr="79B0876F">
        <w:rPr>
          <w:rFonts w:ascii="Georgia" w:eastAsia="Georgia" w:hAnsi="Georgia" w:cs="Georgia"/>
          <w:color w:val="000000" w:themeColor="text1"/>
          <w:sz w:val="20"/>
          <w:lang w:val="fr-BE"/>
        </w:rPr>
        <w:t xml:space="preserve">telle que prouvée par le mail d’accusé de réception renvoyée par la plateforme </w:t>
      </w:r>
      <w:proofErr w:type="spellStart"/>
      <w:r w:rsidR="009520AA" w:rsidRPr="79B0876F">
        <w:rPr>
          <w:rFonts w:ascii="Georgia" w:eastAsia="Georgia" w:hAnsi="Georgia" w:cs="Georgia"/>
          <w:color w:val="000000" w:themeColor="text1"/>
          <w:sz w:val="20"/>
          <w:lang w:val="fr-BE"/>
        </w:rPr>
        <w:t>submit</w:t>
      </w:r>
      <w:proofErr w:type="spellEnd"/>
      <w:r w:rsidR="009520AA" w:rsidRPr="79B0876F">
        <w:rPr>
          <w:rFonts w:ascii="Georgia" w:eastAsia="Georgia" w:hAnsi="Georgia" w:cs="Georgia"/>
          <w:color w:val="000000" w:themeColor="text1"/>
          <w:sz w:val="20"/>
          <w:lang w:val="fr-BE"/>
        </w:rPr>
        <w:t>. Toute note conceptuelle soumise après la date et heure limites sera automatiquement rejetée par la plateforme.</w:t>
      </w:r>
    </w:p>
    <w:p w14:paraId="73082150" w14:textId="77777777" w:rsidR="00D22390" w:rsidRPr="00A9708D" w:rsidRDefault="384EFA02" w:rsidP="5FA3B357">
      <w:pPr>
        <w:pStyle w:val="Guidelines3"/>
        <w:rPr>
          <w:rFonts w:ascii="Georgia" w:hAnsi="Georgia" w:cs="Arial"/>
          <w:color w:val="404040"/>
          <w:sz w:val="20"/>
        </w:rPr>
      </w:pPr>
      <w:bookmarkStart w:id="40" w:name="_Toc37496188"/>
      <w:r w:rsidRPr="5FA3B357">
        <w:rPr>
          <w:rFonts w:ascii="Georgia" w:hAnsi="Georgia" w:cs="Arial"/>
          <w:color w:val="404040" w:themeColor="text1" w:themeTint="BF"/>
          <w:sz w:val="20"/>
        </w:rPr>
        <w:t>2.2.4</w:t>
      </w:r>
      <w:r w:rsidR="00D22390">
        <w:tab/>
      </w:r>
      <w:r w:rsidRPr="5FA3B357">
        <w:rPr>
          <w:rFonts w:ascii="Georgia" w:hAnsi="Georgia" w:cs="Arial"/>
          <w:color w:val="404040" w:themeColor="text1" w:themeTint="BF"/>
          <w:sz w:val="20"/>
        </w:rPr>
        <w:t>Autres renseignements</w:t>
      </w:r>
      <w:bookmarkEnd w:id="40"/>
      <w:r w:rsidR="75597947" w:rsidRPr="5FA3B357">
        <w:rPr>
          <w:rFonts w:ascii="Georgia" w:hAnsi="Georgia" w:cs="Arial"/>
          <w:color w:val="404040" w:themeColor="text1" w:themeTint="BF"/>
          <w:sz w:val="20"/>
        </w:rPr>
        <w:t xml:space="preserve"> sur la </w:t>
      </w:r>
      <w:r w:rsidR="655F0CB6" w:rsidRPr="5FA3B357">
        <w:rPr>
          <w:rFonts w:ascii="Georgia" w:hAnsi="Georgia" w:cs="Arial"/>
          <w:color w:val="404040" w:themeColor="text1" w:themeTint="BF"/>
          <w:sz w:val="20"/>
        </w:rPr>
        <w:t>note conceptuelle</w:t>
      </w:r>
    </w:p>
    <w:p w14:paraId="2782C4F8" w14:textId="2CA5134A" w:rsidR="4FD8A9A7" w:rsidRDefault="40026057" w:rsidP="0364C79B">
      <w:pPr>
        <w:spacing w:after="120"/>
        <w:jc w:val="both"/>
        <w:rPr>
          <w:rFonts w:ascii="Georgia" w:eastAsia="Georgia" w:hAnsi="Georgia" w:cs="Georgia"/>
          <w:sz w:val="21"/>
          <w:szCs w:val="21"/>
          <w:lang w:val="fr-BE"/>
        </w:rPr>
      </w:pPr>
      <w:r w:rsidRPr="4DD2925F">
        <w:rPr>
          <w:rFonts w:ascii="Georgia" w:eastAsia="Georgia" w:hAnsi="Georgia" w:cs="Georgia"/>
          <w:sz w:val="21"/>
          <w:szCs w:val="21"/>
          <w:lang w:val="fr-BE"/>
        </w:rPr>
        <w:t xml:space="preserve">Une session d’information relative au présent appel à propositions sera organisée via </w:t>
      </w:r>
      <w:proofErr w:type="spellStart"/>
      <w:r w:rsidRPr="4DD2925F">
        <w:rPr>
          <w:rFonts w:ascii="Georgia" w:eastAsia="Georgia" w:hAnsi="Georgia" w:cs="Georgia"/>
          <w:sz w:val="21"/>
          <w:szCs w:val="21"/>
          <w:lang w:val="fr-BE"/>
        </w:rPr>
        <w:t>microsoft</w:t>
      </w:r>
      <w:proofErr w:type="spellEnd"/>
      <w:r w:rsidRPr="4DD2925F">
        <w:rPr>
          <w:rFonts w:ascii="Georgia" w:eastAsia="Georgia" w:hAnsi="Georgia" w:cs="Georgia"/>
          <w:sz w:val="21"/>
          <w:szCs w:val="21"/>
          <w:lang w:val="fr-BE"/>
        </w:rPr>
        <w:t xml:space="preserve"> teams le </w:t>
      </w:r>
      <w:r w:rsidR="71D6C5D5" w:rsidRPr="4DD2925F">
        <w:rPr>
          <w:rFonts w:ascii="Georgia" w:eastAsia="Georgia" w:hAnsi="Georgia" w:cs="Georgia"/>
          <w:sz w:val="21"/>
          <w:szCs w:val="21"/>
          <w:lang w:val="fr-BE"/>
        </w:rPr>
        <w:t>25</w:t>
      </w:r>
      <w:r w:rsidRPr="4DD2925F">
        <w:rPr>
          <w:rFonts w:ascii="Georgia" w:eastAsia="Georgia" w:hAnsi="Georgia" w:cs="Georgia"/>
          <w:sz w:val="21"/>
          <w:szCs w:val="21"/>
          <w:lang w:val="fr-BE"/>
        </w:rPr>
        <w:t>/</w:t>
      </w:r>
      <w:r w:rsidR="2EA1E5D7" w:rsidRPr="4DD2925F">
        <w:rPr>
          <w:rFonts w:ascii="Georgia" w:eastAsia="Georgia" w:hAnsi="Georgia" w:cs="Georgia"/>
          <w:sz w:val="21"/>
          <w:szCs w:val="21"/>
          <w:lang w:val="fr-BE"/>
        </w:rPr>
        <w:t>01</w:t>
      </w:r>
      <w:r w:rsidRPr="4DD2925F">
        <w:rPr>
          <w:rFonts w:ascii="Georgia" w:eastAsia="Georgia" w:hAnsi="Georgia" w:cs="Georgia"/>
          <w:sz w:val="21"/>
          <w:szCs w:val="21"/>
          <w:lang w:val="fr-BE"/>
        </w:rPr>
        <w:t>/</w:t>
      </w:r>
      <w:r w:rsidR="4521FDEF" w:rsidRPr="4DD2925F">
        <w:rPr>
          <w:rFonts w:ascii="Georgia" w:eastAsia="Georgia" w:hAnsi="Georgia" w:cs="Georgia"/>
          <w:sz w:val="21"/>
          <w:szCs w:val="21"/>
          <w:lang w:val="fr-BE"/>
        </w:rPr>
        <w:t>202</w:t>
      </w:r>
      <w:r w:rsidR="03E49FD2" w:rsidRPr="4DD2925F">
        <w:rPr>
          <w:rFonts w:ascii="Georgia" w:eastAsia="Georgia" w:hAnsi="Georgia" w:cs="Georgia"/>
          <w:sz w:val="21"/>
          <w:szCs w:val="21"/>
          <w:lang w:val="fr-BE"/>
        </w:rPr>
        <w:t>4</w:t>
      </w:r>
      <w:r w:rsidR="4521FDEF" w:rsidRPr="4DD2925F">
        <w:rPr>
          <w:rFonts w:ascii="Georgia" w:eastAsia="Georgia" w:hAnsi="Georgia" w:cs="Georgia"/>
          <w:sz w:val="21"/>
          <w:szCs w:val="21"/>
          <w:lang w:val="fr-BE"/>
        </w:rPr>
        <w:t xml:space="preserve"> à</w:t>
      </w:r>
      <w:r w:rsidRPr="4DD2925F">
        <w:rPr>
          <w:rFonts w:ascii="Georgia" w:eastAsia="Georgia" w:hAnsi="Georgia" w:cs="Georgia"/>
          <w:sz w:val="21"/>
          <w:szCs w:val="21"/>
          <w:lang w:val="fr-BE"/>
        </w:rPr>
        <w:t xml:space="preserve"> 1</w:t>
      </w:r>
      <w:r w:rsidR="009520AA">
        <w:rPr>
          <w:rFonts w:ascii="Georgia" w:eastAsia="Georgia" w:hAnsi="Georgia" w:cs="Georgia"/>
          <w:sz w:val="21"/>
          <w:szCs w:val="21"/>
          <w:lang w:val="fr-BE"/>
        </w:rPr>
        <w:t>2</w:t>
      </w:r>
      <w:r w:rsidRPr="4DD2925F">
        <w:rPr>
          <w:rFonts w:ascii="Georgia" w:eastAsia="Georgia" w:hAnsi="Georgia" w:cs="Georgia"/>
          <w:sz w:val="21"/>
          <w:szCs w:val="21"/>
          <w:lang w:val="fr-BE"/>
        </w:rPr>
        <w:t>h</w:t>
      </w:r>
      <w:r w:rsidR="066D0AF8" w:rsidRPr="4DD2925F">
        <w:rPr>
          <w:rFonts w:ascii="Georgia" w:eastAsia="Georgia" w:hAnsi="Georgia" w:cs="Georgia"/>
          <w:sz w:val="21"/>
          <w:szCs w:val="21"/>
          <w:lang w:val="fr-BE"/>
        </w:rPr>
        <w:t>0</w:t>
      </w:r>
      <w:r w:rsidRPr="4DD2925F">
        <w:rPr>
          <w:rFonts w:ascii="Georgia" w:eastAsia="Georgia" w:hAnsi="Georgia" w:cs="Georgia"/>
          <w:sz w:val="21"/>
          <w:szCs w:val="21"/>
          <w:lang w:val="fr-BE"/>
        </w:rPr>
        <w:t>0 (</w:t>
      </w:r>
      <w:r w:rsidR="6A78E62E"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r w:rsidR="009520AA">
        <w:rPr>
          <w:rFonts w:ascii="Georgia" w:eastAsia="Georgia" w:hAnsi="Georgia" w:cs="Georgia"/>
          <w:sz w:val="21"/>
          <w:szCs w:val="21"/>
          <w:lang w:val="fr-BE"/>
        </w:rPr>
        <w:t>.</w:t>
      </w:r>
    </w:p>
    <w:p w14:paraId="34D6A1B9" w14:textId="035FAFB5" w:rsidR="00066F30" w:rsidRPr="00066F30" w:rsidRDefault="40026057" w:rsidP="5FA3B357">
      <w:pPr>
        <w:spacing w:after="120"/>
        <w:jc w:val="both"/>
        <w:rPr>
          <w:rFonts w:ascii="Georgia" w:eastAsia="Georgia" w:hAnsi="Georgia" w:cs="Georgia"/>
          <w:sz w:val="21"/>
          <w:szCs w:val="21"/>
        </w:rPr>
      </w:pPr>
      <w:r w:rsidRPr="0364C79B">
        <w:rPr>
          <w:rFonts w:ascii="Georgia" w:eastAsia="Georgia" w:hAnsi="Georgia" w:cs="Georgia"/>
          <w:color w:val="404040" w:themeColor="text1" w:themeTint="BF"/>
          <w:sz w:val="20"/>
          <w:lang w:val="fr-BE"/>
        </w:rPr>
        <w:t xml:space="preserve">Ceux désireux d’y participer, peuvent faire la demande via les adresses courriels suivants : </w:t>
      </w:r>
      <w:r w:rsidRPr="0364C79B">
        <w:rPr>
          <w:lang w:val="fr-BE"/>
        </w:rPr>
        <w:t xml:space="preserve"> </w:t>
      </w:r>
      <w:hyperlink r:id="rId16">
        <w:r w:rsidRPr="0364C79B">
          <w:rPr>
            <w:rStyle w:val="Lienhypertexte"/>
            <w:sz w:val="20"/>
            <w:u w:val="none"/>
            <w:lang w:val="fr-BE"/>
          </w:rPr>
          <w:t>oury.diallo@enabel.be</w:t>
        </w:r>
      </w:hyperlink>
      <w:r w:rsidRPr="0364C79B">
        <w:rPr>
          <w:color w:val="0000FF"/>
          <w:sz w:val="20"/>
          <w:lang w:val="fr-BE"/>
        </w:rPr>
        <w:t xml:space="preserve"> et </w:t>
      </w:r>
      <w:hyperlink r:id="rId17">
        <w:r w:rsidRPr="0364C79B">
          <w:rPr>
            <w:rStyle w:val="Lienhypertexte"/>
            <w:sz w:val="20"/>
            <w:u w:val="none"/>
            <w:lang w:val="fr-BE"/>
          </w:rPr>
          <w:t>renovat.nshimirimana@enabel.be</w:t>
        </w:r>
      </w:hyperlink>
      <w:r w:rsidR="00066F30">
        <w:rPr>
          <w:rStyle w:val="Lienhypertexte"/>
          <w:sz w:val="20"/>
          <w:u w:val="none"/>
          <w:lang w:val="fr-BE"/>
        </w:rPr>
        <w:t>,</w:t>
      </w:r>
    </w:p>
    <w:p w14:paraId="547B5A57" w14:textId="341A84A4" w:rsidR="4FD8A9A7" w:rsidRDefault="4FD8A9A7" w:rsidP="5FA3B357">
      <w:pPr>
        <w:spacing w:after="120"/>
        <w:jc w:val="both"/>
      </w:pPr>
      <w:r w:rsidRPr="5FA3B357">
        <w:rPr>
          <w:rFonts w:ascii="Georgia" w:eastAsia="Georgia" w:hAnsi="Georgia" w:cs="Georgia"/>
          <w:sz w:val="21"/>
          <w:szCs w:val="21"/>
          <w:lang w:val="fr-BE"/>
        </w:rPr>
        <w:t>Les demandeurs peuvent envoyer leurs questions par courrier électronique, au plus tard 21 jours avant la date limite de soumission des dossiers complets, à l'/aux adresse(s) figurant ci-après, en indiquant clairement la référence de l’appel à propositions :</w:t>
      </w:r>
    </w:p>
    <w:p w14:paraId="14B669D4" w14:textId="7CCBE1E0" w:rsidR="4FD8A9A7" w:rsidRDefault="40026057" w:rsidP="5FA3B357">
      <w:pPr>
        <w:spacing w:after="120"/>
        <w:jc w:val="both"/>
      </w:pPr>
      <w:r w:rsidRPr="0364C79B">
        <w:rPr>
          <w:rFonts w:ascii="Georgia" w:eastAsia="Georgia" w:hAnsi="Georgia" w:cs="Georgia"/>
          <w:sz w:val="21"/>
          <w:szCs w:val="21"/>
          <w:lang w:val="fr-BE"/>
        </w:rPr>
        <w:t xml:space="preserve">Adresse de courrier électronique : </w:t>
      </w:r>
      <w:hyperlink r:id="rId18">
        <w:r w:rsidRPr="0364C79B">
          <w:rPr>
            <w:rStyle w:val="Lienhypertexte"/>
            <w:sz w:val="20"/>
            <w:u w:val="none"/>
            <w:lang w:val="fr-BE"/>
          </w:rPr>
          <w:t>oury.diallo@enabel.be</w:t>
        </w:r>
      </w:hyperlink>
      <w:r w:rsidRPr="0364C79B">
        <w:rPr>
          <w:color w:val="0000FF"/>
          <w:sz w:val="20"/>
          <w:lang w:val="fr-BE"/>
        </w:rPr>
        <w:t xml:space="preserve"> et </w:t>
      </w:r>
      <w:hyperlink r:id="rId19">
        <w:r w:rsidRPr="0364C79B">
          <w:rPr>
            <w:rStyle w:val="Lienhypertexte"/>
            <w:sz w:val="20"/>
            <w:u w:val="none"/>
            <w:lang w:val="fr-BE"/>
          </w:rPr>
          <w:t>renovat.nshimirimana@enabel.be</w:t>
        </w:r>
      </w:hyperlink>
    </w:p>
    <w:p w14:paraId="76EE2FAD" w14:textId="7BBC1735" w:rsidR="4FD8A9A7" w:rsidRDefault="4FD8A9A7" w:rsidP="5FA3B357">
      <w:pPr>
        <w:spacing w:after="120"/>
        <w:jc w:val="both"/>
      </w:pPr>
      <w:r w:rsidRPr="5FA3B357">
        <w:rPr>
          <w:rFonts w:ascii="Georgia" w:eastAsia="Georgia" w:hAnsi="Georgia" w:cs="Georgia"/>
          <w:sz w:val="21"/>
          <w:szCs w:val="21"/>
          <w:lang w:val="fr-BE"/>
        </w:rPr>
        <w:t xml:space="preserve"> </w:t>
      </w:r>
    </w:p>
    <w:p w14:paraId="7E433A70" w14:textId="545F1809" w:rsidR="4FD8A9A7" w:rsidRDefault="4FD8A9A7" w:rsidP="5FA3B357">
      <w:pPr>
        <w:spacing w:after="120"/>
        <w:jc w:val="both"/>
      </w:pPr>
      <w:r w:rsidRPr="5FA3B357">
        <w:rPr>
          <w:rFonts w:ascii="Georgia" w:eastAsia="Georgia" w:hAnsi="Georgia" w:cs="Georgia"/>
          <w:sz w:val="21"/>
          <w:szCs w:val="21"/>
          <w:lang w:val="fr-BE"/>
        </w:rPr>
        <w:t>L'autorité contractante n'a pas l'obligation de fournir des éclaircissements sur des questions reçues après cette date.</w:t>
      </w:r>
    </w:p>
    <w:p w14:paraId="5E799467" w14:textId="1852FCD9" w:rsidR="4FD8A9A7" w:rsidRDefault="4FD8A9A7" w:rsidP="5FA3B357">
      <w:pPr>
        <w:spacing w:after="120"/>
        <w:jc w:val="both"/>
      </w:pPr>
      <w:r w:rsidRPr="5FA3B357">
        <w:rPr>
          <w:rFonts w:ascii="Georgia" w:eastAsia="Georgia" w:hAnsi="Georgia" w:cs="Georgia"/>
          <w:sz w:val="21"/>
          <w:szCs w:val="21"/>
          <w:lang w:val="fr-BE"/>
        </w:rPr>
        <w:t xml:space="preserve">Il y sera répondu au plus tard 11 jours avant la date limite de soumission des dossiers complets. </w:t>
      </w:r>
    </w:p>
    <w:p w14:paraId="283FAE77" w14:textId="449BAB7D" w:rsidR="4FD8A9A7" w:rsidRDefault="4FD8A9A7" w:rsidP="5FA3B357">
      <w:pPr>
        <w:spacing w:after="120"/>
        <w:jc w:val="both"/>
      </w:pPr>
      <w:r w:rsidRPr="5FA3B357">
        <w:rPr>
          <w:rFonts w:ascii="Georgia" w:eastAsia="Georgia" w:hAnsi="Georgia" w:cs="Georgia"/>
          <w:sz w:val="21"/>
          <w:szCs w:val="21"/>
          <w:lang w:val="fr-BE"/>
        </w:rPr>
        <w:t>Afin de garantir l'égalité de traitement des demandeurs, l'autorité contractante ne peut pas donner d’avis préalable sur la recevabilité des demandeurs, d’une action ou d'activités spécifiques.</w:t>
      </w:r>
    </w:p>
    <w:p w14:paraId="34621E5C" w14:textId="67CB4325" w:rsidR="4FD8A9A7" w:rsidRDefault="4FD8A9A7" w:rsidP="5FA3B357">
      <w:pPr>
        <w:spacing w:after="120"/>
        <w:jc w:val="both"/>
      </w:pPr>
      <w:r w:rsidRPr="5FA3B357">
        <w:rPr>
          <w:rFonts w:ascii="Georgia" w:eastAsia="Georgia" w:hAnsi="Georgia" w:cs="Georgia"/>
          <w:sz w:val="21"/>
          <w:szCs w:val="21"/>
          <w:lang w:val="fr-BE"/>
        </w:rPr>
        <w:t xml:space="preserve">Les réponses à ces questions ainsi que d'autres informations importantes communiquées au cours de la procédure d'évaluation seront publiées en temps utile sur le site </w:t>
      </w:r>
      <w:hyperlink>
        <w:r w:rsidRPr="5FA3B357">
          <w:rPr>
            <w:rStyle w:val="Lienhypertexte"/>
            <w:rFonts w:ascii="Georgia" w:eastAsia="Georgia" w:hAnsi="Georgia" w:cs="Georgia"/>
            <w:sz w:val="21"/>
            <w:szCs w:val="21"/>
            <w:lang w:val="fr-BE"/>
          </w:rPr>
          <w:t>www.enabel.be</w:t>
        </w:r>
      </w:hyperlink>
      <w:r w:rsidRPr="5FA3B357">
        <w:rPr>
          <w:rFonts w:ascii="Georgia" w:eastAsia="Georgia" w:hAnsi="Georgia" w:cs="Georgia"/>
          <w:sz w:val="21"/>
          <w:szCs w:val="21"/>
          <w:lang w:val="fr-BE"/>
        </w:rPr>
        <w:t>.  Il est par conséquent recommandé de consulter régulièrement le site internet dont l'adresse figure ci-dessus afin d'être informé des questions et réponses publiées.</w:t>
      </w:r>
    </w:p>
    <w:p w14:paraId="0BF5ADF2" w14:textId="77777777" w:rsidR="00834219" w:rsidRPr="00A9708D" w:rsidRDefault="00834219" w:rsidP="00E30E57">
      <w:pPr>
        <w:pStyle w:val="Guidelines3"/>
        <w:rPr>
          <w:rFonts w:ascii="Georgia" w:hAnsi="Georgia" w:cs="Arial"/>
          <w:color w:val="404040"/>
          <w:sz w:val="20"/>
        </w:rPr>
      </w:pPr>
      <w:r w:rsidRPr="00A9708D">
        <w:rPr>
          <w:rFonts w:ascii="Georgia" w:hAnsi="Georgia" w:cs="Arial"/>
          <w:color w:val="404040"/>
          <w:sz w:val="20"/>
        </w:rPr>
        <w:t>2.2.</w:t>
      </w:r>
      <w:r w:rsidR="0085711D" w:rsidRPr="00A9708D">
        <w:rPr>
          <w:rFonts w:ascii="Georgia" w:hAnsi="Georgia" w:cs="Arial"/>
          <w:color w:val="404040"/>
          <w:sz w:val="20"/>
        </w:rPr>
        <w:t>5</w:t>
      </w:r>
      <w:r w:rsidRPr="00A9708D">
        <w:rPr>
          <w:rFonts w:ascii="Georgia" w:hAnsi="Georgia" w:cs="Arial"/>
          <w:color w:val="404040"/>
          <w:sz w:val="20"/>
        </w:rPr>
        <w:tab/>
      </w:r>
      <w:r w:rsidR="00CB2356">
        <w:rPr>
          <w:rFonts w:ascii="Georgia" w:hAnsi="Georgia" w:cs="Arial"/>
          <w:color w:val="404040"/>
          <w:sz w:val="20"/>
        </w:rPr>
        <w:t>Propositions</w:t>
      </w:r>
    </w:p>
    <w:p w14:paraId="6E042A41" w14:textId="77777777" w:rsidR="00834219" w:rsidRPr="00A9708D" w:rsidRDefault="002A43CD" w:rsidP="00834219">
      <w:pPr>
        <w:pStyle w:val="Text1"/>
        <w:ind w:left="0"/>
        <w:rPr>
          <w:rFonts w:ascii="Georgia" w:hAnsi="Georgia" w:cs="Arial"/>
          <w:color w:val="404040"/>
          <w:sz w:val="20"/>
          <w:highlight w:val="lightGray"/>
          <w:lang w:val="fr-BE"/>
        </w:rPr>
      </w:pPr>
      <w:r w:rsidRPr="00A9708D">
        <w:rPr>
          <w:rFonts w:ascii="Georgia" w:hAnsi="Georgia" w:cs="Arial"/>
          <w:color w:val="404040"/>
          <w:sz w:val="20"/>
          <w:lang w:val="fr-BE"/>
        </w:rPr>
        <w:t>Le</w:t>
      </w:r>
      <w:r w:rsidR="00917618" w:rsidRPr="00A9708D">
        <w:rPr>
          <w:rFonts w:ascii="Georgia" w:hAnsi="Georgia" w:cs="Arial"/>
          <w:color w:val="404040"/>
          <w:sz w:val="20"/>
          <w:lang w:val="fr-BE"/>
        </w:rPr>
        <w:t>s</w:t>
      </w:r>
      <w:r w:rsidR="00876797" w:rsidRPr="00A9708D">
        <w:rPr>
          <w:rFonts w:ascii="Georgia" w:hAnsi="Georgia" w:cs="Arial"/>
          <w:color w:val="404040"/>
          <w:sz w:val="20"/>
          <w:lang w:val="fr-BE"/>
        </w:rPr>
        <w:t xml:space="preserve"> </w:t>
      </w:r>
      <w:r w:rsidR="0085711D" w:rsidRPr="00A9708D">
        <w:rPr>
          <w:rFonts w:ascii="Georgia" w:hAnsi="Georgia" w:cs="Arial"/>
          <w:color w:val="404040"/>
          <w:sz w:val="20"/>
          <w:lang w:val="fr-BE"/>
        </w:rPr>
        <w:t>demandeur</w:t>
      </w:r>
      <w:r w:rsidR="00917618" w:rsidRPr="00A9708D">
        <w:rPr>
          <w:rFonts w:ascii="Georgia" w:hAnsi="Georgia" w:cs="Arial"/>
          <w:color w:val="404040"/>
          <w:sz w:val="20"/>
          <w:lang w:val="fr-BE"/>
        </w:rPr>
        <w:t>s</w:t>
      </w:r>
      <w:r w:rsidR="0085711D" w:rsidRPr="00A9708D">
        <w:rPr>
          <w:rFonts w:ascii="Georgia" w:hAnsi="Georgia" w:cs="Arial"/>
          <w:color w:val="404040"/>
          <w:sz w:val="20"/>
          <w:lang w:val="fr-BE"/>
        </w:rPr>
        <w:t xml:space="preserve"> invité</w:t>
      </w:r>
      <w:r w:rsidR="00917618" w:rsidRPr="00A9708D">
        <w:rPr>
          <w:rFonts w:ascii="Georgia" w:hAnsi="Georgia" w:cs="Arial"/>
          <w:color w:val="404040"/>
          <w:sz w:val="20"/>
          <w:lang w:val="fr-BE"/>
        </w:rPr>
        <w:t>s</w:t>
      </w:r>
      <w:r w:rsidR="0085711D" w:rsidRPr="00A9708D">
        <w:rPr>
          <w:rFonts w:ascii="Georgia" w:hAnsi="Georgia" w:cs="Arial"/>
          <w:color w:val="404040"/>
          <w:sz w:val="20"/>
          <w:lang w:val="fr-BE"/>
        </w:rPr>
        <w:t xml:space="preserve"> à soumettre </w:t>
      </w:r>
      <w:r w:rsidR="00CB2356">
        <w:rPr>
          <w:rFonts w:ascii="Georgia" w:hAnsi="Georgia" w:cs="Arial"/>
          <w:color w:val="404040"/>
          <w:sz w:val="20"/>
          <w:lang w:val="fr-BE"/>
        </w:rPr>
        <w:t>une proposition</w:t>
      </w:r>
      <w:r w:rsidR="00EA2CB9" w:rsidRPr="00A9708D">
        <w:rPr>
          <w:rFonts w:ascii="Georgia" w:hAnsi="Georgia" w:cs="Arial"/>
          <w:color w:val="404040"/>
          <w:sz w:val="20"/>
          <w:lang w:val="fr-BE"/>
        </w:rPr>
        <w:t xml:space="preserve"> </w:t>
      </w:r>
      <w:r w:rsidR="00876797" w:rsidRPr="00A9708D">
        <w:rPr>
          <w:rFonts w:ascii="Georgia" w:hAnsi="Georgia" w:cs="Arial"/>
          <w:color w:val="404040"/>
          <w:sz w:val="20"/>
          <w:lang w:val="fr-BE"/>
        </w:rPr>
        <w:t xml:space="preserve">à la </w:t>
      </w:r>
      <w:r w:rsidR="0085711D" w:rsidRPr="00A9708D">
        <w:rPr>
          <w:rFonts w:ascii="Georgia" w:hAnsi="Georgia" w:cs="Arial"/>
          <w:color w:val="404040"/>
          <w:sz w:val="20"/>
          <w:lang w:val="fr-BE"/>
        </w:rPr>
        <w:t xml:space="preserve">suite </w:t>
      </w:r>
      <w:r w:rsidR="00876797" w:rsidRPr="00A9708D">
        <w:rPr>
          <w:rFonts w:ascii="Georgia" w:hAnsi="Georgia" w:cs="Arial"/>
          <w:color w:val="404040"/>
          <w:sz w:val="20"/>
          <w:lang w:val="fr-BE"/>
        </w:rPr>
        <w:t xml:space="preserve">de </w:t>
      </w:r>
      <w:r w:rsidR="0085711D" w:rsidRPr="00A9708D">
        <w:rPr>
          <w:rFonts w:ascii="Georgia" w:hAnsi="Georgia" w:cs="Arial"/>
          <w:color w:val="404040"/>
          <w:sz w:val="20"/>
          <w:lang w:val="fr-BE"/>
        </w:rPr>
        <w:t>la présélection</w:t>
      </w:r>
      <w:r w:rsidR="00302177" w:rsidRPr="00A9708D">
        <w:rPr>
          <w:rFonts w:ascii="Georgia" w:hAnsi="Georgia" w:cs="Arial"/>
          <w:color w:val="404040"/>
          <w:sz w:val="20"/>
          <w:lang w:val="fr-BE"/>
        </w:rPr>
        <w:t xml:space="preserve"> de</w:t>
      </w:r>
      <w:r w:rsidRPr="00A9708D">
        <w:rPr>
          <w:rFonts w:ascii="Georgia" w:hAnsi="Georgia" w:cs="Arial"/>
          <w:color w:val="404040"/>
          <w:sz w:val="20"/>
          <w:lang w:val="fr-BE"/>
        </w:rPr>
        <w:t xml:space="preserve"> leurs</w:t>
      </w:r>
      <w:r w:rsidR="00302177" w:rsidRPr="00A9708D">
        <w:rPr>
          <w:rFonts w:ascii="Georgia" w:hAnsi="Georgia" w:cs="Arial"/>
          <w:color w:val="404040"/>
          <w:sz w:val="20"/>
          <w:lang w:val="fr-BE"/>
        </w:rPr>
        <w:t xml:space="preserve"> </w:t>
      </w:r>
      <w:r w:rsidR="00490A73">
        <w:rPr>
          <w:rFonts w:ascii="Georgia" w:hAnsi="Georgia" w:cs="Arial"/>
          <w:color w:val="404040"/>
          <w:sz w:val="20"/>
          <w:lang w:val="fr-BE"/>
        </w:rPr>
        <w:t>notes conceptuelles</w:t>
      </w:r>
      <w:r w:rsidR="0085711D" w:rsidRPr="00A9708D">
        <w:rPr>
          <w:rFonts w:ascii="Georgia" w:hAnsi="Georgia" w:cs="Arial"/>
          <w:color w:val="404040"/>
          <w:sz w:val="20"/>
          <w:lang w:val="fr-BE"/>
        </w:rPr>
        <w:t xml:space="preserve"> </w:t>
      </w:r>
      <w:r w:rsidR="00834219" w:rsidRPr="00A9708D">
        <w:rPr>
          <w:rFonts w:ascii="Georgia" w:hAnsi="Georgia" w:cs="Arial"/>
          <w:color w:val="404040"/>
          <w:sz w:val="20"/>
          <w:lang w:val="fr-BE"/>
        </w:rPr>
        <w:t>doi</w:t>
      </w:r>
      <w:r w:rsidRPr="00A9708D">
        <w:rPr>
          <w:rFonts w:ascii="Georgia" w:hAnsi="Georgia" w:cs="Arial"/>
          <w:color w:val="404040"/>
          <w:sz w:val="20"/>
          <w:lang w:val="fr-BE"/>
        </w:rPr>
        <w:t>ven</w:t>
      </w:r>
      <w:r w:rsidR="00834219" w:rsidRPr="00A9708D">
        <w:rPr>
          <w:rFonts w:ascii="Georgia" w:hAnsi="Georgia" w:cs="Arial"/>
          <w:color w:val="404040"/>
          <w:sz w:val="20"/>
          <w:lang w:val="fr-BE"/>
        </w:rPr>
        <w:t xml:space="preserve">t </w:t>
      </w:r>
      <w:r w:rsidR="0085711D" w:rsidRPr="00A9708D">
        <w:rPr>
          <w:rFonts w:ascii="Georgia" w:hAnsi="Georgia" w:cs="Arial"/>
          <w:color w:val="404040"/>
          <w:sz w:val="20"/>
          <w:lang w:val="fr-BE"/>
        </w:rPr>
        <w:t>le faire</w:t>
      </w:r>
      <w:r w:rsidR="00834219" w:rsidRPr="00A9708D">
        <w:rPr>
          <w:rFonts w:ascii="Georgia" w:hAnsi="Georgia" w:cs="Arial"/>
          <w:color w:val="404040"/>
          <w:sz w:val="20"/>
          <w:lang w:val="fr-BE"/>
        </w:rPr>
        <w:t xml:space="preserve"> à l’aide d</w:t>
      </w:r>
      <w:r w:rsidR="00EA2CB9" w:rsidRPr="00A9708D">
        <w:rPr>
          <w:rFonts w:ascii="Georgia" w:hAnsi="Georgia" w:cs="Arial"/>
          <w:color w:val="404040"/>
          <w:sz w:val="20"/>
          <w:lang w:val="fr-BE"/>
        </w:rPr>
        <w:t xml:space="preserve">e la </w:t>
      </w:r>
      <w:r w:rsidR="00876797" w:rsidRPr="00A9708D">
        <w:rPr>
          <w:rFonts w:ascii="Georgia" w:hAnsi="Georgia" w:cs="Arial"/>
          <w:color w:val="404040"/>
          <w:sz w:val="20"/>
          <w:lang w:val="fr-BE"/>
        </w:rPr>
        <w:t xml:space="preserve">partie </w:t>
      </w:r>
      <w:r w:rsidR="00EA2CB9" w:rsidRPr="00A9708D">
        <w:rPr>
          <w:rFonts w:ascii="Georgia" w:hAnsi="Georgia" w:cs="Arial"/>
          <w:color w:val="404040"/>
          <w:sz w:val="20"/>
          <w:lang w:val="fr-BE"/>
        </w:rPr>
        <w:t>B du</w:t>
      </w:r>
      <w:r w:rsidR="00834219" w:rsidRPr="00A9708D">
        <w:rPr>
          <w:rFonts w:ascii="Georgia" w:hAnsi="Georgia" w:cs="Arial"/>
          <w:color w:val="404040"/>
          <w:sz w:val="20"/>
          <w:lang w:val="fr-BE"/>
        </w:rPr>
        <w:t xml:space="preserve"> </w:t>
      </w:r>
      <w:r w:rsidR="00917618" w:rsidRPr="00A9708D">
        <w:rPr>
          <w:rFonts w:ascii="Georgia" w:hAnsi="Georgia" w:cs="Arial"/>
          <w:color w:val="404040"/>
          <w:sz w:val="20"/>
          <w:lang w:val="fr-BE"/>
        </w:rPr>
        <w:t xml:space="preserve">dossier </w:t>
      </w:r>
      <w:r w:rsidR="00834219" w:rsidRPr="00A9708D">
        <w:rPr>
          <w:rFonts w:ascii="Georgia" w:hAnsi="Georgia" w:cs="Arial"/>
          <w:color w:val="404040"/>
          <w:sz w:val="20"/>
          <w:lang w:val="fr-BE"/>
        </w:rPr>
        <w:t xml:space="preserve">de </w:t>
      </w:r>
      <w:r w:rsidR="0085711D" w:rsidRPr="00A9708D">
        <w:rPr>
          <w:rFonts w:ascii="Georgia" w:hAnsi="Georgia" w:cs="Arial"/>
          <w:color w:val="404040"/>
          <w:sz w:val="20"/>
          <w:lang w:val="fr-BE"/>
        </w:rPr>
        <w:t>demande</w:t>
      </w:r>
      <w:r w:rsidR="00917618" w:rsidRPr="00A9708D">
        <w:rPr>
          <w:rFonts w:ascii="Georgia" w:hAnsi="Georgia" w:cs="Arial"/>
          <w:color w:val="404040"/>
          <w:sz w:val="20"/>
          <w:lang w:val="fr-BE"/>
        </w:rPr>
        <w:t xml:space="preserve"> de subsides</w:t>
      </w:r>
      <w:r w:rsidR="00834219" w:rsidRPr="00A9708D">
        <w:rPr>
          <w:rFonts w:ascii="Georgia" w:hAnsi="Georgia" w:cs="Arial"/>
          <w:color w:val="404040"/>
          <w:sz w:val="20"/>
          <w:lang w:val="fr-BE"/>
        </w:rPr>
        <w:t xml:space="preserve"> annexé aux présen</w:t>
      </w:r>
      <w:r w:rsidR="0085711D" w:rsidRPr="00A9708D">
        <w:rPr>
          <w:rFonts w:ascii="Georgia" w:hAnsi="Georgia" w:cs="Arial"/>
          <w:color w:val="404040"/>
          <w:sz w:val="20"/>
          <w:lang w:val="fr-BE"/>
        </w:rPr>
        <w:t>tes lignes directrices (annexe </w:t>
      </w:r>
      <w:r w:rsidR="00EA2CB9" w:rsidRPr="00A9708D">
        <w:rPr>
          <w:rFonts w:ascii="Georgia" w:hAnsi="Georgia" w:cs="Arial"/>
          <w:color w:val="404040"/>
          <w:sz w:val="20"/>
          <w:lang w:val="fr-BE"/>
        </w:rPr>
        <w:t>A</w:t>
      </w:r>
      <w:r w:rsidR="00834219" w:rsidRPr="00A9708D">
        <w:rPr>
          <w:rFonts w:ascii="Georgia" w:hAnsi="Georgia" w:cs="Arial"/>
          <w:color w:val="404040"/>
          <w:sz w:val="20"/>
          <w:lang w:val="fr-BE"/>
        </w:rPr>
        <w:t xml:space="preserve">). </w:t>
      </w:r>
      <w:r w:rsidR="008D385D" w:rsidRPr="00A9708D">
        <w:rPr>
          <w:rFonts w:ascii="Georgia" w:hAnsi="Georgia" w:cs="Arial"/>
          <w:color w:val="404040"/>
          <w:sz w:val="20"/>
          <w:lang w:val="fr-BE"/>
        </w:rPr>
        <w:t xml:space="preserve">Les demandeurs </w:t>
      </w:r>
      <w:r w:rsidR="00834219" w:rsidRPr="00A9708D">
        <w:rPr>
          <w:rFonts w:ascii="Georgia" w:hAnsi="Georgia" w:cs="Arial"/>
          <w:color w:val="404040"/>
          <w:sz w:val="20"/>
          <w:lang w:val="fr-BE"/>
        </w:rPr>
        <w:t xml:space="preserve">doivent respecter scrupuleusement le format </w:t>
      </w:r>
      <w:r w:rsidR="00CB2356">
        <w:rPr>
          <w:rFonts w:ascii="Georgia" w:hAnsi="Georgia" w:cs="Arial"/>
          <w:color w:val="404040"/>
          <w:sz w:val="20"/>
          <w:lang w:val="fr-BE"/>
        </w:rPr>
        <w:t>de proposition</w:t>
      </w:r>
      <w:r w:rsidR="00834219" w:rsidRPr="00A9708D">
        <w:rPr>
          <w:rFonts w:ascii="Georgia" w:hAnsi="Georgia" w:cs="Arial"/>
          <w:color w:val="404040"/>
          <w:sz w:val="20"/>
          <w:lang w:val="fr-BE"/>
        </w:rPr>
        <w:t xml:space="preserve"> et </w:t>
      </w:r>
      <w:r w:rsidR="00EA2CB9" w:rsidRPr="00A9708D">
        <w:rPr>
          <w:rFonts w:ascii="Georgia" w:hAnsi="Georgia" w:cs="Arial"/>
          <w:color w:val="404040"/>
          <w:sz w:val="20"/>
          <w:lang w:val="fr-BE"/>
        </w:rPr>
        <w:t>compléter</w:t>
      </w:r>
      <w:r w:rsidR="00834219" w:rsidRPr="00A9708D">
        <w:rPr>
          <w:rFonts w:ascii="Georgia" w:hAnsi="Georgia" w:cs="Arial"/>
          <w:color w:val="404040"/>
          <w:sz w:val="20"/>
          <w:lang w:val="fr-BE"/>
        </w:rPr>
        <w:t xml:space="preserve"> </w:t>
      </w:r>
      <w:r w:rsidR="00EA2CB9" w:rsidRPr="00A9708D">
        <w:rPr>
          <w:rFonts w:ascii="Georgia" w:hAnsi="Georgia" w:cs="Arial"/>
          <w:color w:val="404040"/>
          <w:sz w:val="20"/>
          <w:lang w:val="fr-BE"/>
        </w:rPr>
        <w:t>les</w:t>
      </w:r>
      <w:r w:rsidR="00834219" w:rsidRPr="00A9708D">
        <w:rPr>
          <w:rFonts w:ascii="Georgia" w:hAnsi="Georgia" w:cs="Arial"/>
          <w:color w:val="404040"/>
          <w:sz w:val="20"/>
          <w:lang w:val="fr-BE"/>
        </w:rPr>
        <w:t xml:space="preserve"> paragraphes</w:t>
      </w:r>
      <w:r w:rsidR="00EA2CB9" w:rsidRPr="00A9708D">
        <w:rPr>
          <w:rFonts w:ascii="Georgia" w:hAnsi="Georgia" w:cs="Arial"/>
          <w:color w:val="404040"/>
          <w:sz w:val="20"/>
          <w:lang w:val="fr-BE"/>
        </w:rPr>
        <w:t xml:space="preserve"> et les pages dans l’ordre</w:t>
      </w:r>
      <w:r w:rsidR="00834219" w:rsidRPr="00A9708D">
        <w:rPr>
          <w:rFonts w:ascii="Georgia" w:hAnsi="Georgia" w:cs="Arial"/>
          <w:color w:val="404040"/>
          <w:sz w:val="20"/>
          <w:lang w:val="fr-BE"/>
        </w:rPr>
        <w:t>.</w:t>
      </w:r>
    </w:p>
    <w:p w14:paraId="7D0C2825" w14:textId="438E5D3D" w:rsidR="0085711D" w:rsidRPr="00A9708D" w:rsidRDefault="32E587C7" w:rsidP="5FA3B357">
      <w:pPr>
        <w:pStyle w:val="Text1"/>
        <w:ind w:left="0"/>
        <w:rPr>
          <w:rFonts w:ascii="Georgia" w:hAnsi="Georgia" w:cs="Arial"/>
          <w:color w:val="404040"/>
          <w:sz w:val="20"/>
          <w:highlight w:val="lightGray"/>
          <w:lang w:val="fr-BE"/>
        </w:rPr>
      </w:pPr>
      <w:r w:rsidRPr="5FA3B357">
        <w:rPr>
          <w:rFonts w:ascii="Georgia" w:hAnsi="Georgia" w:cs="Arial"/>
          <w:color w:val="404040" w:themeColor="text1" w:themeTint="BF"/>
          <w:sz w:val="20"/>
          <w:lang w:val="fr-BE"/>
        </w:rPr>
        <w:t xml:space="preserve">Les éléments </w:t>
      </w:r>
      <w:r w:rsidR="32FFA82B" w:rsidRPr="5FA3B357">
        <w:rPr>
          <w:rFonts w:ascii="Georgia" w:hAnsi="Georgia" w:cs="Arial"/>
          <w:color w:val="404040" w:themeColor="text1" w:themeTint="BF"/>
          <w:sz w:val="20"/>
          <w:lang w:val="fr-BE"/>
        </w:rPr>
        <w:t>énoncés dans</w:t>
      </w:r>
      <w:r w:rsidRPr="5FA3B357">
        <w:rPr>
          <w:rFonts w:ascii="Georgia" w:hAnsi="Georgia" w:cs="Arial"/>
          <w:color w:val="404040" w:themeColor="text1" w:themeTint="BF"/>
          <w:sz w:val="20"/>
          <w:lang w:val="fr-BE"/>
        </w:rPr>
        <w:t xml:space="preserve"> la </w:t>
      </w:r>
      <w:r w:rsidR="655F0CB6" w:rsidRPr="5FA3B357">
        <w:rPr>
          <w:rFonts w:ascii="Georgia" w:hAnsi="Georgia" w:cs="Arial"/>
          <w:color w:val="404040" w:themeColor="text1" w:themeTint="BF"/>
          <w:sz w:val="20"/>
          <w:lang w:val="fr-BE"/>
        </w:rPr>
        <w:t>note conceptuelle</w:t>
      </w:r>
      <w:r w:rsidRPr="5FA3B357">
        <w:rPr>
          <w:rFonts w:ascii="Georgia" w:hAnsi="Georgia" w:cs="Arial"/>
          <w:color w:val="404040" w:themeColor="text1" w:themeTint="BF"/>
          <w:sz w:val="20"/>
          <w:lang w:val="fr-BE"/>
        </w:rPr>
        <w:t xml:space="preserve"> ne peuvent pas être modifiés </w:t>
      </w:r>
      <w:r w:rsidR="1FC3809F" w:rsidRPr="5FA3B357">
        <w:rPr>
          <w:rFonts w:ascii="Georgia" w:hAnsi="Georgia" w:cs="Arial"/>
          <w:color w:val="404040" w:themeColor="text1" w:themeTint="BF"/>
          <w:sz w:val="20"/>
          <w:lang w:val="fr-BE"/>
        </w:rPr>
        <w:t xml:space="preserve">par le demandeur </w:t>
      </w:r>
      <w:r w:rsidRPr="5FA3B357">
        <w:rPr>
          <w:rFonts w:ascii="Georgia" w:hAnsi="Georgia" w:cs="Arial"/>
          <w:color w:val="404040" w:themeColor="text1" w:themeTint="BF"/>
          <w:sz w:val="20"/>
          <w:lang w:val="fr-BE"/>
        </w:rPr>
        <w:t xml:space="preserve">dans </w:t>
      </w:r>
      <w:r w:rsidR="2A91F21F" w:rsidRPr="5FA3B357">
        <w:rPr>
          <w:rFonts w:ascii="Georgia" w:hAnsi="Georgia" w:cs="Arial"/>
          <w:color w:val="404040" w:themeColor="text1" w:themeTint="BF"/>
          <w:sz w:val="20"/>
          <w:lang w:val="fr-BE"/>
        </w:rPr>
        <w:t>la proposition</w:t>
      </w:r>
      <w:r w:rsidRPr="5FA3B357">
        <w:rPr>
          <w:rFonts w:ascii="Georgia" w:hAnsi="Georgia" w:cs="Arial"/>
          <w:color w:val="404040" w:themeColor="text1" w:themeTint="BF"/>
          <w:sz w:val="20"/>
          <w:lang w:val="fr-BE"/>
        </w:rPr>
        <w:t>. L</w:t>
      </w:r>
      <w:r w:rsidR="08334F9E" w:rsidRPr="5FA3B357">
        <w:rPr>
          <w:rFonts w:ascii="Georgia" w:hAnsi="Georgia" w:cs="Arial"/>
          <w:color w:val="404040" w:themeColor="text1" w:themeTint="BF"/>
          <w:sz w:val="20"/>
          <w:lang w:val="fr-BE"/>
        </w:rPr>
        <w:t>a</w:t>
      </w:r>
      <w:r w:rsidRPr="5FA3B357">
        <w:rPr>
          <w:rFonts w:ascii="Georgia" w:hAnsi="Georgia" w:cs="Arial"/>
          <w:color w:val="404040" w:themeColor="text1" w:themeTint="BF"/>
          <w:sz w:val="20"/>
          <w:lang w:val="fr-BE"/>
        </w:rPr>
        <w:t xml:space="preserve"> </w:t>
      </w:r>
      <w:r w:rsidR="1FC3809F" w:rsidRPr="5FA3B357">
        <w:rPr>
          <w:rFonts w:ascii="Georgia" w:hAnsi="Georgia" w:cs="Arial"/>
          <w:color w:val="404040" w:themeColor="text1" w:themeTint="BF"/>
          <w:sz w:val="20"/>
          <w:lang w:val="fr-BE"/>
        </w:rPr>
        <w:t xml:space="preserve">contribution </w:t>
      </w:r>
      <w:r w:rsidR="4AF2A1AD" w:rsidRPr="5FA3B357">
        <w:rPr>
          <w:rFonts w:ascii="Georgia" w:hAnsi="Georgia" w:cs="Arial"/>
          <w:color w:val="404040" w:themeColor="text1" w:themeTint="BF"/>
          <w:sz w:val="20"/>
          <w:lang w:val="fr-BE"/>
        </w:rPr>
        <w:t xml:space="preserve">belge </w:t>
      </w:r>
      <w:r w:rsidR="52DE43FE" w:rsidRPr="5FA3B357">
        <w:rPr>
          <w:rFonts w:ascii="Georgia" w:hAnsi="Georgia" w:cs="Arial"/>
          <w:color w:val="404040" w:themeColor="text1" w:themeTint="BF"/>
          <w:sz w:val="20"/>
          <w:lang w:val="fr-BE"/>
        </w:rPr>
        <w:t xml:space="preserve">indiquée dans </w:t>
      </w:r>
      <w:r w:rsidR="4F1FDCC0" w:rsidRPr="5FA3B357">
        <w:rPr>
          <w:rFonts w:ascii="Georgia" w:hAnsi="Georgia" w:cs="Arial"/>
          <w:color w:val="404040" w:themeColor="text1" w:themeTint="BF"/>
          <w:sz w:val="20"/>
          <w:lang w:val="fr-BE"/>
        </w:rPr>
        <w:t>la proposition</w:t>
      </w:r>
      <w:r w:rsidR="2A91F21F" w:rsidRPr="5FA3B357">
        <w:rPr>
          <w:rFonts w:ascii="Georgia" w:hAnsi="Georgia" w:cs="Arial"/>
          <w:color w:val="404040" w:themeColor="text1" w:themeTint="BF"/>
          <w:sz w:val="20"/>
          <w:lang w:val="fr-BE"/>
        </w:rPr>
        <w:t xml:space="preserve"> </w:t>
      </w:r>
      <w:r w:rsidRPr="5FA3B357">
        <w:rPr>
          <w:rFonts w:ascii="Georgia" w:hAnsi="Georgia" w:cs="Arial"/>
          <w:color w:val="404040" w:themeColor="text1" w:themeTint="BF"/>
          <w:sz w:val="20"/>
          <w:lang w:val="fr-BE"/>
        </w:rPr>
        <w:t xml:space="preserve">ne </w:t>
      </w:r>
      <w:r w:rsidR="32FFA82B" w:rsidRPr="5FA3B357">
        <w:rPr>
          <w:rFonts w:ascii="Georgia" w:hAnsi="Georgia" w:cs="Arial"/>
          <w:color w:val="404040" w:themeColor="text1" w:themeTint="BF"/>
          <w:sz w:val="20"/>
          <w:lang w:val="fr-BE"/>
        </w:rPr>
        <w:t xml:space="preserve">peut s'écarter de plus de </w:t>
      </w:r>
      <w:r w:rsidR="4AF2A1AD" w:rsidRPr="5FA3B357">
        <w:rPr>
          <w:rFonts w:ascii="Georgia" w:hAnsi="Georgia" w:cs="Arial"/>
          <w:color w:val="404040" w:themeColor="text1" w:themeTint="BF"/>
          <w:sz w:val="20"/>
          <w:lang w:val="fr-BE"/>
        </w:rPr>
        <w:t xml:space="preserve">&lt; </w:t>
      </w:r>
      <w:r w:rsidR="0A8B5C04" w:rsidRPr="5FA3B357">
        <w:rPr>
          <w:rFonts w:ascii="Georgia" w:hAnsi="Georgia" w:cs="Arial"/>
          <w:color w:val="404040" w:themeColor="text1" w:themeTint="BF"/>
          <w:sz w:val="20"/>
          <w:lang w:val="fr-BE"/>
        </w:rPr>
        <w:t>10</w:t>
      </w:r>
      <w:r w:rsidR="4AF2A1AD" w:rsidRPr="5FA3B357">
        <w:rPr>
          <w:rFonts w:ascii="Georgia" w:hAnsi="Georgia" w:cs="Arial"/>
          <w:color w:val="404040" w:themeColor="text1" w:themeTint="BF"/>
          <w:sz w:val="20"/>
          <w:lang w:val="fr-BE"/>
        </w:rPr>
        <w:t xml:space="preserve"> &gt;</w:t>
      </w:r>
      <w:r w:rsidR="32FFA82B" w:rsidRPr="5FA3B357">
        <w:rPr>
          <w:rFonts w:ascii="Georgia" w:hAnsi="Georgia" w:cs="Arial"/>
          <w:color w:val="404040" w:themeColor="text1" w:themeTint="BF"/>
          <w:sz w:val="20"/>
          <w:lang w:val="fr-BE"/>
        </w:rPr>
        <w:t xml:space="preserve">% par rapport à </w:t>
      </w:r>
      <w:r w:rsidRPr="5FA3B357">
        <w:rPr>
          <w:rFonts w:ascii="Georgia" w:hAnsi="Georgia" w:cs="Arial"/>
          <w:color w:val="404040" w:themeColor="text1" w:themeTint="BF"/>
          <w:sz w:val="20"/>
          <w:lang w:val="fr-BE"/>
        </w:rPr>
        <w:t>l'estimation initiale</w:t>
      </w:r>
      <w:r w:rsidR="52DE43FE" w:rsidRPr="5FA3B357">
        <w:rPr>
          <w:rFonts w:ascii="Georgia" w:hAnsi="Georgia" w:cs="Arial"/>
          <w:color w:val="404040" w:themeColor="text1" w:themeTint="BF"/>
          <w:sz w:val="20"/>
          <w:lang w:val="fr-BE"/>
        </w:rPr>
        <w:t xml:space="preserve"> de la no</w:t>
      </w:r>
      <w:r w:rsidR="2A91F21F" w:rsidRPr="5FA3B357">
        <w:rPr>
          <w:rFonts w:ascii="Georgia" w:hAnsi="Georgia" w:cs="Arial"/>
          <w:color w:val="404040" w:themeColor="text1" w:themeTint="BF"/>
          <w:sz w:val="20"/>
          <w:lang w:val="fr-BE"/>
        </w:rPr>
        <w:t>t</w:t>
      </w:r>
      <w:r w:rsidR="52DE43FE" w:rsidRPr="5FA3B357">
        <w:rPr>
          <w:rFonts w:ascii="Georgia" w:hAnsi="Georgia" w:cs="Arial"/>
          <w:color w:val="404040" w:themeColor="text1" w:themeTint="BF"/>
          <w:sz w:val="20"/>
          <w:lang w:val="fr-BE"/>
        </w:rPr>
        <w:t>e conceptuelle</w:t>
      </w:r>
      <w:r w:rsidR="46D00EE1" w:rsidRPr="5FA3B357">
        <w:rPr>
          <w:rFonts w:ascii="Georgia" w:hAnsi="Georgia" w:cs="Arial"/>
          <w:color w:val="404040" w:themeColor="text1" w:themeTint="BF"/>
          <w:sz w:val="20"/>
          <w:lang w:val="fr-BE"/>
        </w:rPr>
        <w:t xml:space="preserve"> et</w:t>
      </w:r>
      <w:r w:rsidRPr="5FA3B357">
        <w:rPr>
          <w:rFonts w:ascii="Georgia" w:hAnsi="Georgia" w:cs="Arial"/>
          <w:color w:val="404040" w:themeColor="text1" w:themeTint="BF"/>
          <w:sz w:val="20"/>
          <w:lang w:val="fr-BE"/>
        </w:rPr>
        <w:t xml:space="preserve"> les montants minimaux et maximaux, tels qu'indiqués dans </w:t>
      </w:r>
      <w:r w:rsidR="1FC3809F" w:rsidRPr="5FA3B357">
        <w:rPr>
          <w:rFonts w:ascii="Georgia" w:hAnsi="Georgia" w:cs="Arial"/>
          <w:color w:val="404040" w:themeColor="text1" w:themeTint="BF"/>
          <w:sz w:val="20"/>
          <w:lang w:val="fr-BE"/>
        </w:rPr>
        <w:t>la section 1.</w:t>
      </w:r>
      <w:r w:rsidR="73CCF120" w:rsidRPr="5FA3B357">
        <w:rPr>
          <w:rFonts w:ascii="Georgia" w:hAnsi="Georgia" w:cs="Arial"/>
          <w:color w:val="404040" w:themeColor="text1" w:themeTint="BF"/>
          <w:sz w:val="20"/>
          <w:lang w:val="fr-BE"/>
        </w:rPr>
        <w:t>3</w:t>
      </w:r>
      <w:r w:rsidR="32FFA82B" w:rsidRPr="5FA3B357">
        <w:rPr>
          <w:rFonts w:ascii="Georgia" w:hAnsi="Georgia" w:cs="Arial"/>
          <w:color w:val="404040" w:themeColor="text1" w:themeTint="BF"/>
          <w:sz w:val="20"/>
          <w:lang w:val="fr-BE"/>
        </w:rPr>
        <w:t xml:space="preserve"> des présentes lignes directrices</w:t>
      </w:r>
      <w:r w:rsidRPr="5FA3B357">
        <w:rPr>
          <w:rFonts w:ascii="Georgia" w:hAnsi="Georgia" w:cs="Arial"/>
          <w:color w:val="404040" w:themeColor="text1" w:themeTint="BF"/>
          <w:sz w:val="20"/>
          <w:lang w:val="fr-BE"/>
        </w:rPr>
        <w:t xml:space="preserve">, </w:t>
      </w:r>
      <w:r w:rsidR="46D00EE1" w:rsidRPr="5FA3B357">
        <w:rPr>
          <w:rFonts w:ascii="Georgia" w:hAnsi="Georgia" w:cs="Arial"/>
          <w:color w:val="404040" w:themeColor="text1" w:themeTint="BF"/>
          <w:sz w:val="20"/>
          <w:lang w:val="fr-BE"/>
        </w:rPr>
        <w:t>doivent être</w:t>
      </w:r>
      <w:r w:rsidRPr="5FA3B357">
        <w:rPr>
          <w:rFonts w:ascii="Georgia" w:hAnsi="Georgia" w:cs="Arial"/>
          <w:color w:val="404040" w:themeColor="text1" w:themeTint="BF"/>
          <w:sz w:val="20"/>
          <w:lang w:val="fr-BE"/>
        </w:rPr>
        <w:t xml:space="preserve"> respectés.</w:t>
      </w:r>
    </w:p>
    <w:p w14:paraId="3F376457" w14:textId="77777777" w:rsidR="0085711D" w:rsidRPr="00A9708D" w:rsidRDefault="0085711D" w:rsidP="00D8036B">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Les de</w:t>
      </w:r>
      <w:r w:rsidR="00494258">
        <w:rPr>
          <w:rFonts w:ascii="Georgia" w:hAnsi="Georgia" w:cs="Arial"/>
          <w:color w:val="404040"/>
          <w:sz w:val="20"/>
          <w:lang w:val="fr-BE"/>
        </w:rPr>
        <w:t xml:space="preserve">mandeurs doivent soumettre leur </w:t>
      </w:r>
      <w:r w:rsidR="00642A12">
        <w:rPr>
          <w:rFonts w:ascii="Georgia" w:hAnsi="Georgia" w:cs="Arial"/>
          <w:color w:val="404040"/>
          <w:sz w:val="20"/>
          <w:lang w:val="fr-BE"/>
        </w:rPr>
        <w:t>proposition</w:t>
      </w:r>
      <w:r w:rsidR="00AD0FD2" w:rsidRPr="00A9708D">
        <w:rPr>
          <w:rFonts w:ascii="Georgia" w:hAnsi="Georgia" w:cs="Arial"/>
          <w:color w:val="404040"/>
          <w:sz w:val="20"/>
          <w:lang w:val="fr-BE"/>
        </w:rPr>
        <w:t xml:space="preserve"> </w:t>
      </w:r>
      <w:r w:rsidRPr="00A9708D">
        <w:rPr>
          <w:rFonts w:ascii="Georgia" w:hAnsi="Georgia" w:cs="Arial"/>
          <w:color w:val="404040"/>
          <w:sz w:val="20"/>
          <w:lang w:val="fr-BE"/>
        </w:rPr>
        <w:t>dans la même langue que celle de l</w:t>
      </w:r>
      <w:r w:rsidR="00EA2CB9" w:rsidRPr="00A9708D">
        <w:rPr>
          <w:rFonts w:ascii="Georgia" w:hAnsi="Georgia" w:cs="Arial"/>
          <w:color w:val="404040"/>
          <w:sz w:val="20"/>
          <w:lang w:val="fr-BE"/>
        </w:rPr>
        <w:t>eur</w:t>
      </w:r>
      <w:r w:rsidRPr="00A9708D">
        <w:rPr>
          <w:rFonts w:ascii="Georgia" w:hAnsi="Georgia" w:cs="Arial"/>
          <w:color w:val="404040"/>
          <w:sz w:val="20"/>
          <w:lang w:val="fr-BE"/>
        </w:rPr>
        <w:t xml:space="preserve"> </w:t>
      </w:r>
      <w:r w:rsidR="00490A73">
        <w:rPr>
          <w:rFonts w:ascii="Georgia" w:hAnsi="Georgia" w:cs="Arial"/>
          <w:color w:val="404040"/>
          <w:sz w:val="20"/>
          <w:lang w:val="fr-BE"/>
        </w:rPr>
        <w:t>note conceptuelle</w:t>
      </w:r>
      <w:r w:rsidRPr="00A9708D">
        <w:rPr>
          <w:rFonts w:ascii="Georgia" w:hAnsi="Georgia" w:cs="Arial"/>
          <w:color w:val="404040"/>
          <w:sz w:val="20"/>
          <w:lang w:val="fr-BE"/>
        </w:rPr>
        <w:t>.</w:t>
      </w:r>
    </w:p>
    <w:p w14:paraId="5BB5CEFB" w14:textId="66964916" w:rsidR="0085711D" w:rsidRPr="00A9708D" w:rsidRDefault="009D5034" w:rsidP="50DFB6C7">
      <w:pPr>
        <w:spacing w:after="120"/>
        <w:jc w:val="both"/>
        <w:rPr>
          <w:rFonts w:ascii="Georgia" w:hAnsi="Georgia" w:cs="Arial"/>
          <w:color w:val="404040"/>
          <w:sz w:val="20"/>
          <w:lang w:val="fr-BE"/>
        </w:rPr>
      </w:pPr>
      <w:r w:rsidRPr="50DFB6C7">
        <w:rPr>
          <w:rFonts w:ascii="Georgia" w:hAnsi="Georgia" w:cs="Arial"/>
          <w:color w:val="404040" w:themeColor="text1" w:themeTint="BF"/>
          <w:sz w:val="20"/>
          <w:lang w:val="fr-BE"/>
        </w:rPr>
        <w:t xml:space="preserve">Les demandeurs </w:t>
      </w:r>
      <w:proofErr w:type="spellStart"/>
      <w:r w:rsidRPr="50DFB6C7">
        <w:rPr>
          <w:rFonts w:ascii="Georgia" w:hAnsi="Georgia" w:cs="Arial"/>
          <w:color w:val="404040" w:themeColor="text1" w:themeTint="BF"/>
          <w:sz w:val="20"/>
          <w:lang w:val="fr-BE"/>
        </w:rPr>
        <w:t>doi</w:t>
      </w:r>
      <w:r w:rsidR="66753EE2" w:rsidRPr="50DFB6C7">
        <w:rPr>
          <w:rFonts w:ascii="Georgia" w:hAnsi="Georgia" w:cs="Arial"/>
          <w:color w:val="404040" w:themeColor="text1" w:themeTint="BF"/>
          <w:sz w:val="20"/>
          <w:lang w:val="fr-BE"/>
        </w:rPr>
        <w:t>a</w:t>
      </w:r>
      <w:r w:rsidRPr="50DFB6C7">
        <w:rPr>
          <w:rFonts w:ascii="Georgia" w:hAnsi="Georgia" w:cs="Arial"/>
          <w:color w:val="404040" w:themeColor="text1" w:themeTint="BF"/>
          <w:sz w:val="20"/>
          <w:lang w:val="fr-BE"/>
        </w:rPr>
        <w:t>vent</w:t>
      </w:r>
      <w:proofErr w:type="spellEnd"/>
      <w:r w:rsidRPr="50DFB6C7">
        <w:rPr>
          <w:rFonts w:ascii="Georgia" w:hAnsi="Georgia" w:cs="Arial"/>
          <w:color w:val="404040" w:themeColor="text1" w:themeTint="BF"/>
          <w:sz w:val="20"/>
          <w:lang w:val="fr-BE"/>
        </w:rPr>
        <w:t xml:space="preserve"> </w:t>
      </w:r>
      <w:r w:rsidR="00834219" w:rsidRPr="50DFB6C7">
        <w:rPr>
          <w:rFonts w:ascii="Georgia" w:hAnsi="Georgia" w:cs="Arial"/>
          <w:color w:val="404040" w:themeColor="text1" w:themeTint="BF"/>
          <w:sz w:val="20"/>
          <w:lang w:val="fr-BE"/>
        </w:rPr>
        <w:t xml:space="preserve">remplir </w:t>
      </w:r>
      <w:r w:rsidR="001B2822" w:rsidRPr="50DFB6C7">
        <w:rPr>
          <w:rFonts w:ascii="Georgia" w:hAnsi="Georgia" w:cs="Arial"/>
          <w:color w:val="404040" w:themeColor="text1" w:themeTint="BF"/>
          <w:sz w:val="20"/>
          <w:lang w:val="fr-BE"/>
        </w:rPr>
        <w:t>la proposition</w:t>
      </w:r>
      <w:r w:rsidR="00CB2356" w:rsidRPr="50DFB6C7">
        <w:rPr>
          <w:rFonts w:ascii="Georgia" w:hAnsi="Georgia" w:cs="Arial"/>
          <w:color w:val="404040" w:themeColor="text1" w:themeTint="BF"/>
          <w:sz w:val="20"/>
          <w:lang w:val="fr-BE"/>
        </w:rPr>
        <w:t xml:space="preserve"> </w:t>
      </w:r>
      <w:r w:rsidR="00834219" w:rsidRPr="50DFB6C7">
        <w:rPr>
          <w:rFonts w:ascii="Georgia" w:hAnsi="Georgia" w:cs="Arial"/>
          <w:color w:val="404040" w:themeColor="text1" w:themeTint="BF"/>
          <w:sz w:val="20"/>
          <w:lang w:val="fr-BE"/>
        </w:rPr>
        <w:t xml:space="preserve">aussi soigneusement et clairement que possible afin de faciliter son évaluation. </w:t>
      </w:r>
    </w:p>
    <w:p w14:paraId="38D035A4" w14:textId="77777777" w:rsidR="00834219" w:rsidRPr="00A9708D" w:rsidRDefault="003D491A" w:rsidP="00D8036B">
      <w:pPr>
        <w:spacing w:after="120"/>
        <w:jc w:val="both"/>
        <w:rPr>
          <w:rFonts w:ascii="Georgia" w:hAnsi="Georgia" w:cs="Arial"/>
          <w:color w:val="404040"/>
          <w:sz w:val="20"/>
          <w:lang w:val="fr-BE"/>
        </w:rPr>
      </w:pPr>
      <w:r w:rsidRPr="00A9708D">
        <w:rPr>
          <w:rFonts w:ascii="Georgia" w:hAnsi="Georgia" w:cs="Arial"/>
          <w:color w:val="404040"/>
          <w:sz w:val="20"/>
          <w:lang w:val="fr-BE"/>
        </w:rPr>
        <w:t>Tout</w:t>
      </w:r>
      <w:r w:rsidR="00834219" w:rsidRPr="00A9708D">
        <w:rPr>
          <w:rFonts w:ascii="Georgia" w:hAnsi="Georgia" w:cs="Arial"/>
          <w:color w:val="404040"/>
          <w:sz w:val="20"/>
          <w:lang w:val="fr-BE"/>
        </w:rPr>
        <w:t xml:space="preserve">e erreur </w:t>
      </w:r>
      <w:r w:rsidR="00301748" w:rsidRPr="00A9708D">
        <w:rPr>
          <w:rFonts w:ascii="Georgia" w:hAnsi="Georgia" w:cs="Arial"/>
          <w:color w:val="404040"/>
          <w:sz w:val="20"/>
          <w:lang w:val="fr-BE"/>
        </w:rPr>
        <w:t xml:space="preserve">ou </w:t>
      </w:r>
      <w:r w:rsidR="009D5034" w:rsidRPr="00A9708D">
        <w:rPr>
          <w:rFonts w:ascii="Georgia" w:hAnsi="Georgia" w:cs="Arial"/>
          <w:color w:val="404040"/>
          <w:sz w:val="20"/>
          <w:lang w:val="fr-BE"/>
        </w:rPr>
        <w:t xml:space="preserve">incohérence </w:t>
      </w:r>
      <w:r w:rsidR="00834219" w:rsidRPr="00A9708D">
        <w:rPr>
          <w:rFonts w:ascii="Georgia" w:hAnsi="Georgia" w:cs="Arial"/>
          <w:color w:val="404040"/>
          <w:sz w:val="20"/>
          <w:lang w:val="fr-BE"/>
        </w:rPr>
        <w:t xml:space="preserve">majeure dans </w:t>
      </w:r>
      <w:r w:rsidR="001B2822">
        <w:rPr>
          <w:rFonts w:ascii="Georgia" w:hAnsi="Georgia" w:cs="Arial"/>
          <w:color w:val="404040"/>
          <w:sz w:val="20"/>
          <w:lang w:val="fr-BE"/>
        </w:rPr>
        <w:t>la proposition</w:t>
      </w:r>
      <w:r w:rsidR="00AE1437">
        <w:rPr>
          <w:rFonts w:ascii="Georgia" w:hAnsi="Georgia" w:cs="Arial"/>
          <w:color w:val="404040"/>
          <w:sz w:val="20"/>
          <w:lang w:val="fr-BE"/>
        </w:rPr>
        <w:t xml:space="preserve"> </w:t>
      </w:r>
      <w:r w:rsidR="00834219" w:rsidRPr="00A9708D">
        <w:rPr>
          <w:rFonts w:ascii="Georgia" w:hAnsi="Georgia" w:cs="Arial"/>
          <w:color w:val="404040"/>
          <w:sz w:val="20"/>
          <w:lang w:val="fr-BE"/>
        </w:rPr>
        <w:t>(</w:t>
      </w:r>
      <w:r w:rsidR="009D5034" w:rsidRPr="00A9708D">
        <w:rPr>
          <w:rFonts w:ascii="Georgia" w:hAnsi="Georgia" w:cs="Arial"/>
          <w:color w:val="404040"/>
          <w:sz w:val="20"/>
          <w:lang w:val="fr-BE"/>
        </w:rPr>
        <w:t>incohérence des montants repris dans les feuilles de calcul du budget, par exemple</w:t>
      </w:r>
      <w:r w:rsidR="00834219" w:rsidRPr="00A9708D">
        <w:rPr>
          <w:rFonts w:ascii="Georgia" w:hAnsi="Georgia" w:cs="Arial"/>
          <w:color w:val="404040"/>
          <w:sz w:val="20"/>
          <w:lang w:val="fr-BE"/>
        </w:rPr>
        <w:t xml:space="preserve">) peut conduire au rejet immédiat de la </w:t>
      </w:r>
      <w:r w:rsidR="00642A12">
        <w:rPr>
          <w:rFonts w:ascii="Georgia" w:hAnsi="Georgia" w:cs="Arial"/>
          <w:color w:val="404040"/>
          <w:sz w:val="20"/>
          <w:lang w:val="fr-BE"/>
        </w:rPr>
        <w:t>proposition</w:t>
      </w:r>
      <w:r w:rsidR="00834219" w:rsidRPr="00A9708D">
        <w:rPr>
          <w:rFonts w:ascii="Georgia" w:hAnsi="Georgia" w:cs="Arial"/>
          <w:color w:val="404040"/>
          <w:sz w:val="20"/>
          <w:lang w:val="fr-BE"/>
        </w:rPr>
        <w:t>.</w:t>
      </w:r>
    </w:p>
    <w:p w14:paraId="267DD4B5" w14:textId="77777777" w:rsidR="00834219" w:rsidRPr="00A9708D" w:rsidRDefault="00834219" w:rsidP="00D8036B">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Des </w:t>
      </w:r>
      <w:r w:rsidR="009D5034" w:rsidRPr="00A9708D">
        <w:rPr>
          <w:rFonts w:ascii="Georgia" w:hAnsi="Georgia" w:cs="Arial"/>
          <w:color w:val="404040"/>
          <w:sz w:val="20"/>
          <w:lang w:val="fr-BE"/>
        </w:rPr>
        <w:t xml:space="preserve">éclaircissements </w:t>
      </w:r>
      <w:r w:rsidRPr="00A9708D">
        <w:rPr>
          <w:rFonts w:ascii="Georgia" w:hAnsi="Georgia" w:cs="Arial"/>
          <w:color w:val="404040"/>
          <w:sz w:val="20"/>
          <w:lang w:val="fr-BE"/>
        </w:rPr>
        <w:t>ne seront demandés que lorsque l</w:t>
      </w:r>
      <w:r w:rsidR="009D5034" w:rsidRPr="00A9708D">
        <w:rPr>
          <w:rFonts w:ascii="Georgia" w:hAnsi="Georgia" w:cs="Arial"/>
          <w:color w:val="404040"/>
          <w:sz w:val="20"/>
          <w:lang w:val="fr-BE"/>
        </w:rPr>
        <w:t xml:space="preserve">es </w:t>
      </w:r>
      <w:r w:rsidRPr="00A9708D">
        <w:rPr>
          <w:rFonts w:ascii="Georgia" w:hAnsi="Georgia" w:cs="Arial"/>
          <w:color w:val="404040"/>
          <w:sz w:val="20"/>
          <w:lang w:val="fr-BE"/>
        </w:rPr>
        <w:t>information</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fournie</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w:t>
      </w:r>
      <w:r w:rsidR="009D5034" w:rsidRPr="00A9708D">
        <w:rPr>
          <w:rFonts w:ascii="Georgia" w:hAnsi="Georgia" w:cs="Arial"/>
          <w:color w:val="404040"/>
          <w:sz w:val="20"/>
          <w:lang w:val="fr-BE"/>
        </w:rPr>
        <w:t xml:space="preserve">ne sont </w:t>
      </w:r>
      <w:r w:rsidRPr="00A9708D">
        <w:rPr>
          <w:rFonts w:ascii="Georgia" w:hAnsi="Georgia" w:cs="Arial"/>
          <w:color w:val="404040"/>
          <w:sz w:val="20"/>
          <w:lang w:val="fr-BE"/>
        </w:rPr>
        <w:t>pas claire</w:t>
      </w:r>
      <w:r w:rsidR="009D5034" w:rsidRPr="00A9708D">
        <w:rPr>
          <w:rFonts w:ascii="Georgia" w:hAnsi="Georgia" w:cs="Arial"/>
          <w:color w:val="404040"/>
          <w:sz w:val="20"/>
          <w:lang w:val="fr-BE"/>
        </w:rPr>
        <w:t>s</w:t>
      </w:r>
      <w:r w:rsidRPr="00A9708D">
        <w:rPr>
          <w:rFonts w:ascii="Georgia" w:hAnsi="Georgia" w:cs="Arial"/>
          <w:color w:val="404040"/>
          <w:sz w:val="20"/>
          <w:lang w:val="fr-BE"/>
        </w:rPr>
        <w:t xml:space="preserve"> et </w:t>
      </w:r>
      <w:r w:rsidR="009D5034" w:rsidRPr="00A9708D">
        <w:rPr>
          <w:rFonts w:ascii="Georgia" w:hAnsi="Georgia" w:cs="Arial"/>
          <w:color w:val="404040"/>
          <w:sz w:val="20"/>
          <w:lang w:val="fr-BE"/>
        </w:rPr>
        <w:t>empêchent</w:t>
      </w:r>
      <w:r w:rsidRPr="00A9708D">
        <w:rPr>
          <w:rFonts w:ascii="Georgia" w:hAnsi="Georgia" w:cs="Arial"/>
          <w:color w:val="404040"/>
          <w:sz w:val="20"/>
          <w:lang w:val="fr-BE"/>
        </w:rPr>
        <w:t xml:space="preserve"> </w:t>
      </w:r>
      <w:r w:rsidR="00F13188" w:rsidRPr="00A9708D">
        <w:rPr>
          <w:rFonts w:ascii="Georgia" w:hAnsi="Georgia" w:cs="Arial"/>
          <w:color w:val="404040"/>
          <w:sz w:val="20"/>
          <w:lang w:val="fr-BE"/>
        </w:rPr>
        <w:t xml:space="preserve">donc </w:t>
      </w:r>
      <w:r w:rsidR="00F25DF5"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Pr="00A9708D">
        <w:rPr>
          <w:rFonts w:ascii="Georgia" w:hAnsi="Georgia" w:cs="Arial"/>
          <w:color w:val="404040"/>
          <w:sz w:val="20"/>
          <w:lang w:val="fr-BE"/>
        </w:rPr>
        <w:t xml:space="preserve"> de </w:t>
      </w:r>
      <w:r w:rsidR="009D5034" w:rsidRPr="00A9708D">
        <w:rPr>
          <w:rFonts w:ascii="Georgia" w:hAnsi="Georgia" w:cs="Arial"/>
          <w:color w:val="404040"/>
          <w:sz w:val="20"/>
          <w:lang w:val="fr-BE"/>
        </w:rPr>
        <w:t xml:space="preserve">réaliser </w:t>
      </w:r>
      <w:r w:rsidRPr="00A9708D">
        <w:rPr>
          <w:rFonts w:ascii="Georgia" w:hAnsi="Georgia" w:cs="Arial"/>
          <w:color w:val="404040"/>
          <w:sz w:val="20"/>
          <w:lang w:val="fr-BE"/>
        </w:rPr>
        <w:t>une évaluation objective</w:t>
      </w:r>
      <w:r w:rsidR="00F13188" w:rsidRPr="00A9708D">
        <w:rPr>
          <w:rFonts w:ascii="Georgia" w:hAnsi="Georgia" w:cs="Arial"/>
          <w:color w:val="404040"/>
          <w:sz w:val="20"/>
          <w:lang w:val="fr-BE"/>
        </w:rPr>
        <w:t>.</w:t>
      </w:r>
    </w:p>
    <w:p w14:paraId="0B79BC90" w14:textId="77777777" w:rsidR="00834219" w:rsidRPr="00A9708D" w:rsidRDefault="00834219" w:rsidP="00D8036B">
      <w:pPr>
        <w:spacing w:after="120"/>
        <w:jc w:val="both"/>
        <w:outlineLvl w:val="0"/>
        <w:rPr>
          <w:rFonts w:ascii="Georgia" w:hAnsi="Georgia" w:cs="Arial"/>
          <w:color w:val="404040"/>
          <w:sz w:val="20"/>
          <w:lang w:val="fr-BE"/>
        </w:rPr>
      </w:pPr>
      <w:r w:rsidRPr="00A9708D">
        <w:rPr>
          <w:rFonts w:ascii="Georgia" w:hAnsi="Georgia" w:cs="Arial"/>
          <w:color w:val="404040"/>
          <w:sz w:val="20"/>
          <w:lang w:val="fr-BE"/>
        </w:rPr>
        <w:t xml:space="preserve">Les </w:t>
      </w:r>
      <w:r w:rsidR="00642A12">
        <w:rPr>
          <w:rFonts w:ascii="Georgia" w:hAnsi="Georgia" w:cs="Arial"/>
          <w:color w:val="404040"/>
          <w:sz w:val="20"/>
          <w:lang w:val="fr-BE"/>
        </w:rPr>
        <w:t>proposition</w:t>
      </w:r>
      <w:r w:rsidRPr="00A9708D">
        <w:rPr>
          <w:rFonts w:ascii="Georgia" w:hAnsi="Georgia" w:cs="Arial"/>
          <w:color w:val="404040"/>
          <w:sz w:val="20"/>
          <w:lang w:val="fr-BE"/>
        </w:rPr>
        <w:t xml:space="preserve">s </w:t>
      </w:r>
      <w:r w:rsidR="009D5034" w:rsidRPr="00A9708D">
        <w:rPr>
          <w:rFonts w:ascii="Georgia" w:hAnsi="Georgia" w:cs="Arial"/>
          <w:color w:val="404040"/>
          <w:sz w:val="20"/>
          <w:lang w:val="fr-BE"/>
        </w:rPr>
        <w:t>manuscrites</w:t>
      </w:r>
      <w:r w:rsidRPr="00A9708D">
        <w:rPr>
          <w:rFonts w:ascii="Georgia" w:hAnsi="Georgia" w:cs="Arial"/>
          <w:color w:val="404040"/>
          <w:sz w:val="20"/>
          <w:lang w:val="fr-BE"/>
        </w:rPr>
        <w:t xml:space="preserve"> ne seront pas acceptées.</w:t>
      </w:r>
    </w:p>
    <w:p w14:paraId="210DAD6E" w14:textId="77777777" w:rsidR="00834219" w:rsidRPr="00A9708D" w:rsidRDefault="009D5034" w:rsidP="00D8036B">
      <w:pPr>
        <w:spacing w:after="120"/>
        <w:jc w:val="both"/>
        <w:outlineLvl w:val="0"/>
        <w:rPr>
          <w:rFonts w:ascii="Georgia" w:hAnsi="Georgia" w:cs="Arial"/>
          <w:b/>
          <w:color w:val="404040"/>
          <w:sz w:val="20"/>
          <w:lang w:val="fr-BE"/>
        </w:rPr>
      </w:pPr>
      <w:r w:rsidRPr="00A9708D">
        <w:rPr>
          <w:rFonts w:ascii="Georgia" w:hAnsi="Georgia" w:cs="Arial"/>
          <w:color w:val="404040"/>
          <w:sz w:val="20"/>
          <w:lang w:val="fr-BE"/>
        </w:rPr>
        <w:t xml:space="preserve">Il est à </w:t>
      </w:r>
      <w:r w:rsidR="00834219" w:rsidRPr="00A9708D">
        <w:rPr>
          <w:rFonts w:ascii="Georgia" w:hAnsi="Georgia" w:cs="Arial"/>
          <w:color w:val="404040"/>
          <w:sz w:val="20"/>
          <w:lang w:val="fr-BE"/>
        </w:rPr>
        <w:t>noter que seul</w:t>
      </w:r>
      <w:r w:rsidR="00642A12">
        <w:rPr>
          <w:rFonts w:ascii="Georgia" w:hAnsi="Georgia" w:cs="Arial"/>
          <w:color w:val="404040"/>
          <w:sz w:val="20"/>
          <w:lang w:val="fr-BE"/>
        </w:rPr>
        <w:t>e</w:t>
      </w:r>
      <w:r w:rsidR="00834219" w:rsidRPr="00A9708D">
        <w:rPr>
          <w:rFonts w:ascii="Georgia" w:hAnsi="Georgia" w:cs="Arial"/>
          <w:color w:val="404040"/>
          <w:sz w:val="20"/>
          <w:lang w:val="fr-BE"/>
        </w:rPr>
        <w:t xml:space="preserve">s </w:t>
      </w:r>
      <w:r w:rsidR="001B2822">
        <w:rPr>
          <w:rFonts w:ascii="Georgia" w:hAnsi="Georgia" w:cs="Arial"/>
          <w:color w:val="404040"/>
          <w:sz w:val="20"/>
          <w:lang w:val="fr-BE"/>
        </w:rPr>
        <w:t>la proposition</w:t>
      </w:r>
      <w:r w:rsidR="00642A12">
        <w:rPr>
          <w:rFonts w:ascii="Georgia" w:hAnsi="Georgia" w:cs="Arial"/>
          <w:color w:val="404040"/>
          <w:sz w:val="20"/>
          <w:lang w:val="fr-BE"/>
        </w:rPr>
        <w:t xml:space="preserve"> </w:t>
      </w:r>
      <w:r w:rsidR="00834219" w:rsidRPr="00A9708D">
        <w:rPr>
          <w:rFonts w:ascii="Georgia" w:hAnsi="Georgia" w:cs="Arial"/>
          <w:color w:val="404040"/>
          <w:sz w:val="20"/>
          <w:lang w:val="fr-BE"/>
        </w:rPr>
        <w:t xml:space="preserve">et les annexes </w:t>
      </w:r>
      <w:r w:rsidR="003D491A" w:rsidRPr="00A9708D">
        <w:rPr>
          <w:rFonts w:ascii="Georgia" w:hAnsi="Georgia" w:cs="Arial"/>
          <w:color w:val="404040"/>
          <w:sz w:val="20"/>
          <w:lang w:val="fr-BE"/>
        </w:rPr>
        <w:t xml:space="preserve">qui doivent être </w:t>
      </w:r>
      <w:r w:rsidR="002A43CD" w:rsidRPr="00A9708D">
        <w:rPr>
          <w:rFonts w:ascii="Georgia" w:hAnsi="Georgia" w:cs="Arial"/>
          <w:color w:val="404040"/>
          <w:sz w:val="20"/>
          <w:lang w:val="fr-BE"/>
        </w:rPr>
        <w:t>complétées</w:t>
      </w:r>
      <w:r w:rsidR="00834219" w:rsidRPr="00A9708D">
        <w:rPr>
          <w:rFonts w:ascii="Georgia" w:hAnsi="Georgia" w:cs="Arial"/>
          <w:color w:val="404040"/>
          <w:sz w:val="20"/>
          <w:lang w:val="fr-BE"/>
        </w:rPr>
        <w:t xml:space="preserve"> (budget, cadre logique) seront </w:t>
      </w:r>
      <w:r w:rsidR="00954528" w:rsidRPr="00A9708D">
        <w:rPr>
          <w:rFonts w:ascii="Georgia" w:hAnsi="Georgia" w:cs="Arial"/>
          <w:color w:val="404040"/>
          <w:sz w:val="20"/>
          <w:lang w:val="fr-BE"/>
        </w:rPr>
        <w:t>évalué</w:t>
      </w:r>
      <w:r w:rsidR="00642A12">
        <w:rPr>
          <w:rFonts w:ascii="Georgia" w:hAnsi="Georgia" w:cs="Arial"/>
          <w:color w:val="404040"/>
          <w:sz w:val="20"/>
          <w:lang w:val="fr-BE"/>
        </w:rPr>
        <w:t>e</w:t>
      </w:r>
      <w:r w:rsidR="00954528" w:rsidRPr="00A9708D">
        <w:rPr>
          <w:rFonts w:ascii="Georgia" w:hAnsi="Georgia" w:cs="Arial"/>
          <w:color w:val="404040"/>
          <w:sz w:val="20"/>
          <w:lang w:val="fr-BE"/>
        </w:rPr>
        <w:t>s</w:t>
      </w:r>
      <w:r w:rsidR="00834219" w:rsidRPr="00A9708D">
        <w:rPr>
          <w:rFonts w:ascii="Georgia" w:hAnsi="Georgia" w:cs="Arial"/>
          <w:color w:val="404040"/>
          <w:sz w:val="20"/>
          <w:lang w:val="fr-BE"/>
        </w:rPr>
        <w:t xml:space="preserve">. Il est par conséquent très important que ces documents contiennent </w:t>
      </w:r>
      <w:r w:rsidR="00C16B20" w:rsidRPr="00A9708D">
        <w:rPr>
          <w:rFonts w:ascii="Georgia" w:hAnsi="Georgia" w:cs="Arial"/>
          <w:color w:val="404040"/>
          <w:sz w:val="20"/>
          <w:lang w:val="fr-BE"/>
        </w:rPr>
        <w:t>TOUTES</w:t>
      </w:r>
      <w:r w:rsidR="00834219" w:rsidRPr="00A9708D">
        <w:rPr>
          <w:rFonts w:ascii="Georgia" w:hAnsi="Georgia" w:cs="Arial"/>
          <w:color w:val="404040"/>
          <w:sz w:val="20"/>
          <w:lang w:val="fr-BE"/>
        </w:rPr>
        <w:t xml:space="preserve"> les informations pertinentes concernant l’action.</w:t>
      </w:r>
      <w:r w:rsidR="00834219" w:rsidRPr="00A9708D">
        <w:rPr>
          <w:rFonts w:ascii="Georgia" w:hAnsi="Georgia" w:cs="Arial"/>
          <w:b/>
          <w:color w:val="404040"/>
          <w:sz w:val="20"/>
          <w:lang w:val="fr-BE"/>
        </w:rPr>
        <w:t xml:space="preserve"> Aucune annexe supplémentaire ne </w:t>
      </w:r>
      <w:r w:rsidR="002A43CD" w:rsidRPr="00A9708D">
        <w:rPr>
          <w:rFonts w:ascii="Georgia" w:hAnsi="Georgia" w:cs="Arial"/>
          <w:b/>
          <w:color w:val="404040"/>
          <w:sz w:val="20"/>
          <w:lang w:val="fr-BE"/>
        </w:rPr>
        <w:t>doit</w:t>
      </w:r>
      <w:r w:rsidR="00834219" w:rsidRPr="00A9708D">
        <w:rPr>
          <w:rFonts w:ascii="Georgia" w:hAnsi="Georgia" w:cs="Arial"/>
          <w:b/>
          <w:color w:val="404040"/>
          <w:sz w:val="20"/>
          <w:lang w:val="fr-BE"/>
        </w:rPr>
        <w:t xml:space="preserve"> être envoyée.</w:t>
      </w:r>
    </w:p>
    <w:p w14:paraId="0D4B4E1C" w14:textId="0F6073E2" w:rsidR="00834219" w:rsidRPr="00A9708D" w:rsidRDefault="6CD6744B" w:rsidP="0364C79B">
      <w:pPr>
        <w:pStyle w:val="Guidelines3"/>
        <w:rPr>
          <w:rFonts w:ascii="Georgia" w:hAnsi="Georgia" w:cs="Arial"/>
          <w:color w:val="404040"/>
          <w:sz w:val="20"/>
        </w:rPr>
      </w:pPr>
      <w:r w:rsidRPr="0364C79B">
        <w:rPr>
          <w:rFonts w:ascii="Georgia" w:hAnsi="Georgia" w:cs="Arial"/>
          <w:color w:val="404040" w:themeColor="text1" w:themeTint="BF"/>
          <w:sz w:val="20"/>
        </w:rPr>
        <w:t>2.2.</w:t>
      </w:r>
      <w:r w:rsidR="53C0C639" w:rsidRPr="0364C79B">
        <w:rPr>
          <w:rFonts w:ascii="Georgia" w:hAnsi="Georgia" w:cs="Arial"/>
          <w:color w:val="404040" w:themeColor="text1" w:themeTint="BF"/>
          <w:sz w:val="20"/>
        </w:rPr>
        <w:t>6</w:t>
      </w:r>
      <w:r w:rsidR="5B424B2B">
        <w:tab/>
      </w:r>
      <w:r w:rsidRPr="0364C79B">
        <w:rPr>
          <w:rFonts w:ascii="Georgia" w:hAnsi="Georgia" w:cs="Arial"/>
          <w:color w:val="404040" w:themeColor="text1" w:themeTint="BF"/>
          <w:sz w:val="20"/>
        </w:rPr>
        <w:t>Où et comment envoyer le</w:t>
      </w:r>
      <w:r w:rsidR="452CA64E" w:rsidRPr="0364C79B">
        <w:rPr>
          <w:rFonts w:ascii="Georgia" w:hAnsi="Georgia" w:cs="Arial"/>
          <w:color w:val="404040" w:themeColor="text1" w:themeTint="BF"/>
          <w:sz w:val="20"/>
        </w:rPr>
        <w:t>s</w:t>
      </w:r>
      <w:r w:rsidRPr="0364C79B">
        <w:rPr>
          <w:rFonts w:ascii="Georgia" w:hAnsi="Georgia" w:cs="Arial"/>
          <w:color w:val="404040" w:themeColor="text1" w:themeTint="BF"/>
          <w:sz w:val="20"/>
        </w:rPr>
        <w:t xml:space="preserve"> </w:t>
      </w:r>
      <w:r w:rsidR="7B23AE90" w:rsidRPr="0364C79B">
        <w:rPr>
          <w:rFonts w:ascii="Georgia" w:hAnsi="Georgia" w:cs="Arial"/>
          <w:color w:val="404040" w:themeColor="text1" w:themeTint="BF"/>
          <w:sz w:val="20"/>
        </w:rPr>
        <w:t>propositions ?</w:t>
      </w:r>
    </w:p>
    <w:p w14:paraId="4EF52ACD" w14:textId="6468FA82" w:rsidR="440FB2C9" w:rsidRDefault="440FB2C9" w:rsidP="5FA3B357">
      <w:pPr>
        <w:spacing w:after="120"/>
        <w:jc w:val="both"/>
      </w:pPr>
      <w:r w:rsidRPr="5FA3B357">
        <w:rPr>
          <w:rFonts w:ascii="Georgia" w:eastAsia="Georgia" w:hAnsi="Georgia" w:cs="Georgia"/>
          <w:sz w:val="20"/>
          <w:lang w:val="fr-BE"/>
        </w:rPr>
        <w:t xml:space="preserve">Les propositions seront soumises via la plateforme de soumission en ligne </w:t>
      </w:r>
      <w:proofErr w:type="spellStart"/>
      <w:r w:rsidRPr="5FA3B357">
        <w:rPr>
          <w:rFonts w:ascii="Georgia" w:eastAsia="Georgia" w:hAnsi="Georgia" w:cs="Georgia"/>
          <w:sz w:val="20"/>
          <w:lang w:val="fr-BE"/>
        </w:rPr>
        <w:t>Submit</w:t>
      </w:r>
      <w:proofErr w:type="spellEnd"/>
      <w:r w:rsidRPr="5FA3B357">
        <w:rPr>
          <w:rFonts w:ascii="Georgia" w:eastAsia="Georgia" w:hAnsi="Georgia" w:cs="Georgia"/>
          <w:sz w:val="20"/>
          <w:lang w:val="fr-BE"/>
        </w:rPr>
        <w:t xml:space="preserve"> en suivant le lien qui sera partagé avec les demandeurs ayant satisfait à la première phase de la note conceptuelle. </w:t>
      </w:r>
    </w:p>
    <w:p w14:paraId="0C96D797" w14:textId="5851F28C" w:rsidR="440FB2C9" w:rsidRDefault="440FB2C9"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 xml:space="preserve">Seuls les demandeurs ayant satisfaits à la première phase de la note conceptuelle seront invités à soumettre une proposition complète. </w:t>
      </w:r>
    </w:p>
    <w:p w14:paraId="6C39D883" w14:textId="12DEAC86" w:rsidR="440FB2C9" w:rsidRDefault="440FB2C9" w:rsidP="5FA3B357">
      <w:pPr>
        <w:spacing w:after="120"/>
        <w:jc w:val="both"/>
        <w:rPr>
          <w:rFonts w:ascii="Georgia" w:eastAsia="Georgia" w:hAnsi="Georgia" w:cs="Georgia"/>
          <w:sz w:val="20"/>
          <w:lang w:val="fr-BE"/>
        </w:rPr>
      </w:pPr>
      <w:r w:rsidRPr="5FA3B357">
        <w:rPr>
          <w:rFonts w:ascii="Georgia" w:eastAsia="Georgia" w:hAnsi="Georgia" w:cs="Georgia"/>
          <w:sz w:val="20"/>
          <w:lang w:val="fr-BE"/>
        </w:rPr>
        <w:t>Les propositions envoyées par d’autres moyens (par exemple par télécopie ou courrier électronique) ou remises à d’autres adresses seront rejetées. Les demandeurs doivent s’assurer que leur proposition est complète. Les propositions incomplètes peuvent être rejetées.</w:t>
      </w:r>
    </w:p>
    <w:p w14:paraId="203DA39E" w14:textId="77777777" w:rsidR="00834219" w:rsidRPr="00A9708D" w:rsidRDefault="00C16B20" w:rsidP="00E30E57">
      <w:pPr>
        <w:pStyle w:val="Guidelines3"/>
        <w:rPr>
          <w:rFonts w:ascii="Georgia" w:hAnsi="Georgia" w:cs="Arial"/>
          <w:color w:val="404040"/>
          <w:sz w:val="20"/>
        </w:rPr>
      </w:pPr>
      <w:r w:rsidRPr="00A9708D">
        <w:rPr>
          <w:rFonts w:ascii="Georgia" w:hAnsi="Georgia" w:cs="Arial"/>
          <w:color w:val="404040"/>
          <w:sz w:val="20"/>
        </w:rPr>
        <w:t>2.2.7</w:t>
      </w:r>
      <w:r w:rsidR="00834219" w:rsidRPr="00A9708D">
        <w:rPr>
          <w:rFonts w:ascii="Georgia" w:hAnsi="Georgia" w:cs="Arial"/>
          <w:color w:val="404040"/>
          <w:sz w:val="20"/>
        </w:rPr>
        <w:tab/>
        <w:t xml:space="preserve">Date limite de </w:t>
      </w:r>
      <w:r w:rsidRPr="00A9708D">
        <w:rPr>
          <w:rFonts w:ascii="Georgia" w:hAnsi="Georgia" w:cs="Arial"/>
          <w:color w:val="404040"/>
          <w:sz w:val="20"/>
        </w:rPr>
        <w:t>soumission</w:t>
      </w:r>
      <w:r w:rsidR="00834219" w:rsidRPr="00A9708D">
        <w:rPr>
          <w:rFonts w:ascii="Georgia" w:hAnsi="Georgia" w:cs="Arial"/>
          <w:color w:val="404040"/>
          <w:sz w:val="20"/>
        </w:rPr>
        <w:t xml:space="preserve"> </w:t>
      </w:r>
      <w:r w:rsidR="00780DD3" w:rsidRPr="00A9708D">
        <w:rPr>
          <w:rFonts w:ascii="Georgia" w:hAnsi="Georgia" w:cs="Arial"/>
          <w:color w:val="404040"/>
          <w:sz w:val="20"/>
        </w:rPr>
        <w:t xml:space="preserve">des </w:t>
      </w:r>
      <w:r w:rsidR="00CB2356">
        <w:rPr>
          <w:rFonts w:ascii="Georgia" w:hAnsi="Georgia" w:cs="Arial"/>
          <w:color w:val="404040"/>
          <w:sz w:val="20"/>
        </w:rPr>
        <w:t>propositions</w:t>
      </w:r>
    </w:p>
    <w:p w14:paraId="7377E6FC" w14:textId="77777777" w:rsidR="009E0FE9" w:rsidRPr="00A9708D" w:rsidRDefault="009E0FE9" w:rsidP="00CC0F00">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La date </w:t>
      </w:r>
      <w:r w:rsidR="00CB2356">
        <w:rPr>
          <w:rFonts w:ascii="Georgia" w:hAnsi="Georgia" w:cs="Arial"/>
          <w:color w:val="404040"/>
          <w:sz w:val="20"/>
          <w:lang w:val="fr-BE"/>
        </w:rPr>
        <w:t>limite de soumission des propositions</w:t>
      </w:r>
      <w:r w:rsidRPr="00A9708D">
        <w:rPr>
          <w:rFonts w:ascii="Georgia" w:hAnsi="Georgia" w:cs="Arial"/>
          <w:color w:val="404040"/>
          <w:sz w:val="20"/>
          <w:lang w:val="fr-BE"/>
        </w:rPr>
        <w:t xml:space="preserve"> </w:t>
      </w:r>
      <w:r w:rsidR="00983D4F" w:rsidRPr="00A9708D">
        <w:rPr>
          <w:rFonts w:ascii="Georgia" w:hAnsi="Georgia" w:cs="Arial"/>
          <w:color w:val="404040"/>
          <w:sz w:val="20"/>
          <w:lang w:val="fr-BE"/>
        </w:rPr>
        <w:t xml:space="preserve">sera communiquée dans la lettre </w:t>
      </w:r>
      <w:r w:rsidR="00231B2F" w:rsidRPr="00A9708D">
        <w:rPr>
          <w:rFonts w:ascii="Georgia" w:hAnsi="Georgia" w:cs="Arial"/>
          <w:color w:val="404040"/>
          <w:sz w:val="20"/>
          <w:lang w:val="fr-BE"/>
        </w:rPr>
        <w:t xml:space="preserve">envoyée </w:t>
      </w:r>
      <w:r w:rsidR="00983D4F" w:rsidRPr="00A9708D">
        <w:rPr>
          <w:rFonts w:ascii="Georgia" w:hAnsi="Georgia" w:cs="Arial"/>
          <w:color w:val="404040"/>
          <w:sz w:val="20"/>
          <w:lang w:val="fr-BE"/>
        </w:rPr>
        <w:t xml:space="preserve">aux demandeurs dont </w:t>
      </w:r>
      <w:r w:rsidR="00780DD3" w:rsidRPr="00A9708D">
        <w:rPr>
          <w:rFonts w:ascii="Georgia" w:hAnsi="Georgia" w:cs="Arial"/>
          <w:color w:val="404040"/>
          <w:sz w:val="20"/>
          <w:lang w:val="fr-BE"/>
        </w:rPr>
        <w:t xml:space="preserve">la </w:t>
      </w:r>
      <w:r w:rsidR="00642A12">
        <w:rPr>
          <w:rFonts w:ascii="Georgia" w:hAnsi="Georgia" w:cs="Arial"/>
          <w:color w:val="404040"/>
          <w:sz w:val="20"/>
          <w:lang w:val="fr-BE"/>
        </w:rPr>
        <w:t>note conceptuelle</w:t>
      </w:r>
      <w:r w:rsidR="00983D4F" w:rsidRPr="00A9708D">
        <w:rPr>
          <w:rFonts w:ascii="Georgia" w:hAnsi="Georgia" w:cs="Arial"/>
          <w:color w:val="404040"/>
          <w:sz w:val="20"/>
          <w:lang w:val="fr-BE"/>
        </w:rPr>
        <w:t xml:space="preserve"> </w:t>
      </w:r>
      <w:r w:rsidR="00231B2F" w:rsidRPr="00A9708D">
        <w:rPr>
          <w:rFonts w:ascii="Georgia" w:hAnsi="Georgia" w:cs="Arial"/>
          <w:color w:val="404040"/>
          <w:sz w:val="20"/>
          <w:lang w:val="fr-BE"/>
        </w:rPr>
        <w:t>a</w:t>
      </w:r>
      <w:r w:rsidR="00983D4F" w:rsidRPr="00A9708D">
        <w:rPr>
          <w:rFonts w:ascii="Georgia" w:hAnsi="Georgia" w:cs="Arial"/>
          <w:color w:val="404040"/>
          <w:sz w:val="20"/>
          <w:lang w:val="fr-BE"/>
        </w:rPr>
        <w:t xml:space="preserve"> été présélectionnée.</w:t>
      </w:r>
    </w:p>
    <w:p w14:paraId="182FDE97" w14:textId="77777777" w:rsidR="00834219" w:rsidRPr="00A9708D" w:rsidRDefault="5B424B2B" w:rsidP="00E30E57">
      <w:pPr>
        <w:pStyle w:val="Guidelines3"/>
        <w:rPr>
          <w:rFonts w:ascii="Georgia" w:hAnsi="Georgia" w:cs="Arial"/>
          <w:color w:val="404040"/>
          <w:sz w:val="20"/>
        </w:rPr>
      </w:pPr>
      <w:r w:rsidRPr="5FA3B357">
        <w:rPr>
          <w:rFonts w:ascii="Georgia" w:hAnsi="Georgia" w:cs="Arial"/>
          <w:color w:val="404040" w:themeColor="text1" w:themeTint="BF"/>
          <w:sz w:val="20"/>
        </w:rPr>
        <w:t>2.2.</w:t>
      </w:r>
      <w:r w:rsidR="04DDAF7D" w:rsidRPr="5FA3B357">
        <w:rPr>
          <w:rFonts w:ascii="Georgia" w:hAnsi="Georgia" w:cs="Arial"/>
          <w:color w:val="404040" w:themeColor="text1" w:themeTint="BF"/>
          <w:sz w:val="20"/>
        </w:rPr>
        <w:t>8</w:t>
      </w:r>
      <w:r w:rsidR="00834219">
        <w:tab/>
      </w:r>
      <w:r w:rsidRPr="5FA3B357">
        <w:rPr>
          <w:rFonts w:ascii="Georgia" w:hAnsi="Georgia" w:cs="Arial"/>
          <w:color w:val="404040" w:themeColor="text1" w:themeTint="BF"/>
          <w:sz w:val="20"/>
        </w:rPr>
        <w:t>Autres renseignements</w:t>
      </w:r>
      <w:r w:rsidR="2208DC0B" w:rsidRPr="5FA3B357">
        <w:rPr>
          <w:rFonts w:ascii="Georgia" w:hAnsi="Georgia" w:cs="Arial"/>
          <w:color w:val="404040" w:themeColor="text1" w:themeTint="BF"/>
          <w:sz w:val="20"/>
        </w:rPr>
        <w:t xml:space="preserve"> sur le</w:t>
      </w:r>
      <w:r w:rsidR="73E9C0AB" w:rsidRPr="5FA3B357">
        <w:rPr>
          <w:rFonts w:ascii="Georgia" w:hAnsi="Georgia" w:cs="Arial"/>
          <w:color w:val="404040" w:themeColor="text1" w:themeTint="BF"/>
          <w:sz w:val="20"/>
        </w:rPr>
        <w:t>s</w:t>
      </w:r>
      <w:r w:rsidR="2208DC0B" w:rsidRPr="5FA3B357">
        <w:rPr>
          <w:rFonts w:ascii="Georgia" w:hAnsi="Georgia" w:cs="Arial"/>
          <w:color w:val="404040" w:themeColor="text1" w:themeTint="BF"/>
          <w:sz w:val="20"/>
        </w:rPr>
        <w:t xml:space="preserve"> </w:t>
      </w:r>
      <w:r w:rsidR="2A91F21F" w:rsidRPr="5FA3B357">
        <w:rPr>
          <w:rFonts w:ascii="Georgia" w:hAnsi="Georgia" w:cs="Arial"/>
          <w:color w:val="404040" w:themeColor="text1" w:themeTint="BF"/>
          <w:sz w:val="20"/>
        </w:rPr>
        <w:t>propositions</w:t>
      </w:r>
    </w:p>
    <w:p w14:paraId="0A838D2F" w14:textId="734098D0" w:rsidR="6CE7E858" w:rsidRDefault="778F1AA7" w:rsidP="0364C79B">
      <w:pPr>
        <w:spacing w:after="120" w:line="259" w:lineRule="auto"/>
        <w:jc w:val="both"/>
        <w:rPr>
          <w:rFonts w:ascii="Georgia" w:hAnsi="Georgia" w:cs="Arial"/>
          <w:color w:val="404040" w:themeColor="text1" w:themeTint="BF"/>
          <w:sz w:val="20"/>
          <w:lang w:val="fr-BE"/>
        </w:rPr>
      </w:pPr>
      <w:r w:rsidRPr="0364C79B">
        <w:rPr>
          <w:rFonts w:ascii="Georgia" w:eastAsia="Georgia" w:hAnsi="Georgia" w:cs="Georgia"/>
          <w:sz w:val="20"/>
          <w:lang w:val="fr-BE"/>
        </w:rPr>
        <w:t>L</w:t>
      </w:r>
      <w:r w:rsidRPr="0364C79B">
        <w:rPr>
          <w:rFonts w:ascii="Georgia" w:hAnsi="Georgia" w:cs="Arial"/>
          <w:color w:val="404040" w:themeColor="text1" w:themeTint="BF"/>
          <w:sz w:val="20"/>
          <w:lang w:val="fr-BE"/>
        </w:rPr>
        <w:t xml:space="preserve">es demandeurs peuvent envoyer leurs questions par la voie électronique à </w:t>
      </w:r>
      <w:hyperlink r:id="rId20">
        <w:r w:rsidR="74368566" w:rsidRPr="0364C79B">
          <w:rPr>
            <w:rStyle w:val="Lienhypertexte"/>
            <w:sz w:val="20"/>
            <w:u w:val="none"/>
            <w:lang w:val="fr-BE"/>
          </w:rPr>
          <w:t>oury.diallo@enabel.be</w:t>
        </w:r>
      </w:hyperlink>
      <w:r w:rsidR="74368566" w:rsidRPr="0364C79B">
        <w:rPr>
          <w:color w:val="0000FF"/>
          <w:sz w:val="20"/>
          <w:lang w:val="fr-BE"/>
        </w:rPr>
        <w:t xml:space="preserve"> et </w:t>
      </w:r>
      <w:hyperlink r:id="rId21">
        <w:r w:rsidR="74368566" w:rsidRPr="0364C79B">
          <w:rPr>
            <w:rStyle w:val="Lienhypertexte"/>
            <w:sz w:val="20"/>
            <w:u w:val="none"/>
            <w:lang w:val="fr-BE"/>
          </w:rPr>
          <w:t>renovat.nshimirimana@enabel.be</w:t>
        </w:r>
      </w:hyperlink>
      <w:r w:rsidRPr="0364C79B">
        <w:rPr>
          <w:rFonts w:ascii="Georgia" w:hAnsi="Georgia" w:cs="Arial"/>
          <w:color w:val="404040" w:themeColor="text1" w:themeTint="BF"/>
          <w:sz w:val="20"/>
          <w:lang w:val="fr-BE"/>
        </w:rPr>
        <w:t xml:space="preserve"> au plus tard 21 jours avant la date limite de soumission des propositions, en indiquant clairement la référence de l’appel à</w:t>
      </w:r>
      <w:r w:rsidR="143949EF" w:rsidRPr="0364C79B">
        <w:rPr>
          <w:rFonts w:ascii="Georgia" w:hAnsi="Georgia" w:cs="Arial"/>
          <w:color w:val="404040" w:themeColor="text1" w:themeTint="BF"/>
          <w:sz w:val="20"/>
          <w:lang w:val="fr-BE"/>
        </w:rPr>
        <w:t xml:space="preserve"> proposition.</w:t>
      </w:r>
    </w:p>
    <w:p w14:paraId="196C6D8E" w14:textId="6F40FBE0" w:rsidR="6CE7E858" w:rsidRDefault="6CE7E858" w:rsidP="5FA3B357">
      <w:pPr>
        <w:spacing w:after="120" w:line="259" w:lineRule="auto"/>
        <w:jc w:val="both"/>
        <w:rPr>
          <w:rFonts w:ascii="Georgia" w:hAnsi="Georgia" w:cs="Arial"/>
          <w:color w:val="404040" w:themeColor="text1" w:themeTint="BF"/>
          <w:sz w:val="20"/>
          <w:lang w:val="fr-BE"/>
        </w:rPr>
      </w:pPr>
      <w:r w:rsidRPr="5FA3B357">
        <w:rPr>
          <w:rFonts w:ascii="Georgia" w:hAnsi="Georgia" w:cs="Arial"/>
          <w:color w:val="404040" w:themeColor="text1" w:themeTint="BF"/>
          <w:sz w:val="20"/>
          <w:lang w:val="fr-BE"/>
        </w:rPr>
        <w:t xml:space="preserve">L'autorité contractante n'a pas l'obligation de fournir des éclaircissements au sujet des questions reçues après cette date. </w:t>
      </w:r>
    </w:p>
    <w:p w14:paraId="7DAE804B" w14:textId="5C09BD4B" w:rsidR="6CE7E858" w:rsidRDefault="6CE7E858" w:rsidP="5FA3B357">
      <w:pPr>
        <w:spacing w:after="120" w:line="259" w:lineRule="auto"/>
        <w:jc w:val="both"/>
        <w:rPr>
          <w:rFonts w:ascii="Georgia" w:hAnsi="Georgia" w:cs="Arial"/>
          <w:color w:val="404040" w:themeColor="text1" w:themeTint="BF"/>
          <w:sz w:val="20"/>
          <w:lang w:val="fr-BE"/>
        </w:rPr>
      </w:pPr>
      <w:r w:rsidRPr="5FA3B357">
        <w:rPr>
          <w:rFonts w:ascii="Georgia" w:hAnsi="Georgia" w:cs="Arial"/>
          <w:color w:val="404040" w:themeColor="text1" w:themeTint="BF"/>
          <w:sz w:val="20"/>
          <w:lang w:val="fr-BE"/>
        </w:rPr>
        <w:t>Il y sera répondu au plus tard 11 jours avant la date limite de soumission propositions des propositions.</w:t>
      </w:r>
    </w:p>
    <w:p w14:paraId="547EA71B" w14:textId="6FC1001D" w:rsidR="6CE7E858" w:rsidRDefault="6CE7E858" w:rsidP="5FA3B357">
      <w:pPr>
        <w:spacing w:after="120" w:line="259" w:lineRule="auto"/>
        <w:jc w:val="both"/>
        <w:rPr>
          <w:rFonts w:ascii="Georgia" w:hAnsi="Georgia" w:cs="Arial"/>
          <w:color w:val="404040" w:themeColor="text1" w:themeTint="BF"/>
          <w:sz w:val="20"/>
          <w:lang w:val="fr-BE"/>
        </w:rPr>
      </w:pPr>
      <w:r w:rsidRPr="5FA3B357">
        <w:rPr>
          <w:rFonts w:ascii="Georgia" w:hAnsi="Georgia" w:cs="Arial"/>
          <w:color w:val="404040" w:themeColor="text1" w:themeTint="BF"/>
          <w:sz w:val="20"/>
          <w:lang w:val="fr-BE"/>
        </w:rPr>
        <w:t xml:space="preserve">Afin de garantir l'égalité de traitement des demandeurs, l'autorité contractante ne peut pas donner d’avis préalable sur la recevabilité des demandeurs ou d’une action. </w:t>
      </w:r>
    </w:p>
    <w:p w14:paraId="5B8FCC8D" w14:textId="35CA9ABA" w:rsidR="6CE7E858" w:rsidRDefault="6CE7E858" w:rsidP="5FA3B357">
      <w:pPr>
        <w:spacing w:after="120" w:line="259" w:lineRule="auto"/>
        <w:jc w:val="both"/>
        <w:rPr>
          <w:rFonts w:ascii="Georgia" w:hAnsi="Georgia" w:cs="Arial"/>
          <w:color w:val="404040" w:themeColor="text1" w:themeTint="BF"/>
          <w:sz w:val="20"/>
          <w:lang w:val="fr-BE"/>
        </w:rPr>
      </w:pPr>
      <w:r w:rsidRPr="5FA3B357">
        <w:rPr>
          <w:rFonts w:ascii="Georgia" w:hAnsi="Georgia" w:cs="Arial"/>
          <w:color w:val="404040" w:themeColor="text1" w:themeTint="BF"/>
          <w:sz w:val="20"/>
          <w:lang w:val="fr-BE"/>
        </w:rPr>
        <w:t>Aucune réponse individuelle ne sera donnée aux questions. Toutes les questions et réponses ainsi que les autres informations importantes communiquées aux demandeurs au cours de la procédure d'évaluation seront publiées sur le site Internet suivant : www.enabel.be. Il est par conséquent recommandé de consulter régulièrement le site internet dont l'adresse figure ci-dessus afin d'être informé des questions et réponses publiées.</w:t>
      </w:r>
    </w:p>
    <w:p w14:paraId="451E0C76" w14:textId="77777777" w:rsidR="00D22390" w:rsidRPr="00A9708D" w:rsidRDefault="02B7D452" w:rsidP="00B20CBA">
      <w:pPr>
        <w:pStyle w:val="Titre2"/>
        <w:rPr>
          <w:rFonts w:ascii="Georgia" w:hAnsi="Georgia" w:cs="Arial"/>
          <w:color w:val="404040"/>
          <w:sz w:val="20"/>
          <w:lang w:val="fr-BE"/>
        </w:rPr>
      </w:pPr>
      <w:bookmarkStart w:id="41" w:name="_Toc412643700"/>
      <w:bookmarkStart w:id="42" w:name="_Toc413073135"/>
      <w:bookmarkStart w:id="43" w:name="_Toc413073251"/>
      <w:bookmarkStart w:id="44" w:name="_Toc413073353"/>
      <w:bookmarkStart w:id="45" w:name="_Toc445878749"/>
      <w:bookmarkStart w:id="46" w:name="_Toc37496201"/>
      <w:bookmarkStart w:id="47" w:name="_Toc156172528"/>
      <w:bookmarkStart w:id="48" w:name="_Toc40507653"/>
      <w:bookmarkEnd w:id="41"/>
      <w:bookmarkEnd w:id="42"/>
      <w:bookmarkEnd w:id="43"/>
      <w:bookmarkEnd w:id="44"/>
      <w:r w:rsidRPr="5FA3B357">
        <w:rPr>
          <w:rFonts w:ascii="Georgia" w:hAnsi="Georgia" w:cs="Arial"/>
          <w:color w:val="404040" w:themeColor="text1" w:themeTint="BF"/>
          <w:sz w:val="20"/>
          <w:lang w:val="fr-BE"/>
        </w:rPr>
        <w:t xml:space="preserve">Évaluation </w:t>
      </w:r>
      <w:r w:rsidR="384EFA02" w:rsidRPr="5FA3B357">
        <w:rPr>
          <w:rFonts w:ascii="Georgia" w:hAnsi="Georgia" w:cs="Arial"/>
          <w:color w:val="404040" w:themeColor="text1" w:themeTint="BF"/>
          <w:sz w:val="20"/>
          <w:lang w:val="fr-BE"/>
        </w:rPr>
        <w:t xml:space="preserve">et sélection des </w:t>
      </w:r>
      <w:bookmarkEnd w:id="45"/>
      <w:bookmarkEnd w:id="46"/>
      <w:r w:rsidR="0BAEF91A" w:rsidRPr="5FA3B357">
        <w:rPr>
          <w:rFonts w:ascii="Georgia" w:hAnsi="Georgia" w:cs="Arial"/>
          <w:color w:val="404040" w:themeColor="text1" w:themeTint="BF"/>
          <w:sz w:val="20"/>
          <w:lang w:val="fr-BE"/>
        </w:rPr>
        <w:t>demandes</w:t>
      </w:r>
      <w:bookmarkEnd w:id="47"/>
    </w:p>
    <w:bookmarkEnd w:id="48"/>
    <w:p w14:paraId="24DB2636" w14:textId="5A7DFD46" w:rsidR="00D22390" w:rsidRPr="00A9708D" w:rsidRDefault="00D22390" w:rsidP="00734D83">
      <w:pPr>
        <w:pStyle w:val="Text1"/>
        <w:spacing w:after="120"/>
        <w:ind w:left="0"/>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Les </w:t>
      </w:r>
      <w:r w:rsidR="00CB2356" w:rsidRPr="00A9708D">
        <w:rPr>
          <w:rFonts w:ascii="Georgia" w:hAnsi="Georgia" w:cs="Arial"/>
          <w:color w:val="404040"/>
          <w:sz w:val="20"/>
          <w:lang w:val="fr-BE"/>
        </w:rPr>
        <w:t>propositions</w:t>
      </w:r>
      <w:r w:rsidRPr="00A9708D">
        <w:rPr>
          <w:rStyle w:val="StyleText111ptChar"/>
          <w:rFonts w:ascii="Georgia" w:hAnsi="Georgia" w:cs="Arial"/>
          <w:color w:val="404040"/>
          <w:sz w:val="20"/>
          <w:lang w:val="fr-BE"/>
        </w:rPr>
        <w:t xml:space="preserve"> seront examinées et évaluées par </w:t>
      </w:r>
      <w:r w:rsidR="00F25DF5" w:rsidRPr="00A9708D">
        <w:rPr>
          <w:rStyle w:val="StyleText111ptChar"/>
          <w:rFonts w:ascii="Georgia" w:hAnsi="Georgia" w:cs="Arial"/>
          <w:color w:val="404040"/>
          <w:sz w:val="20"/>
          <w:lang w:val="fr-BE"/>
        </w:rPr>
        <w:t>l'</w:t>
      </w:r>
      <w:r w:rsidR="00FC623A" w:rsidRPr="00A9708D">
        <w:rPr>
          <w:rStyle w:val="StyleText111ptChar"/>
          <w:rFonts w:ascii="Georgia" w:hAnsi="Georgia" w:cs="Arial"/>
          <w:color w:val="404040"/>
          <w:sz w:val="20"/>
          <w:lang w:val="fr-BE"/>
        </w:rPr>
        <w:t>autorité contractante</w:t>
      </w:r>
      <w:r w:rsidRPr="00A9708D">
        <w:rPr>
          <w:rStyle w:val="StyleText111ptChar"/>
          <w:rFonts w:ascii="Georgia" w:hAnsi="Georgia" w:cs="Arial"/>
          <w:color w:val="404040"/>
          <w:sz w:val="20"/>
          <w:lang w:val="fr-BE"/>
        </w:rPr>
        <w:t xml:space="preserve"> avec l’aide, le cas échéant, </w:t>
      </w:r>
      <w:r w:rsidR="00187B2A" w:rsidRPr="00A9708D">
        <w:rPr>
          <w:rStyle w:val="StyleText111ptChar"/>
          <w:rFonts w:ascii="Georgia" w:hAnsi="Georgia" w:cs="Arial"/>
          <w:color w:val="404040"/>
          <w:sz w:val="20"/>
          <w:lang w:val="fr-BE"/>
        </w:rPr>
        <w:t>d'assesseurs externes</w:t>
      </w:r>
      <w:r w:rsidRPr="00A9708D">
        <w:rPr>
          <w:rStyle w:val="StyleText111ptChar"/>
          <w:rFonts w:ascii="Georgia" w:hAnsi="Georgia" w:cs="Arial"/>
          <w:color w:val="404040"/>
          <w:sz w:val="20"/>
          <w:lang w:val="fr-BE"/>
        </w:rPr>
        <w:t>. Toutes les actions soumises par les</w:t>
      </w:r>
      <w:r w:rsidRPr="00A9708D">
        <w:rPr>
          <w:rFonts w:ascii="Georgia" w:hAnsi="Georgia" w:cs="Arial"/>
          <w:color w:val="404040"/>
          <w:sz w:val="20"/>
          <w:lang w:val="fr-BE"/>
        </w:rPr>
        <w:t xml:space="preserve"> </w:t>
      </w:r>
      <w:r w:rsidRPr="00A9708D">
        <w:rPr>
          <w:rStyle w:val="StyleText111ptChar"/>
          <w:rFonts w:ascii="Georgia" w:hAnsi="Georgia" w:cs="Arial"/>
          <w:color w:val="404040"/>
          <w:sz w:val="20"/>
          <w:lang w:val="fr-BE"/>
        </w:rPr>
        <w:t xml:space="preserve">demandeurs seront évaluées selon les </w:t>
      </w:r>
      <w:r w:rsidR="00700445">
        <w:rPr>
          <w:rStyle w:val="StyleText111ptChar"/>
          <w:rFonts w:ascii="Georgia" w:hAnsi="Georgia" w:cs="Arial"/>
          <w:color w:val="404040"/>
          <w:sz w:val="20"/>
          <w:lang w:val="fr-BE"/>
        </w:rPr>
        <w:t xml:space="preserve">phases, </w:t>
      </w:r>
      <w:r w:rsidRPr="00A9708D">
        <w:rPr>
          <w:rStyle w:val="StyleText111ptChar"/>
          <w:rFonts w:ascii="Georgia" w:hAnsi="Georgia" w:cs="Arial"/>
          <w:color w:val="404040"/>
          <w:sz w:val="20"/>
          <w:lang w:val="fr-BE"/>
        </w:rPr>
        <w:t xml:space="preserve">étapes </w:t>
      </w:r>
      <w:r w:rsidR="00E32A91" w:rsidRPr="00A9708D">
        <w:rPr>
          <w:rStyle w:val="StyleText111ptChar"/>
          <w:rFonts w:ascii="Georgia" w:hAnsi="Georgia" w:cs="Arial"/>
          <w:color w:val="404040"/>
          <w:sz w:val="20"/>
          <w:lang w:val="fr-BE"/>
        </w:rPr>
        <w:t xml:space="preserve">et critères </w:t>
      </w:r>
      <w:r w:rsidR="00036BC3" w:rsidRPr="00A9708D">
        <w:rPr>
          <w:rStyle w:val="StyleText111ptChar"/>
          <w:rFonts w:ascii="Georgia" w:hAnsi="Georgia" w:cs="Arial"/>
          <w:color w:val="404040"/>
          <w:sz w:val="20"/>
          <w:lang w:val="fr-BE"/>
        </w:rPr>
        <w:t xml:space="preserve">décrits </w:t>
      </w:r>
      <w:r w:rsidRPr="00A9708D">
        <w:rPr>
          <w:rStyle w:val="StyleText111ptChar"/>
          <w:rFonts w:ascii="Georgia" w:hAnsi="Georgia" w:cs="Arial"/>
          <w:color w:val="404040"/>
          <w:sz w:val="20"/>
          <w:lang w:val="fr-BE"/>
        </w:rPr>
        <w:t>ci-après</w:t>
      </w:r>
      <w:r w:rsidR="007B1D11" w:rsidRPr="00A9708D">
        <w:rPr>
          <w:rStyle w:val="StyleText111ptChar"/>
          <w:rFonts w:ascii="Georgia" w:hAnsi="Georgia" w:cs="Arial"/>
          <w:color w:val="404040"/>
          <w:sz w:val="20"/>
          <w:lang w:val="fr-BE"/>
        </w:rPr>
        <w:t>.</w:t>
      </w:r>
    </w:p>
    <w:p w14:paraId="0EDBF3DF" w14:textId="77777777" w:rsidR="00303817" w:rsidRPr="00A9708D" w:rsidRDefault="00303817" w:rsidP="00734D83">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Si l'</w:t>
      </w:r>
      <w:r w:rsidR="003B5E9F" w:rsidRPr="00A9708D">
        <w:rPr>
          <w:rFonts w:ascii="Georgia" w:hAnsi="Georgia" w:cs="Arial"/>
          <w:color w:val="404040"/>
          <w:sz w:val="20"/>
          <w:lang w:val="fr-BE"/>
        </w:rPr>
        <w:t>examen</w:t>
      </w:r>
      <w:r w:rsidRPr="00A9708D">
        <w:rPr>
          <w:rFonts w:ascii="Georgia" w:hAnsi="Georgia" w:cs="Arial"/>
          <w:color w:val="404040"/>
          <w:sz w:val="20"/>
          <w:lang w:val="fr-BE"/>
        </w:rPr>
        <w:t xml:space="preserve"> </w:t>
      </w:r>
      <w:r w:rsidR="00AE1437" w:rsidRPr="00A9708D">
        <w:rPr>
          <w:rFonts w:ascii="Georgia" w:hAnsi="Georgia" w:cs="Arial"/>
          <w:color w:val="404040"/>
          <w:sz w:val="20"/>
          <w:lang w:val="fr-BE"/>
        </w:rPr>
        <w:t>des demandes</w:t>
      </w:r>
      <w:r w:rsidRPr="00A9708D">
        <w:rPr>
          <w:rFonts w:ascii="Georgia" w:hAnsi="Georgia" w:cs="Arial"/>
          <w:color w:val="404040"/>
          <w:sz w:val="20"/>
          <w:lang w:val="fr-BE"/>
        </w:rPr>
        <w:t xml:space="preserve"> révèle que l'action proposée ne remplit pas les </w:t>
      </w:r>
      <w:r w:rsidRPr="00A9708D">
        <w:rPr>
          <w:rFonts w:ascii="Georgia" w:hAnsi="Georgia" w:cs="Arial"/>
          <w:color w:val="404040"/>
          <w:sz w:val="20"/>
          <w:u w:val="single"/>
          <w:lang w:val="fr-BE"/>
        </w:rPr>
        <w:t>critères d</w:t>
      </w:r>
      <w:r w:rsidR="00ED6C6C">
        <w:rPr>
          <w:rFonts w:ascii="Georgia" w:hAnsi="Georgia" w:cs="Arial"/>
          <w:color w:val="404040"/>
          <w:sz w:val="20"/>
          <w:u w:val="single"/>
          <w:lang w:val="fr-BE"/>
        </w:rPr>
        <w:t>e recevabilité</w:t>
      </w:r>
      <w:r w:rsidR="003B5E9F" w:rsidRPr="00A9708D">
        <w:rPr>
          <w:rFonts w:ascii="Georgia" w:hAnsi="Georgia" w:cs="Arial"/>
          <w:color w:val="404040"/>
          <w:sz w:val="20"/>
          <w:lang w:val="fr-BE"/>
        </w:rPr>
        <w:t xml:space="preserve"> décrits </w:t>
      </w:r>
      <w:r w:rsidR="00004640" w:rsidRPr="00A9708D">
        <w:rPr>
          <w:rFonts w:ascii="Georgia" w:hAnsi="Georgia" w:cs="Arial"/>
          <w:color w:val="404040"/>
          <w:sz w:val="20"/>
          <w:lang w:val="fr-BE"/>
        </w:rPr>
        <w:t>au point</w:t>
      </w:r>
      <w:r w:rsidR="004462EC" w:rsidRPr="00A9708D">
        <w:rPr>
          <w:rFonts w:ascii="Georgia" w:hAnsi="Georgia" w:cs="Arial"/>
          <w:color w:val="404040"/>
          <w:sz w:val="20"/>
          <w:lang w:val="fr-BE"/>
        </w:rPr>
        <w:t xml:space="preserve"> </w:t>
      </w:r>
      <w:r w:rsidR="003B5E9F" w:rsidRPr="00A9708D">
        <w:rPr>
          <w:rFonts w:ascii="Georgia" w:hAnsi="Georgia" w:cs="Arial"/>
          <w:color w:val="404040"/>
          <w:sz w:val="20"/>
          <w:lang w:val="fr-BE"/>
        </w:rPr>
        <w:t>2.1.</w:t>
      </w:r>
      <w:r w:rsidR="00081D3E" w:rsidRPr="00A9708D">
        <w:rPr>
          <w:rFonts w:ascii="Georgia" w:hAnsi="Georgia" w:cs="Arial"/>
          <w:color w:val="404040"/>
          <w:sz w:val="20"/>
          <w:lang w:val="fr-BE"/>
        </w:rPr>
        <w:t>4</w:t>
      </w:r>
      <w:r w:rsidR="003B5E9F" w:rsidRPr="00A9708D">
        <w:rPr>
          <w:rFonts w:ascii="Georgia" w:hAnsi="Georgia" w:cs="Arial"/>
          <w:color w:val="404040"/>
          <w:sz w:val="20"/>
          <w:lang w:val="fr-BE"/>
        </w:rPr>
        <w:t xml:space="preserve">, la </w:t>
      </w:r>
      <w:r w:rsidR="003A160A">
        <w:rPr>
          <w:rFonts w:ascii="Georgia" w:hAnsi="Georgia" w:cs="Arial"/>
          <w:color w:val="404040"/>
          <w:sz w:val="20"/>
          <w:lang w:val="fr-BE"/>
        </w:rPr>
        <w:t>demande</w:t>
      </w:r>
      <w:r w:rsidR="003B5E9F" w:rsidRPr="00A9708D">
        <w:rPr>
          <w:rFonts w:ascii="Georgia" w:hAnsi="Georgia" w:cs="Arial"/>
          <w:color w:val="404040"/>
          <w:sz w:val="20"/>
          <w:lang w:val="fr-BE"/>
        </w:rPr>
        <w:t xml:space="preserve"> sera</w:t>
      </w:r>
      <w:r w:rsidRPr="00A9708D">
        <w:rPr>
          <w:rFonts w:ascii="Georgia" w:hAnsi="Georgia" w:cs="Arial"/>
          <w:color w:val="404040"/>
          <w:sz w:val="20"/>
          <w:lang w:val="fr-BE"/>
        </w:rPr>
        <w:t xml:space="preserve"> </w:t>
      </w:r>
      <w:r w:rsidR="003B5E9F" w:rsidRPr="00A9708D">
        <w:rPr>
          <w:rFonts w:ascii="Georgia" w:hAnsi="Georgia" w:cs="Arial"/>
          <w:color w:val="404040"/>
          <w:sz w:val="20"/>
          <w:lang w:val="fr-BE"/>
        </w:rPr>
        <w:t>rejetée sur cette seule base.</w:t>
      </w:r>
    </w:p>
    <w:p w14:paraId="3DA41075" w14:textId="0B904A0B" w:rsidR="00D22390" w:rsidRPr="00A9708D" w:rsidRDefault="00734D83" w:rsidP="00403952">
      <w:pPr>
        <w:pStyle w:val="Text1"/>
        <w:tabs>
          <w:tab w:val="left" w:pos="567"/>
        </w:tabs>
        <w:spacing w:before="120" w:after="120"/>
        <w:ind w:left="567" w:hanging="567"/>
        <w:rPr>
          <w:rFonts w:ascii="Georgia" w:hAnsi="Georgia" w:cs="Arial"/>
          <w:b/>
          <w:bCs/>
          <w:color w:val="404040"/>
          <w:sz w:val="20"/>
          <w:lang w:val="fr-BE"/>
        </w:rPr>
      </w:pPr>
      <w:bookmarkStart w:id="49" w:name="_Toc120005495"/>
      <w:bookmarkStart w:id="50" w:name="_Toc122142053"/>
      <w:r w:rsidRPr="00A9708D">
        <w:rPr>
          <w:rFonts w:ascii="Georgia" w:hAnsi="Georgia" w:cs="Arial"/>
          <w:b/>
          <w:bCs/>
          <w:color w:val="404040"/>
          <w:sz w:val="20"/>
          <w:lang w:val="fr-BE"/>
        </w:rPr>
        <w:t>(1)</w:t>
      </w:r>
      <w:r w:rsidR="007352FF" w:rsidRPr="00A9708D">
        <w:rPr>
          <w:rFonts w:ascii="Georgia" w:hAnsi="Georgia" w:cs="Arial"/>
          <w:b/>
          <w:bCs/>
          <w:color w:val="404040"/>
          <w:sz w:val="20"/>
          <w:lang w:val="fr-BE"/>
        </w:rPr>
        <w:tab/>
      </w:r>
      <w:r w:rsidR="004D029B" w:rsidRPr="00A9708D">
        <w:rPr>
          <w:rFonts w:ascii="Georgia" w:hAnsi="Georgia" w:cs="Arial"/>
          <w:b/>
          <w:bCs/>
          <w:color w:val="404040"/>
          <w:sz w:val="20"/>
          <w:lang w:val="fr-BE"/>
        </w:rPr>
        <w:t>1</w:t>
      </w:r>
      <w:r w:rsidR="004D029B" w:rsidRPr="00A9708D">
        <w:rPr>
          <w:rFonts w:ascii="Georgia" w:hAnsi="Georgia" w:cs="Arial"/>
          <w:b/>
          <w:bCs/>
          <w:color w:val="404040"/>
          <w:sz w:val="20"/>
          <w:vertAlign w:val="superscript"/>
          <w:lang w:val="fr-BE"/>
        </w:rPr>
        <w:t>re</w:t>
      </w:r>
      <w:r w:rsidR="00F13188" w:rsidRPr="00A9708D">
        <w:rPr>
          <w:rFonts w:ascii="Georgia" w:hAnsi="Georgia" w:cs="Arial"/>
          <w:b/>
          <w:bCs/>
          <w:color w:val="404040"/>
          <w:sz w:val="20"/>
          <w:lang w:val="fr-BE"/>
        </w:rPr>
        <w:t xml:space="preserve"> </w:t>
      </w:r>
      <w:proofErr w:type="gramStart"/>
      <w:r w:rsidR="009239B8">
        <w:rPr>
          <w:rFonts w:ascii="Georgia" w:hAnsi="Georgia" w:cs="Arial"/>
          <w:b/>
          <w:color w:val="404040"/>
          <w:sz w:val="20"/>
          <w:lang w:val="fr-BE"/>
        </w:rPr>
        <w:t>PHASE</w:t>
      </w:r>
      <w:r w:rsidR="001E0CF0" w:rsidRPr="00A9708D">
        <w:rPr>
          <w:rFonts w:ascii="Georgia" w:hAnsi="Georgia" w:cs="Arial"/>
          <w:b/>
          <w:bCs/>
          <w:color w:val="404040"/>
          <w:sz w:val="20"/>
          <w:lang w:val="fr-BE"/>
        </w:rPr>
        <w:t>:</w:t>
      </w:r>
      <w:proofErr w:type="gramEnd"/>
      <w:r w:rsidR="001E0CF0" w:rsidRPr="00A9708D">
        <w:rPr>
          <w:rFonts w:ascii="Georgia" w:hAnsi="Georgia" w:cs="Arial"/>
          <w:b/>
          <w:bCs/>
          <w:color w:val="404040"/>
          <w:sz w:val="20"/>
          <w:lang w:val="fr-BE"/>
        </w:rPr>
        <w:t xml:space="preserve"> OUVERTURE</w:t>
      </w:r>
      <w:r w:rsidR="00403952" w:rsidRPr="00A9708D">
        <w:rPr>
          <w:rFonts w:ascii="Georgia" w:hAnsi="Georgia" w:cs="Arial"/>
          <w:b/>
          <w:bCs/>
          <w:color w:val="404040"/>
          <w:sz w:val="20"/>
          <w:lang w:val="fr-BE"/>
        </w:rPr>
        <w:t>,</w:t>
      </w:r>
      <w:r w:rsidR="001E0CF0" w:rsidRPr="00A9708D">
        <w:rPr>
          <w:rFonts w:ascii="Georgia" w:hAnsi="Georgia" w:cs="Arial"/>
          <w:b/>
          <w:bCs/>
          <w:color w:val="404040"/>
          <w:sz w:val="20"/>
          <w:lang w:val="fr-BE"/>
        </w:rPr>
        <w:t xml:space="preserve"> </w:t>
      </w:r>
      <w:r w:rsidR="00187B2A" w:rsidRPr="00A9708D">
        <w:rPr>
          <w:rFonts w:ascii="Georgia" w:hAnsi="Georgia" w:cs="Arial"/>
          <w:b/>
          <w:bCs/>
          <w:color w:val="404040"/>
          <w:sz w:val="20"/>
          <w:lang w:val="fr-BE"/>
        </w:rPr>
        <w:t xml:space="preserve">VÉRIFICATION </w:t>
      </w:r>
      <w:r w:rsidR="001E0CF0" w:rsidRPr="00A9708D">
        <w:rPr>
          <w:rFonts w:ascii="Georgia" w:hAnsi="Georgia" w:cs="Arial"/>
          <w:b/>
          <w:bCs/>
          <w:color w:val="404040"/>
          <w:sz w:val="20"/>
          <w:lang w:val="fr-BE"/>
        </w:rPr>
        <w:t>ADMINISTRATIVE</w:t>
      </w:r>
      <w:bookmarkEnd w:id="49"/>
      <w:bookmarkEnd w:id="50"/>
      <w:r w:rsidR="001A0537" w:rsidRPr="00A9708D">
        <w:rPr>
          <w:rFonts w:ascii="Georgia" w:hAnsi="Georgia" w:cs="Arial"/>
          <w:b/>
          <w:bCs/>
          <w:color w:val="404040"/>
          <w:sz w:val="20"/>
          <w:lang w:val="fr-BE"/>
        </w:rPr>
        <w:t>, VERIFICATION DE L</w:t>
      </w:r>
      <w:r w:rsidR="00950F82">
        <w:rPr>
          <w:rFonts w:ascii="Georgia" w:hAnsi="Georgia" w:cs="Arial"/>
          <w:b/>
          <w:bCs/>
          <w:color w:val="404040"/>
          <w:sz w:val="20"/>
          <w:lang w:val="fr-BE"/>
        </w:rPr>
        <w:t>A RECEVABILI</w:t>
      </w:r>
      <w:r w:rsidR="00AB742A">
        <w:rPr>
          <w:rFonts w:ascii="Georgia" w:hAnsi="Georgia" w:cs="Arial"/>
          <w:b/>
          <w:bCs/>
          <w:color w:val="404040"/>
          <w:sz w:val="20"/>
          <w:lang w:val="fr-BE"/>
        </w:rPr>
        <w:t>T</w:t>
      </w:r>
      <w:r w:rsidR="00950F82">
        <w:rPr>
          <w:rFonts w:ascii="Georgia" w:hAnsi="Georgia" w:cs="Arial"/>
          <w:b/>
          <w:bCs/>
          <w:color w:val="404040"/>
          <w:sz w:val="20"/>
          <w:lang w:val="fr-BE"/>
        </w:rPr>
        <w:t>E</w:t>
      </w:r>
      <w:r w:rsidR="00403952" w:rsidRPr="00A9708D">
        <w:rPr>
          <w:rFonts w:ascii="Georgia" w:hAnsi="Georgia" w:cs="Arial"/>
          <w:b/>
          <w:bCs/>
          <w:color w:val="404040"/>
          <w:sz w:val="20"/>
          <w:lang w:val="fr-BE"/>
        </w:rPr>
        <w:t xml:space="preserve"> ET </w:t>
      </w:r>
      <w:r w:rsidR="00187B2A" w:rsidRPr="00A9708D">
        <w:rPr>
          <w:rFonts w:ascii="Georgia" w:hAnsi="Georgia" w:cs="Arial"/>
          <w:b/>
          <w:bCs/>
          <w:color w:val="404040"/>
          <w:sz w:val="20"/>
          <w:lang w:val="fr-BE"/>
        </w:rPr>
        <w:t>ÉVALUATION</w:t>
      </w:r>
      <w:r w:rsidR="00F779C8" w:rsidRPr="00A9708D">
        <w:rPr>
          <w:rFonts w:ascii="Georgia" w:hAnsi="Georgia" w:cs="Arial"/>
          <w:b/>
          <w:bCs/>
          <w:color w:val="404040"/>
          <w:sz w:val="20"/>
          <w:lang w:val="fr-BE"/>
        </w:rPr>
        <w:t xml:space="preserve"> </w:t>
      </w:r>
      <w:r w:rsidR="00403952" w:rsidRPr="00A9708D">
        <w:rPr>
          <w:rFonts w:ascii="Georgia" w:hAnsi="Georgia" w:cs="Arial"/>
          <w:b/>
          <w:bCs/>
          <w:color w:val="404040"/>
          <w:sz w:val="20"/>
          <w:lang w:val="fr-BE"/>
        </w:rPr>
        <w:t>DE</w:t>
      </w:r>
      <w:r w:rsidR="004A744D" w:rsidRPr="00A9708D">
        <w:rPr>
          <w:rFonts w:ascii="Georgia" w:hAnsi="Georgia" w:cs="Arial"/>
          <w:b/>
          <w:bCs/>
          <w:color w:val="404040"/>
          <w:sz w:val="20"/>
          <w:lang w:val="fr-BE"/>
        </w:rPr>
        <w:t>S</w:t>
      </w:r>
      <w:r w:rsidR="00341DA5" w:rsidRPr="00A9708D">
        <w:rPr>
          <w:rFonts w:ascii="Georgia" w:hAnsi="Georgia" w:cs="Arial"/>
          <w:b/>
          <w:bCs/>
          <w:color w:val="404040"/>
          <w:sz w:val="20"/>
          <w:lang w:val="fr-BE"/>
        </w:rPr>
        <w:t xml:space="preserve"> </w:t>
      </w:r>
      <w:r w:rsidR="00490A73">
        <w:rPr>
          <w:rFonts w:ascii="Georgia" w:hAnsi="Georgia" w:cs="Arial"/>
          <w:b/>
          <w:bCs/>
          <w:color w:val="404040"/>
          <w:sz w:val="20"/>
          <w:lang w:val="fr-BE"/>
        </w:rPr>
        <w:t>NOTES CONCEPTUELLES</w:t>
      </w:r>
    </w:p>
    <w:p w14:paraId="23765ADC" w14:textId="6080D343" w:rsidR="00D22390" w:rsidRPr="00A9708D" w:rsidRDefault="00D22390" w:rsidP="4DD2925F">
      <w:pPr>
        <w:pStyle w:val="Text1"/>
        <w:tabs>
          <w:tab w:val="left" w:pos="567"/>
          <w:tab w:val="left" w:pos="2608"/>
          <w:tab w:val="left" w:pos="3317"/>
        </w:tabs>
        <w:spacing w:before="120"/>
        <w:ind w:left="0"/>
        <w:rPr>
          <w:rFonts w:ascii="Georgia" w:hAnsi="Georgia" w:cs="Arial"/>
          <w:color w:val="404040"/>
          <w:sz w:val="20"/>
          <w:lang w:val="fr-BE"/>
        </w:rPr>
      </w:pPr>
      <w:r w:rsidRPr="4DD2925F">
        <w:rPr>
          <w:rFonts w:ascii="Georgia" w:hAnsi="Georgia" w:cs="Arial"/>
          <w:color w:val="404040" w:themeColor="text1" w:themeTint="BF"/>
          <w:sz w:val="20"/>
          <w:lang w:val="fr-BE"/>
        </w:rPr>
        <w:t>Les éléments suivants seront examinés</w:t>
      </w:r>
      <w:r w:rsidR="51E07023" w:rsidRPr="4DD2925F">
        <w:rPr>
          <w:rFonts w:ascii="Georgia" w:hAnsi="Georgia" w:cs="Arial"/>
          <w:color w:val="404040" w:themeColor="text1" w:themeTint="BF"/>
          <w:sz w:val="20"/>
          <w:lang w:val="fr-BE"/>
        </w:rPr>
        <w:t xml:space="preserve"> </w:t>
      </w:r>
      <w:r w:rsidRPr="4DD2925F">
        <w:rPr>
          <w:rFonts w:ascii="Georgia" w:hAnsi="Georgia" w:cs="Arial"/>
          <w:color w:val="404040" w:themeColor="text1" w:themeTint="BF"/>
          <w:sz w:val="20"/>
          <w:lang w:val="fr-BE"/>
        </w:rPr>
        <w:t>:</w:t>
      </w:r>
    </w:p>
    <w:p w14:paraId="518AE79F" w14:textId="77777777" w:rsidR="001A0537" w:rsidRPr="00A9708D" w:rsidRDefault="001A0537" w:rsidP="008F3C4E">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Ouverture :</w:t>
      </w:r>
    </w:p>
    <w:p w14:paraId="5CF7201B" w14:textId="77777777" w:rsidR="00830D60" w:rsidRPr="00A9708D" w:rsidRDefault="00187B2A" w:rsidP="00C702F4">
      <w:pPr>
        <w:numPr>
          <w:ilvl w:val="0"/>
          <w:numId w:val="39"/>
        </w:numPr>
        <w:spacing w:after="120"/>
        <w:ind w:left="714" w:hanging="357"/>
        <w:jc w:val="both"/>
        <w:rPr>
          <w:rFonts w:ascii="Georgia" w:hAnsi="Georgia" w:cs="Arial"/>
          <w:color w:val="404040"/>
          <w:sz w:val="20"/>
          <w:lang w:val="fr-BE"/>
        </w:rPr>
      </w:pPr>
      <w:r w:rsidRPr="00A9708D">
        <w:rPr>
          <w:rFonts w:ascii="Georgia" w:hAnsi="Georgia" w:cs="Arial"/>
          <w:color w:val="404040"/>
          <w:sz w:val="20"/>
          <w:lang w:val="fr-BE"/>
        </w:rPr>
        <w:t>Respect de l</w:t>
      </w:r>
      <w:r w:rsidR="00D22390" w:rsidRPr="00A9708D">
        <w:rPr>
          <w:rFonts w:ascii="Georgia" w:hAnsi="Georgia" w:cs="Arial"/>
          <w:color w:val="404040"/>
          <w:sz w:val="20"/>
          <w:lang w:val="fr-BE"/>
        </w:rPr>
        <w:t xml:space="preserve">a date limite de </w:t>
      </w:r>
      <w:r w:rsidR="003B5E9F" w:rsidRPr="00A9708D">
        <w:rPr>
          <w:rFonts w:ascii="Georgia" w:hAnsi="Georgia" w:cs="Arial"/>
          <w:color w:val="404040"/>
          <w:sz w:val="20"/>
          <w:lang w:val="fr-BE"/>
        </w:rPr>
        <w:t>soumission</w:t>
      </w:r>
      <w:r w:rsidR="00D22390" w:rsidRPr="00A9708D">
        <w:rPr>
          <w:rFonts w:ascii="Georgia" w:hAnsi="Georgia" w:cs="Arial"/>
          <w:color w:val="404040"/>
          <w:sz w:val="20"/>
          <w:lang w:val="fr-BE"/>
        </w:rPr>
        <w:t>. Si la date limite n’a pas été respectée</w:t>
      </w:r>
      <w:r w:rsidR="00403952" w:rsidRPr="00A9708D">
        <w:rPr>
          <w:rFonts w:ascii="Georgia" w:hAnsi="Georgia" w:cs="Arial"/>
          <w:color w:val="404040"/>
          <w:sz w:val="20"/>
          <w:lang w:val="fr-BE"/>
        </w:rPr>
        <w:t>,</w:t>
      </w:r>
      <w:r w:rsidR="00D22390" w:rsidRPr="00A9708D">
        <w:rPr>
          <w:rFonts w:ascii="Georgia" w:hAnsi="Georgia" w:cs="Arial"/>
          <w:color w:val="404040"/>
          <w:sz w:val="20"/>
          <w:lang w:val="fr-BE"/>
        </w:rPr>
        <w:t xml:space="preserve"> la </w:t>
      </w:r>
      <w:r w:rsidR="00642A12">
        <w:rPr>
          <w:rFonts w:ascii="Georgia" w:hAnsi="Georgia" w:cs="Arial"/>
          <w:color w:val="404040"/>
          <w:sz w:val="20"/>
          <w:lang w:val="fr-BE"/>
        </w:rPr>
        <w:t>note conceptuelle</w:t>
      </w:r>
      <w:r w:rsidR="003B5E9F" w:rsidRPr="00A9708D">
        <w:rPr>
          <w:rFonts w:ascii="Georgia" w:hAnsi="Georgia" w:cs="Arial"/>
          <w:color w:val="404040"/>
          <w:sz w:val="20"/>
          <w:lang w:val="fr-BE"/>
        </w:rPr>
        <w:t xml:space="preserve"> </w:t>
      </w:r>
      <w:r w:rsidR="00D22390" w:rsidRPr="00A9708D">
        <w:rPr>
          <w:rFonts w:ascii="Georgia" w:hAnsi="Georgia" w:cs="Arial"/>
          <w:color w:val="404040"/>
          <w:sz w:val="20"/>
          <w:lang w:val="fr-BE"/>
        </w:rPr>
        <w:t xml:space="preserve">sera automatiquement </w:t>
      </w:r>
      <w:r w:rsidR="00830D60" w:rsidRPr="00A9708D">
        <w:rPr>
          <w:rFonts w:ascii="Georgia" w:hAnsi="Georgia" w:cs="Arial"/>
          <w:color w:val="404040"/>
          <w:sz w:val="20"/>
          <w:lang w:val="fr-BE"/>
        </w:rPr>
        <w:t>rejetée</w:t>
      </w:r>
      <w:r w:rsidRPr="00A9708D">
        <w:rPr>
          <w:rFonts w:ascii="Georgia" w:hAnsi="Georgia" w:cs="Arial"/>
          <w:color w:val="404040"/>
          <w:sz w:val="20"/>
          <w:lang w:val="fr-BE"/>
        </w:rPr>
        <w:t>.</w:t>
      </w:r>
    </w:p>
    <w:p w14:paraId="38494166" w14:textId="77777777" w:rsidR="001A0537" w:rsidRPr="00A9708D" w:rsidRDefault="001A0537" w:rsidP="00342116">
      <w:pPr>
        <w:pStyle w:val="Text1"/>
        <w:keepNext/>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Vérification administrative et de l</w:t>
      </w:r>
      <w:r w:rsidR="00950F82">
        <w:rPr>
          <w:rFonts w:ascii="Georgia" w:hAnsi="Georgia" w:cs="Arial"/>
          <w:b/>
          <w:color w:val="404040"/>
          <w:sz w:val="20"/>
          <w:lang w:val="fr-BE"/>
        </w:rPr>
        <w:t>a receva</w:t>
      </w:r>
      <w:r w:rsidRPr="00A9708D">
        <w:rPr>
          <w:rFonts w:ascii="Georgia" w:hAnsi="Georgia" w:cs="Arial"/>
          <w:b/>
          <w:color w:val="404040"/>
          <w:sz w:val="20"/>
          <w:lang w:val="fr-BE"/>
        </w:rPr>
        <w:t>bilité</w:t>
      </w:r>
    </w:p>
    <w:p w14:paraId="3F521B7B" w14:textId="2B3BE79F" w:rsidR="001A0537" w:rsidRPr="00A9708D" w:rsidRDefault="00EF3873" w:rsidP="00C702F4">
      <w:pPr>
        <w:pStyle w:val="Text1"/>
        <w:numPr>
          <w:ilvl w:val="0"/>
          <w:numId w:val="37"/>
        </w:numPr>
        <w:tabs>
          <w:tab w:val="left" w:pos="2608"/>
          <w:tab w:val="left" w:pos="3317"/>
        </w:tabs>
        <w:spacing w:after="120"/>
        <w:ind w:left="714" w:hanging="357"/>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La </w:t>
      </w:r>
      <w:r w:rsidR="00490A73">
        <w:rPr>
          <w:rStyle w:val="StyleText111ptChar"/>
          <w:rFonts w:ascii="Georgia" w:hAnsi="Georgia" w:cs="Arial"/>
          <w:color w:val="404040"/>
          <w:sz w:val="20"/>
          <w:lang w:val="fr-BE"/>
        </w:rPr>
        <w:t xml:space="preserve">note </w:t>
      </w:r>
      <w:proofErr w:type="gramStart"/>
      <w:r w:rsidR="00490A73">
        <w:rPr>
          <w:rStyle w:val="StyleText111ptChar"/>
          <w:rFonts w:ascii="Georgia" w:hAnsi="Georgia" w:cs="Arial"/>
          <w:color w:val="404040"/>
          <w:sz w:val="20"/>
          <w:lang w:val="fr-BE"/>
        </w:rPr>
        <w:t>conceptuelle</w:t>
      </w:r>
      <w:r w:rsidR="00830D60" w:rsidRPr="00A9708D">
        <w:rPr>
          <w:rStyle w:val="StyleText111ptChar"/>
          <w:rFonts w:ascii="Georgia" w:hAnsi="Georgia" w:cs="Arial"/>
          <w:color w:val="404040"/>
          <w:sz w:val="20"/>
          <w:lang w:val="fr-BE"/>
        </w:rPr>
        <w:t xml:space="preserve"> </w:t>
      </w:r>
      <w:r w:rsidRPr="00A9708D">
        <w:rPr>
          <w:rStyle w:val="StyleText111ptChar"/>
          <w:rFonts w:ascii="Georgia" w:hAnsi="Georgia" w:cs="Arial"/>
          <w:color w:val="404040"/>
          <w:sz w:val="20"/>
          <w:lang w:val="fr-BE"/>
        </w:rPr>
        <w:t xml:space="preserve"> </w:t>
      </w:r>
      <w:r w:rsidR="00D22390" w:rsidRPr="00A9708D">
        <w:rPr>
          <w:rStyle w:val="StyleText111ptChar"/>
          <w:rFonts w:ascii="Georgia" w:hAnsi="Georgia" w:cs="Arial"/>
          <w:color w:val="404040"/>
          <w:sz w:val="20"/>
          <w:lang w:val="fr-BE"/>
        </w:rPr>
        <w:t>répond</w:t>
      </w:r>
      <w:proofErr w:type="gramEnd"/>
      <w:r w:rsidR="00D22390" w:rsidRPr="00A9708D">
        <w:rPr>
          <w:rStyle w:val="StyleText111ptChar"/>
          <w:rFonts w:ascii="Georgia" w:hAnsi="Georgia" w:cs="Arial"/>
          <w:color w:val="404040"/>
          <w:sz w:val="20"/>
          <w:lang w:val="fr-BE"/>
        </w:rPr>
        <w:t xml:space="preserve"> à tous les critères </w:t>
      </w:r>
      <w:r w:rsidR="003B5E9F" w:rsidRPr="00A9708D">
        <w:rPr>
          <w:rStyle w:val="StyleText111ptChar"/>
          <w:rFonts w:ascii="Georgia" w:hAnsi="Georgia" w:cs="Arial"/>
          <w:color w:val="404040"/>
          <w:sz w:val="20"/>
          <w:lang w:val="fr-BE"/>
        </w:rPr>
        <w:t>spécifiés aux point</w:t>
      </w:r>
      <w:r w:rsidR="006240BB" w:rsidRPr="00A9708D">
        <w:rPr>
          <w:rStyle w:val="StyleText111ptChar"/>
          <w:rFonts w:ascii="Georgia" w:hAnsi="Georgia" w:cs="Arial"/>
          <w:color w:val="404040"/>
          <w:sz w:val="20"/>
          <w:lang w:val="fr-BE"/>
        </w:rPr>
        <w:t>s</w:t>
      </w:r>
      <w:r w:rsidR="003B5E9F" w:rsidRPr="00A9708D">
        <w:rPr>
          <w:rStyle w:val="StyleText111ptChar"/>
          <w:rFonts w:ascii="Georgia" w:hAnsi="Georgia" w:cs="Arial"/>
          <w:color w:val="404040"/>
          <w:sz w:val="20"/>
          <w:lang w:val="fr-BE"/>
        </w:rPr>
        <w:t xml:space="preserve"> 1</w:t>
      </w:r>
      <w:r w:rsidR="006240BB" w:rsidRPr="00A9708D">
        <w:rPr>
          <w:rStyle w:val="StyleText111ptChar"/>
          <w:rFonts w:ascii="Georgia" w:hAnsi="Georgia" w:cs="Arial"/>
          <w:color w:val="404040"/>
          <w:sz w:val="20"/>
          <w:lang w:val="fr-BE"/>
        </w:rPr>
        <w:t xml:space="preserve"> à </w:t>
      </w:r>
      <w:r w:rsidR="00332CAA">
        <w:rPr>
          <w:rStyle w:val="StyleText111ptChar"/>
          <w:rFonts w:ascii="Georgia" w:hAnsi="Georgia" w:cs="Arial"/>
          <w:color w:val="404040"/>
          <w:sz w:val="20"/>
          <w:lang w:val="fr-BE"/>
        </w:rPr>
        <w:t>13</w:t>
      </w:r>
      <w:r w:rsidR="005A0707" w:rsidRPr="00A9708D">
        <w:rPr>
          <w:rStyle w:val="StyleText111ptChar"/>
          <w:rFonts w:ascii="Georgia" w:hAnsi="Georgia" w:cs="Arial"/>
          <w:color w:val="404040"/>
          <w:sz w:val="20"/>
          <w:lang w:val="fr-BE"/>
        </w:rPr>
        <w:t xml:space="preserve"> </w:t>
      </w:r>
      <w:r w:rsidR="003B5E9F" w:rsidRPr="00A9708D">
        <w:rPr>
          <w:rStyle w:val="StyleText111ptChar"/>
          <w:rFonts w:ascii="Georgia" w:hAnsi="Georgia" w:cs="Arial"/>
          <w:color w:val="404040"/>
          <w:sz w:val="20"/>
          <w:lang w:val="fr-BE"/>
        </w:rPr>
        <w:t xml:space="preserve">de </w:t>
      </w:r>
      <w:r w:rsidR="005A0707" w:rsidRPr="00A9708D">
        <w:rPr>
          <w:rStyle w:val="StyleText111ptChar"/>
          <w:rFonts w:ascii="Georgia" w:hAnsi="Georgia" w:cs="Arial"/>
          <w:color w:val="404040"/>
          <w:sz w:val="20"/>
          <w:lang w:val="fr-BE"/>
        </w:rPr>
        <w:t xml:space="preserve">la </w:t>
      </w:r>
      <w:r w:rsidR="001C3C6A" w:rsidRPr="00A9708D">
        <w:rPr>
          <w:rStyle w:val="StyleText111ptChar"/>
          <w:rFonts w:ascii="Georgia" w:hAnsi="Georgia" w:cs="Arial"/>
          <w:color w:val="404040"/>
          <w:sz w:val="20"/>
          <w:lang w:val="fr-BE"/>
        </w:rPr>
        <w:t>g</w:t>
      </w:r>
      <w:r w:rsidR="005A0707" w:rsidRPr="00A9708D">
        <w:rPr>
          <w:rStyle w:val="StyleText111ptChar"/>
          <w:rFonts w:ascii="Georgia" w:hAnsi="Georgia" w:cs="Arial"/>
          <w:color w:val="404040"/>
          <w:sz w:val="20"/>
          <w:lang w:val="fr-BE"/>
        </w:rPr>
        <w:t xml:space="preserve">rille de vérification et d’évaluation 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1</w:t>
      </w:r>
      <w:r w:rsidR="00006241">
        <w:rPr>
          <w:rStyle w:val="StyleText111ptChar"/>
          <w:rFonts w:ascii="Georgia" w:hAnsi="Georgia" w:cs="Arial"/>
          <w:color w:val="404040"/>
          <w:sz w:val="20"/>
          <w:lang w:val="fr-BE"/>
        </w:rPr>
        <w:t>a</w:t>
      </w:r>
      <w:r w:rsidRPr="00A9708D">
        <w:rPr>
          <w:rStyle w:val="StyleText111ptChar"/>
          <w:rFonts w:ascii="Georgia" w:hAnsi="Georgia" w:cs="Arial"/>
          <w:color w:val="404040"/>
          <w:sz w:val="20"/>
          <w:lang w:val="fr-BE"/>
        </w:rPr>
        <w:t xml:space="preserve">. </w:t>
      </w:r>
    </w:p>
    <w:p w14:paraId="03B3F30E" w14:textId="77777777" w:rsidR="00D22390" w:rsidRPr="00A9708D" w:rsidRDefault="00D22390" w:rsidP="00C702F4">
      <w:pPr>
        <w:pStyle w:val="Text1"/>
        <w:numPr>
          <w:ilvl w:val="0"/>
          <w:numId w:val="37"/>
        </w:numPr>
        <w:tabs>
          <w:tab w:val="left" w:pos="2608"/>
          <w:tab w:val="left" w:pos="3317"/>
        </w:tabs>
        <w:spacing w:before="120" w:after="120"/>
        <w:rPr>
          <w:rStyle w:val="StyleText111ptChar"/>
          <w:rFonts w:ascii="Georgia" w:hAnsi="Georgia" w:cs="Arial"/>
          <w:color w:val="404040"/>
          <w:sz w:val="20"/>
          <w:lang w:val="fr-BE"/>
        </w:rPr>
      </w:pPr>
      <w:r w:rsidRPr="00A9708D">
        <w:rPr>
          <w:rStyle w:val="StyleText111ptChar"/>
          <w:rFonts w:ascii="Georgia" w:hAnsi="Georgia" w:cs="Arial"/>
          <w:color w:val="404040"/>
          <w:sz w:val="20"/>
          <w:lang w:val="fr-BE"/>
        </w:rPr>
        <w:t xml:space="preserve">Si une information fait défaut ou est incorrecte, la </w:t>
      </w:r>
      <w:r w:rsidR="00642A12">
        <w:rPr>
          <w:rStyle w:val="StyleText111ptChar"/>
          <w:rFonts w:ascii="Georgia" w:hAnsi="Georgia" w:cs="Arial"/>
          <w:color w:val="404040"/>
          <w:sz w:val="20"/>
          <w:lang w:val="fr-BE"/>
        </w:rPr>
        <w:t>note conceptuell</w:t>
      </w:r>
      <w:r w:rsidR="003B5E9F" w:rsidRPr="00A9708D">
        <w:rPr>
          <w:rStyle w:val="StyleText111ptChar"/>
          <w:rFonts w:ascii="Georgia" w:hAnsi="Georgia" w:cs="Arial"/>
          <w:color w:val="404040"/>
          <w:sz w:val="20"/>
          <w:lang w:val="fr-BE"/>
        </w:rPr>
        <w:t xml:space="preserve">e </w:t>
      </w:r>
      <w:r w:rsidRPr="00A9708D">
        <w:rPr>
          <w:rStyle w:val="StyleText111ptChar"/>
          <w:rFonts w:ascii="Georgia" w:hAnsi="Georgia" w:cs="Arial"/>
          <w:color w:val="404040"/>
          <w:sz w:val="20"/>
          <w:lang w:val="fr-BE"/>
        </w:rPr>
        <w:t xml:space="preserve">peut être rejetée sur cette </w:t>
      </w:r>
      <w:r w:rsidRPr="00A9708D">
        <w:rPr>
          <w:rFonts w:ascii="Georgia" w:hAnsi="Georgia" w:cs="Arial"/>
          <w:b/>
          <w:color w:val="404040"/>
          <w:sz w:val="20"/>
          <w:u w:val="single"/>
          <w:lang w:val="fr-BE"/>
        </w:rPr>
        <w:t>seule</w:t>
      </w:r>
      <w:r w:rsidRPr="00A9708D">
        <w:rPr>
          <w:rStyle w:val="StyleText111ptChar"/>
          <w:rFonts w:ascii="Georgia" w:hAnsi="Georgia" w:cs="Arial"/>
          <w:color w:val="404040"/>
          <w:sz w:val="20"/>
          <w:lang w:val="fr-BE"/>
        </w:rPr>
        <w:t xml:space="preserve"> base et </w:t>
      </w:r>
      <w:r w:rsidR="00004640" w:rsidRPr="00A9708D">
        <w:rPr>
          <w:rStyle w:val="StyleText111ptChar"/>
          <w:rFonts w:ascii="Georgia" w:hAnsi="Georgia" w:cs="Arial"/>
          <w:color w:val="404040"/>
          <w:sz w:val="20"/>
          <w:lang w:val="fr-BE"/>
        </w:rPr>
        <w:t>elle</w:t>
      </w:r>
      <w:r w:rsidR="003B5E9F" w:rsidRPr="00A9708D">
        <w:rPr>
          <w:rStyle w:val="StyleText111ptChar"/>
          <w:rFonts w:ascii="Georgia" w:hAnsi="Georgia" w:cs="Arial"/>
          <w:color w:val="404040"/>
          <w:sz w:val="20"/>
          <w:lang w:val="fr-BE"/>
        </w:rPr>
        <w:t xml:space="preserve"> </w:t>
      </w:r>
      <w:r w:rsidRPr="00A9708D">
        <w:rPr>
          <w:rStyle w:val="StyleText111ptChar"/>
          <w:rFonts w:ascii="Georgia" w:hAnsi="Georgia" w:cs="Arial"/>
          <w:color w:val="404040"/>
          <w:sz w:val="20"/>
          <w:lang w:val="fr-BE"/>
        </w:rPr>
        <w:t xml:space="preserve">ne sera pas évaluée. </w:t>
      </w:r>
    </w:p>
    <w:p w14:paraId="16D9E787" w14:textId="77777777" w:rsidR="005A0707" w:rsidRPr="00A9708D" w:rsidRDefault="005A0707" w:rsidP="00C41376">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Evaluation</w:t>
      </w:r>
    </w:p>
    <w:p w14:paraId="46A39CF1" w14:textId="77777777" w:rsidR="00C51296" w:rsidRPr="00A9708D" w:rsidRDefault="00C51296" w:rsidP="00734D83">
      <w:pPr>
        <w:pStyle w:val="Text1"/>
        <w:spacing w:after="120"/>
        <w:ind w:left="0"/>
        <w:rPr>
          <w:rFonts w:ascii="Georgia" w:hAnsi="Georgia" w:cs="Arial"/>
          <w:color w:val="404040"/>
          <w:sz w:val="20"/>
          <w:lang w:val="fr-BE"/>
        </w:rPr>
      </w:pPr>
      <w:r w:rsidRPr="00A9708D">
        <w:rPr>
          <w:rFonts w:ascii="Georgia" w:hAnsi="Georgia" w:cs="Arial"/>
          <w:color w:val="404040"/>
          <w:sz w:val="20"/>
          <w:lang w:val="fr-BE"/>
        </w:rPr>
        <w:t xml:space="preserve">Les </w:t>
      </w:r>
      <w:r w:rsidR="00490A73">
        <w:rPr>
          <w:rFonts w:ascii="Georgia" w:hAnsi="Georgia" w:cs="Arial"/>
          <w:color w:val="404040"/>
          <w:sz w:val="20"/>
          <w:lang w:val="fr-BE"/>
        </w:rPr>
        <w:t>notes conceptuelles</w:t>
      </w:r>
      <w:r w:rsidRPr="00A9708D">
        <w:rPr>
          <w:rFonts w:ascii="Georgia" w:hAnsi="Georgia" w:cs="Arial"/>
          <w:color w:val="404040"/>
          <w:sz w:val="20"/>
          <w:lang w:val="fr-BE"/>
        </w:rPr>
        <w:t xml:space="preserve"> </w:t>
      </w:r>
      <w:r w:rsidR="00004640" w:rsidRPr="00A9708D">
        <w:rPr>
          <w:rFonts w:ascii="Georgia" w:hAnsi="Georgia" w:cs="Arial"/>
          <w:color w:val="404040"/>
          <w:sz w:val="20"/>
          <w:lang w:val="fr-BE"/>
        </w:rPr>
        <w:t>satisfaisant aux conditions du premier contrôle</w:t>
      </w:r>
      <w:r w:rsidR="00BD7A5D" w:rsidRPr="00A9708D">
        <w:rPr>
          <w:rFonts w:ascii="Georgia" w:hAnsi="Georgia" w:cs="Arial"/>
          <w:color w:val="404040"/>
          <w:sz w:val="20"/>
          <w:lang w:val="fr-BE"/>
        </w:rPr>
        <w:t xml:space="preserve"> administrati</w:t>
      </w:r>
      <w:r w:rsidR="00004640" w:rsidRPr="00A9708D">
        <w:rPr>
          <w:rFonts w:ascii="Georgia" w:hAnsi="Georgia" w:cs="Arial"/>
          <w:color w:val="404040"/>
          <w:sz w:val="20"/>
          <w:lang w:val="fr-BE"/>
        </w:rPr>
        <w:t>f</w:t>
      </w:r>
      <w:r w:rsidR="00BD7A5D" w:rsidRPr="00A9708D">
        <w:rPr>
          <w:rFonts w:ascii="Georgia" w:hAnsi="Georgia" w:cs="Arial"/>
          <w:color w:val="404040"/>
          <w:sz w:val="20"/>
          <w:lang w:val="fr-BE"/>
        </w:rPr>
        <w:t xml:space="preserve"> </w:t>
      </w:r>
      <w:r w:rsidR="00073717" w:rsidRPr="00A9708D">
        <w:rPr>
          <w:rFonts w:ascii="Georgia" w:hAnsi="Georgia" w:cs="Arial"/>
          <w:color w:val="404040"/>
          <w:sz w:val="20"/>
          <w:lang w:val="fr-BE"/>
        </w:rPr>
        <w:t xml:space="preserve">et de </w:t>
      </w:r>
      <w:r w:rsidR="00AB742A">
        <w:rPr>
          <w:rFonts w:ascii="Georgia" w:hAnsi="Georgia" w:cs="Arial"/>
          <w:color w:val="404040"/>
          <w:sz w:val="20"/>
          <w:lang w:val="fr-BE"/>
        </w:rPr>
        <w:t>la recevabilité</w:t>
      </w:r>
      <w:r w:rsidR="00073717" w:rsidRPr="00A9708D">
        <w:rPr>
          <w:rFonts w:ascii="Georgia" w:hAnsi="Georgia" w:cs="Arial"/>
          <w:color w:val="404040"/>
          <w:sz w:val="20"/>
          <w:lang w:val="fr-BE"/>
        </w:rPr>
        <w:t xml:space="preserve"> </w:t>
      </w:r>
      <w:r w:rsidR="006240BB" w:rsidRPr="00A9708D">
        <w:rPr>
          <w:rFonts w:ascii="Georgia" w:hAnsi="Georgia" w:cs="Arial"/>
          <w:color w:val="404040"/>
          <w:sz w:val="20"/>
          <w:lang w:val="fr-BE"/>
        </w:rPr>
        <w:t xml:space="preserve">seront évaluées au regard de </w:t>
      </w:r>
      <w:r w:rsidRPr="00A9708D">
        <w:rPr>
          <w:rFonts w:ascii="Georgia" w:hAnsi="Georgia" w:cs="Arial"/>
          <w:color w:val="404040"/>
          <w:sz w:val="20"/>
          <w:lang w:val="fr-BE"/>
        </w:rPr>
        <w:t xml:space="preserve">la pertinence </w:t>
      </w:r>
      <w:r w:rsidR="00341DA5" w:rsidRPr="00A9708D">
        <w:rPr>
          <w:rFonts w:ascii="Georgia" w:hAnsi="Georgia" w:cs="Arial"/>
          <w:color w:val="404040"/>
          <w:sz w:val="20"/>
          <w:lang w:val="fr-BE"/>
        </w:rPr>
        <w:t xml:space="preserve">et </w:t>
      </w:r>
      <w:r w:rsidR="006240BB" w:rsidRPr="00A9708D">
        <w:rPr>
          <w:rFonts w:ascii="Georgia" w:hAnsi="Georgia" w:cs="Arial"/>
          <w:color w:val="404040"/>
          <w:sz w:val="20"/>
          <w:lang w:val="fr-BE"/>
        </w:rPr>
        <w:t xml:space="preserve">de </w:t>
      </w:r>
      <w:r w:rsidR="00341DA5" w:rsidRPr="00A9708D">
        <w:rPr>
          <w:rFonts w:ascii="Georgia" w:hAnsi="Georgia" w:cs="Arial"/>
          <w:color w:val="404040"/>
          <w:sz w:val="20"/>
          <w:lang w:val="fr-BE"/>
        </w:rPr>
        <w:t xml:space="preserve">la conception </w:t>
      </w:r>
      <w:r w:rsidRPr="00A9708D">
        <w:rPr>
          <w:rFonts w:ascii="Georgia" w:hAnsi="Georgia" w:cs="Arial"/>
          <w:color w:val="404040"/>
          <w:sz w:val="20"/>
          <w:lang w:val="fr-BE"/>
        </w:rPr>
        <w:t>de l'action</w:t>
      </w:r>
      <w:r w:rsidR="00004640" w:rsidRPr="00A9708D">
        <w:rPr>
          <w:rFonts w:ascii="Georgia" w:hAnsi="Georgia" w:cs="Arial"/>
          <w:color w:val="404040"/>
          <w:sz w:val="20"/>
          <w:lang w:val="fr-BE"/>
        </w:rPr>
        <w:t xml:space="preserve"> proposée</w:t>
      </w:r>
      <w:r w:rsidR="00341DA5" w:rsidRPr="00A9708D">
        <w:rPr>
          <w:rFonts w:ascii="Georgia" w:hAnsi="Georgia" w:cs="Arial"/>
          <w:color w:val="404040"/>
          <w:sz w:val="20"/>
          <w:lang w:val="fr-BE"/>
        </w:rPr>
        <w:t>.</w:t>
      </w:r>
    </w:p>
    <w:p w14:paraId="6431B103" w14:textId="7886E0FA" w:rsidR="007666DE" w:rsidRPr="00A9708D" w:rsidRDefault="00BD7A5D" w:rsidP="00734D83">
      <w:pPr>
        <w:spacing w:after="120"/>
        <w:jc w:val="both"/>
        <w:rPr>
          <w:rFonts w:ascii="Georgia" w:hAnsi="Georgia" w:cs="Arial"/>
          <w:color w:val="404040"/>
          <w:sz w:val="20"/>
          <w:lang w:val="fr-BE"/>
        </w:rPr>
      </w:pPr>
      <w:r w:rsidRPr="00A9708D">
        <w:rPr>
          <w:rFonts w:ascii="Georgia" w:hAnsi="Georgia" w:cs="Arial"/>
          <w:color w:val="404040"/>
          <w:sz w:val="20"/>
          <w:lang w:val="fr-BE"/>
        </w:rPr>
        <w:t>La</w:t>
      </w:r>
      <w:r w:rsidR="007666DE" w:rsidRPr="00A9708D">
        <w:rPr>
          <w:rFonts w:ascii="Georgia" w:hAnsi="Georgia" w:cs="Arial"/>
          <w:color w:val="404040"/>
          <w:sz w:val="20"/>
          <w:lang w:val="fr-BE"/>
        </w:rPr>
        <w:t xml:space="preserve"> </w:t>
      </w:r>
      <w:r w:rsidR="00490A73">
        <w:rPr>
          <w:rFonts w:ascii="Georgia" w:hAnsi="Georgia" w:cs="Arial"/>
          <w:color w:val="404040"/>
          <w:sz w:val="20"/>
          <w:lang w:val="fr-BE"/>
        </w:rPr>
        <w:t>note conceptuelle</w:t>
      </w:r>
      <w:r w:rsidR="007666DE" w:rsidRPr="00A9708D">
        <w:rPr>
          <w:rFonts w:ascii="Georgia" w:hAnsi="Georgia" w:cs="Arial"/>
          <w:color w:val="404040"/>
          <w:sz w:val="20"/>
          <w:lang w:val="fr-BE"/>
        </w:rPr>
        <w:t xml:space="preserve"> </w:t>
      </w:r>
      <w:r w:rsidR="006A45EB" w:rsidRPr="00A9708D">
        <w:rPr>
          <w:rFonts w:ascii="Georgia" w:hAnsi="Georgia" w:cs="Arial"/>
          <w:color w:val="404040"/>
          <w:sz w:val="20"/>
          <w:lang w:val="fr-BE"/>
        </w:rPr>
        <w:t xml:space="preserve">se verra attribuer une note globale sur 50 </w:t>
      </w:r>
      <w:r w:rsidR="006240BB" w:rsidRPr="00A9708D">
        <w:rPr>
          <w:rFonts w:ascii="Georgia" w:hAnsi="Georgia" w:cs="Arial"/>
          <w:color w:val="404040"/>
          <w:sz w:val="20"/>
          <w:lang w:val="fr-BE"/>
        </w:rPr>
        <w:t>suivant</w:t>
      </w:r>
      <w:r w:rsidR="006A45EB" w:rsidRPr="00A9708D">
        <w:rPr>
          <w:rFonts w:ascii="Georgia" w:hAnsi="Georgia" w:cs="Arial"/>
          <w:color w:val="404040"/>
          <w:sz w:val="20"/>
          <w:lang w:val="fr-BE"/>
        </w:rPr>
        <w:t xml:space="preserve"> la ventilation </w:t>
      </w:r>
      <w:r w:rsidR="00E30E57" w:rsidRPr="00A9708D">
        <w:rPr>
          <w:rFonts w:ascii="Georgia" w:hAnsi="Georgia" w:cs="Arial"/>
          <w:color w:val="404040"/>
          <w:sz w:val="20"/>
          <w:lang w:val="fr-BE"/>
        </w:rPr>
        <w:t>spécifiée dans les points 1</w:t>
      </w:r>
      <w:r w:rsidR="00332CAA">
        <w:rPr>
          <w:rFonts w:ascii="Georgia" w:hAnsi="Georgia" w:cs="Arial"/>
          <w:color w:val="404040"/>
          <w:sz w:val="20"/>
          <w:lang w:val="fr-BE"/>
        </w:rPr>
        <w:t>4</w:t>
      </w:r>
      <w:r w:rsidR="00073717" w:rsidRPr="00A9708D">
        <w:rPr>
          <w:rFonts w:ascii="Georgia" w:hAnsi="Georgia" w:cs="Arial"/>
          <w:color w:val="404040"/>
          <w:sz w:val="20"/>
          <w:lang w:val="fr-BE"/>
        </w:rPr>
        <w:t xml:space="preserve"> à 1</w:t>
      </w:r>
      <w:r w:rsidR="00332CAA">
        <w:rPr>
          <w:rFonts w:ascii="Georgia" w:hAnsi="Georgia" w:cs="Arial"/>
          <w:color w:val="404040"/>
          <w:sz w:val="20"/>
          <w:lang w:val="fr-BE"/>
        </w:rPr>
        <w:t>9</w:t>
      </w:r>
      <w:r w:rsidR="00073717" w:rsidRPr="00A9708D">
        <w:rPr>
          <w:rFonts w:ascii="Georgia" w:hAnsi="Georgia" w:cs="Arial"/>
          <w:color w:val="404040"/>
          <w:sz w:val="20"/>
          <w:lang w:val="fr-BE"/>
        </w:rPr>
        <w:t xml:space="preserve"> de</w:t>
      </w:r>
      <w:r w:rsidR="006A45EB" w:rsidRPr="00A9708D">
        <w:rPr>
          <w:rFonts w:ascii="Georgia" w:hAnsi="Georgia" w:cs="Arial"/>
          <w:color w:val="404040"/>
          <w:sz w:val="20"/>
          <w:lang w:val="fr-BE"/>
        </w:rPr>
        <w:t xml:space="preserve"> la grille d'évaluation </w:t>
      </w:r>
      <w:r w:rsidR="00073717" w:rsidRPr="00A9708D">
        <w:rPr>
          <w:rFonts w:ascii="Georgia" w:hAnsi="Georgia" w:cs="Arial"/>
          <w:color w:val="404040"/>
          <w:sz w:val="20"/>
          <w:lang w:val="fr-BE"/>
        </w:rPr>
        <w:t xml:space="preserve">disponible en Annexe </w:t>
      </w:r>
      <w:r w:rsidR="00006241">
        <w:rPr>
          <w:rFonts w:ascii="Georgia" w:hAnsi="Georgia" w:cs="Arial"/>
          <w:color w:val="404040"/>
          <w:sz w:val="20"/>
          <w:lang w:val="fr-BE"/>
        </w:rPr>
        <w:t>F</w:t>
      </w:r>
      <w:r w:rsidR="00D33BEF">
        <w:rPr>
          <w:rFonts w:ascii="Georgia" w:hAnsi="Georgia" w:cs="Arial"/>
          <w:color w:val="404040"/>
          <w:sz w:val="20"/>
          <w:lang w:val="fr-BE"/>
        </w:rPr>
        <w:t>1</w:t>
      </w:r>
      <w:r w:rsidR="00006241">
        <w:rPr>
          <w:rFonts w:ascii="Georgia" w:hAnsi="Georgia" w:cs="Arial"/>
          <w:color w:val="404040"/>
          <w:sz w:val="20"/>
          <w:lang w:val="fr-BE"/>
        </w:rPr>
        <w:t>a</w:t>
      </w:r>
      <w:r w:rsidR="006A45EB" w:rsidRPr="00A9708D">
        <w:rPr>
          <w:rFonts w:ascii="Georgia" w:hAnsi="Georgia" w:cs="Arial"/>
          <w:color w:val="404040"/>
          <w:sz w:val="20"/>
          <w:lang w:val="fr-BE"/>
        </w:rPr>
        <w:t xml:space="preserve">. </w:t>
      </w:r>
    </w:p>
    <w:p w14:paraId="55070854" w14:textId="77777777" w:rsidR="00734D83" w:rsidRPr="00A9708D" w:rsidRDefault="006A45EB"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Les </w:t>
      </w:r>
      <w:r w:rsidRPr="00A9708D">
        <w:rPr>
          <w:rFonts w:ascii="Georgia" w:hAnsi="Georgia" w:cs="Arial"/>
          <w:color w:val="404040"/>
          <w:sz w:val="20"/>
          <w:u w:val="single"/>
          <w:lang w:val="fr-BE"/>
        </w:rPr>
        <w:t>critères d'évaluation</w:t>
      </w:r>
      <w:r w:rsidRPr="00A9708D">
        <w:rPr>
          <w:rFonts w:ascii="Georgia" w:hAnsi="Georgia" w:cs="Arial"/>
          <w:color w:val="404040"/>
          <w:sz w:val="20"/>
          <w:lang w:val="fr-BE"/>
        </w:rPr>
        <w:t xml:space="preserve"> sont divisés par rubriques et sous-rubriques. Chaque sous-rubrique se verra attribu</w:t>
      </w:r>
      <w:r w:rsidR="001D7368" w:rsidRPr="00A9708D">
        <w:rPr>
          <w:rFonts w:ascii="Georgia" w:hAnsi="Georgia" w:cs="Arial"/>
          <w:color w:val="404040"/>
          <w:sz w:val="20"/>
          <w:lang w:val="fr-BE"/>
        </w:rPr>
        <w:t>er</w:t>
      </w:r>
      <w:r w:rsidRPr="00A9708D">
        <w:rPr>
          <w:rFonts w:ascii="Georgia" w:hAnsi="Georgia" w:cs="Arial"/>
          <w:color w:val="404040"/>
          <w:sz w:val="20"/>
          <w:lang w:val="fr-BE"/>
        </w:rPr>
        <w:t xml:space="preserve"> un</w:t>
      </w:r>
      <w:r w:rsidR="001D7368" w:rsidRPr="00A9708D">
        <w:rPr>
          <w:rFonts w:ascii="Georgia" w:hAnsi="Georgia" w:cs="Arial"/>
          <w:color w:val="404040"/>
          <w:sz w:val="20"/>
          <w:lang w:val="fr-BE"/>
        </w:rPr>
        <w:t xml:space="preserve"> score </w:t>
      </w:r>
      <w:r w:rsidRPr="00A9708D">
        <w:rPr>
          <w:rFonts w:ascii="Georgia" w:hAnsi="Georgia" w:cs="Arial"/>
          <w:color w:val="404040"/>
          <w:sz w:val="20"/>
          <w:lang w:val="fr-BE"/>
        </w:rPr>
        <w:t>compris entre 1 et 5</w:t>
      </w:r>
      <w:r w:rsidR="006240BB" w:rsidRPr="00A9708D">
        <w:rPr>
          <w:rFonts w:ascii="Georgia" w:hAnsi="Georgia" w:cs="Arial"/>
          <w:color w:val="404040"/>
          <w:sz w:val="20"/>
          <w:lang w:val="fr-BE"/>
        </w:rPr>
        <w:t xml:space="preserve"> comme</w:t>
      </w:r>
      <w:r w:rsidR="001D7368" w:rsidRPr="00A9708D">
        <w:rPr>
          <w:rFonts w:ascii="Georgia" w:hAnsi="Georgia" w:cs="Arial"/>
          <w:color w:val="404040"/>
          <w:sz w:val="20"/>
          <w:lang w:val="fr-BE"/>
        </w:rPr>
        <w:t xml:space="preserve"> suit </w:t>
      </w:r>
      <w:r w:rsidRPr="00A9708D">
        <w:rPr>
          <w:rFonts w:ascii="Georgia" w:hAnsi="Georgia" w:cs="Arial"/>
          <w:color w:val="404040"/>
          <w:sz w:val="20"/>
          <w:lang w:val="fr-BE"/>
        </w:rPr>
        <w:t>: 1</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 xml:space="preserve">très </w:t>
      </w:r>
      <w:r w:rsidR="001D7368" w:rsidRPr="00A9708D">
        <w:rPr>
          <w:rFonts w:ascii="Georgia" w:hAnsi="Georgia" w:cs="Arial"/>
          <w:color w:val="404040"/>
          <w:sz w:val="20"/>
          <w:lang w:val="fr-BE"/>
        </w:rPr>
        <w:t>insuffisant</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2</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insuffisant</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3</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moyen</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4</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bon</w:t>
      </w:r>
      <w:r w:rsidR="006240BB" w:rsidRPr="00A9708D">
        <w:rPr>
          <w:rFonts w:ascii="Georgia" w:hAnsi="Georgia" w:cs="Arial"/>
          <w:color w:val="404040"/>
          <w:sz w:val="20"/>
          <w:lang w:val="fr-BE"/>
        </w:rPr>
        <w:t xml:space="preserve">, </w:t>
      </w:r>
      <w:r w:rsidRPr="00A9708D">
        <w:rPr>
          <w:rFonts w:ascii="Georgia" w:hAnsi="Georgia" w:cs="Arial"/>
          <w:color w:val="404040"/>
          <w:sz w:val="20"/>
          <w:lang w:val="fr-BE"/>
        </w:rPr>
        <w:t>5</w:t>
      </w:r>
      <w:r w:rsidR="001F2BB4" w:rsidRPr="00A9708D">
        <w:rPr>
          <w:rFonts w:ascii="Georgia" w:hAnsi="Georgia" w:cs="Arial"/>
          <w:color w:val="404040"/>
          <w:sz w:val="20"/>
          <w:lang w:val="fr-BE"/>
        </w:rPr>
        <w:t xml:space="preserve"> </w:t>
      </w:r>
      <w:r w:rsidRPr="00A9708D">
        <w:rPr>
          <w:rFonts w:ascii="Georgia" w:hAnsi="Georgia" w:cs="Arial"/>
          <w:color w:val="404040"/>
          <w:sz w:val="20"/>
          <w:lang w:val="fr-BE"/>
        </w:rPr>
        <w:t>=</w:t>
      </w:r>
      <w:r w:rsidR="001D7368" w:rsidRPr="00A9708D">
        <w:rPr>
          <w:rFonts w:ascii="Georgia" w:hAnsi="Georgia" w:cs="Arial"/>
          <w:color w:val="404040"/>
          <w:sz w:val="20"/>
          <w:lang w:val="fr-BE"/>
        </w:rPr>
        <w:t xml:space="preserve"> </w:t>
      </w:r>
      <w:r w:rsidRPr="00A9708D">
        <w:rPr>
          <w:rFonts w:ascii="Georgia" w:hAnsi="Georgia" w:cs="Arial"/>
          <w:color w:val="404040"/>
          <w:sz w:val="20"/>
          <w:lang w:val="fr-BE"/>
        </w:rPr>
        <w:t>très bon</w:t>
      </w:r>
      <w:r w:rsidR="001D7368" w:rsidRPr="00A9708D">
        <w:rPr>
          <w:rFonts w:ascii="Georgia" w:hAnsi="Georgia" w:cs="Arial"/>
          <w:color w:val="404040"/>
          <w:sz w:val="20"/>
          <w:lang w:val="fr-BE"/>
        </w:rPr>
        <w:t>.</w:t>
      </w:r>
    </w:p>
    <w:p w14:paraId="0FA977D9" w14:textId="77777777" w:rsidR="00C73AC0" w:rsidRPr="00A9708D" w:rsidRDefault="00C73AC0" w:rsidP="00734D83">
      <w:pPr>
        <w:spacing w:after="120"/>
        <w:jc w:val="both"/>
        <w:rPr>
          <w:rFonts w:ascii="Georgia" w:hAnsi="Georgia" w:cs="Arial"/>
          <w:color w:val="404040"/>
          <w:sz w:val="20"/>
          <w:lang w:val="fr-BE"/>
        </w:rPr>
      </w:pPr>
      <w:r w:rsidRPr="00A9708D">
        <w:rPr>
          <w:rFonts w:ascii="Georgia" w:hAnsi="Georgia" w:cs="Arial"/>
          <w:color w:val="404040"/>
          <w:sz w:val="20"/>
          <w:lang w:val="fr-BE"/>
        </w:rPr>
        <w:t xml:space="preserve">Une fois </w:t>
      </w:r>
      <w:r w:rsidR="00B83417" w:rsidRPr="00A9708D">
        <w:rPr>
          <w:rFonts w:ascii="Georgia" w:hAnsi="Georgia" w:cs="Arial"/>
          <w:color w:val="404040"/>
          <w:sz w:val="20"/>
          <w:lang w:val="fr-BE"/>
        </w:rPr>
        <w:t xml:space="preserve">toutes </w:t>
      </w:r>
      <w:r w:rsidRPr="00A9708D">
        <w:rPr>
          <w:rFonts w:ascii="Georgia" w:hAnsi="Georgia" w:cs="Arial"/>
          <w:color w:val="404040"/>
          <w:sz w:val="20"/>
          <w:lang w:val="fr-BE"/>
        </w:rPr>
        <w:t xml:space="preserve">les </w:t>
      </w:r>
      <w:r w:rsidR="00490A73">
        <w:rPr>
          <w:rFonts w:ascii="Georgia" w:hAnsi="Georgia" w:cs="Arial"/>
          <w:color w:val="404040"/>
          <w:sz w:val="20"/>
          <w:lang w:val="fr-BE"/>
        </w:rPr>
        <w:t>notes conceptuelles</w:t>
      </w:r>
      <w:r w:rsidRPr="00A9708D">
        <w:rPr>
          <w:rFonts w:ascii="Georgia" w:hAnsi="Georgia" w:cs="Arial"/>
          <w:color w:val="404040"/>
          <w:sz w:val="20"/>
          <w:lang w:val="fr-BE"/>
        </w:rPr>
        <w:t xml:space="preserve"> évaluées, </w:t>
      </w:r>
      <w:r w:rsidR="00C8646A" w:rsidRPr="00A9708D">
        <w:rPr>
          <w:rFonts w:ascii="Georgia" w:hAnsi="Georgia" w:cs="Arial"/>
          <w:color w:val="404040"/>
          <w:sz w:val="20"/>
          <w:lang w:val="fr-BE"/>
        </w:rPr>
        <w:t>une liste sera établie</w:t>
      </w:r>
      <w:r w:rsidR="00B83417" w:rsidRPr="00A9708D">
        <w:rPr>
          <w:rFonts w:ascii="Georgia" w:hAnsi="Georgia" w:cs="Arial"/>
          <w:color w:val="404040"/>
          <w:sz w:val="20"/>
          <w:lang w:val="fr-BE"/>
        </w:rPr>
        <w:t>,</w:t>
      </w:r>
      <w:r w:rsidR="00C8646A" w:rsidRPr="00A9708D">
        <w:rPr>
          <w:rFonts w:ascii="Georgia" w:hAnsi="Georgia" w:cs="Arial"/>
          <w:color w:val="404040"/>
          <w:sz w:val="20"/>
          <w:lang w:val="fr-BE"/>
        </w:rPr>
        <w:t xml:space="preserve"> </w:t>
      </w:r>
      <w:r w:rsidRPr="00A9708D">
        <w:rPr>
          <w:rFonts w:ascii="Georgia" w:hAnsi="Georgia" w:cs="Arial"/>
          <w:color w:val="404040"/>
          <w:sz w:val="20"/>
          <w:lang w:val="fr-BE"/>
        </w:rPr>
        <w:t xml:space="preserve">classant </w:t>
      </w:r>
      <w:r w:rsidR="00B83417" w:rsidRPr="00A9708D">
        <w:rPr>
          <w:rFonts w:ascii="Georgia" w:hAnsi="Georgia" w:cs="Arial"/>
          <w:color w:val="404040"/>
          <w:sz w:val="20"/>
          <w:lang w:val="fr-BE"/>
        </w:rPr>
        <w:t xml:space="preserve">les actions proposées </w:t>
      </w:r>
      <w:r w:rsidRPr="00A9708D">
        <w:rPr>
          <w:rFonts w:ascii="Georgia" w:hAnsi="Georgia" w:cs="Arial"/>
          <w:color w:val="404040"/>
          <w:sz w:val="20"/>
          <w:lang w:val="fr-BE"/>
        </w:rPr>
        <w:t xml:space="preserve">selon leur </w:t>
      </w:r>
      <w:r w:rsidR="00B83417" w:rsidRPr="00A9708D">
        <w:rPr>
          <w:rFonts w:ascii="Georgia" w:hAnsi="Georgia" w:cs="Arial"/>
          <w:color w:val="404040"/>
          <w:sz w:val="20"/>
          <w:lang w:val="fr-BE"/>
        </w:rPr>
        <w:t>score total</w:t>
      </w:r>
      <w:r w:rsidRPr="00A9708D">
        <w:rPr>
          <w:rFonts w:ascii="Georgia" w:hAnsi="Georgia" w:cs="Arial"/>
          <w:color w:val="404040"/>
          <w:sz w:val="20"/>
          <w:lang w:val="fr-BE"/>
        </w:rPr>
        <w:t>.</w:t>
      </w:r>
    </w:p>
    <w:p w14:paraId="3203A977" w14:textId="77777777" w:rsidR="00C73AC0" w:rsidRPr="00A9708D" w:rsidRDefault="00AC2D93" w:rsidP="00734D83">
      <w:pPr>
        <w:spacing w:after="120"/>
        <w:jc w:val="both"/>
        <w:rPr>
          <w:rFonts w:ascii="Georgia" w:hAnsi="Georgia" w:cs="Arial"/>
          <w:color w:val="404040"/>
          <w:sz w:val="20"/>
          <w:lang w:val="fr-BE"/>
        </w:rPr>
      </w:pPr>
      <w:r w:rsidRPr="00A9708D">
        <w:rPr>
          <w:rFonts w:ascii="Georgia" w:hAnsi="Georgia" w:cs="Arial"/>
          <w:color w:val="404040"/>
          <w:sz w:val="20"/>
          <w:lang w:val="fr-BE"/>
        </w:rPr>
        <w:t>En premie</w:t>
      </w:r>
      <w:r w:rsidR="00C73AC0" w:rsidRPr="00A9708D">
        <w:rPr>
          <w:rFonts w:ascii="Georgia" w:hAnsi="Georgia" w:cs="Arial"/>
          <w:color w:val="404040"/>
          <w:sz w:val="20"/>
          <w:lang w:val="fr-BE"/>
        </w:rPr>
        <w:t>r</w:t>
      </w:r>
      <w:r w:rsidRPr="00A9708D">
        <w:rPr>
          <w:rFonts w:ascii="Georgia" w:hAnsi="Georgia" w:cs="Arial"/>
          <w:color w:val="404040"/>
          <w:sz w:val="20"/>
          <w:lang w:val="fr-BE"/>
        </w:rPr>
        <w:t xml:space="preserve"> lieu</w:t>
      </w:r>
      <w:r w:rsidR="00C73AC0" w:rsidRPr="00A9708D">
        <w:rPr>
          <w:rFonts w:ascii="Georgia" w:hAnsi="Georgia" w:cs="Arial"/>
          <w:color w:val="404040"/>
          <w:sz w:val="20"/>
          <w:lang w:val="fr-BE"/>
        </w:rPr>
        <w:t xml:space="preserve">, seules les </w:t>
      </w:r>
      <w:r w:rsidR="00490A73">
        <w:rPr>
          <w:rFonts w:ascii="Georgia" w:hAnsi="Georgia" w:cs="Arial"/>
          <w:color w:val="404040"/>
          <w:sz w:val="20"/>
          <w:lang w:val="fr-BE"/>
        </w:rPr>
        <w:t>notes conceptuelles</w:t>
      </w:r>
      <w:r w:rsidR="00C73AC0" w:rsidRPr="00A9708D">
        <w:rPr>
          <w:rFonts w:ascii="Georgia" w:hAnsi="Georgia" w:cs="Arial"/>
          <w:color w:val="404040"/>
          <w:sz w:val="20"/>
          <w:lang w:val="fr-BE"/>
        </w:rPr>
        <w:t xml:space="preserve"> </w:t>
      </w:r>
      <w:r w:rsidR="0050042D" w:rsidRPr="00A9708D">
        <w:rPr>
          <w:rFonts w:ascii="Georgia" w:hAnsi="Georgia" w:cs="Arial"/>
          <w:color w:val="404040"/>
          <w:sz w:val="20"/>
          <w:lang w:val="fr-BE"/>
        </w:rPr>
        <w:t>ayant</w:t>
      </w:r>
      <w:r w:rsidR="00C73AC0" w:rsidRPr="00A9708D">
        <w:rPr>
          <w:rFonts w:ascii="Georgia" w:hAnsi="Georgia" w:cs="Arial"/>
          <w:color w:val="404040"/>
          <w:sz w:val="20"/>
          <w:lang w:val="fr-BE"/>
        </w:rPr>
        <w:t xml:space="preserve"> atteint </w:t>
      </w:r>
      <w:r w:rsidR="0050042D" w:rsidRPr="00A9708D">
        <w:rPr>
          <w:rFonts w:ascii="Georgia" w:hAnsi="Georgia" w:cs="Arial"/>
          <w:color w:val="404040"/>
          <w:sz w:val="20"/>
          <w:lang w:val="fr-BE"/>
        </w:rPr>
        <w:t>un score</w:t>
      </w:r>
      <w:r w:rsidR="003F43F6" w:rsidRPr="00A9708D">
        <w:rPr>
          <w:rFonts w:ascii="Georgia" w:hAnsi="Georgia" w:cs="Arial"/>
          <w:color w:val="404040"/>
          <w:sz w:val="20"/>
          <w:lang w:val="fr-BE"/>
        </w:rPr>
        <w:t xml:space="preserve"> </w:t>
      </w:r>
      <w:r w:rsidR="0050042D" w:rsidRPr="00A9708D">
        <w:rPr>
          <w:rFonts w:ascii="Georgia" w:hAnsi="Georgia" w:cs="Arial"/>
          <w:color w:val="404040"/>
          <w:sz w:val="20"/>
          <w:lang w:val="fr-BE"/>
        </w:rPr>
        <w:t>d'au moins</w:t>
      </w:r>
      <w:r w:rsidR="00C73AC0" w:rsidRPr="00A9708D">
        <w:rPr>
          <w:rFonts w:ascii="Georgia" w:hAnsi="Georgia" w:cs="Arial"/>
          <w:color w:val="404040"/>
          <w:sz w:val="20"/>
          <w:lang w:val="fr-BE"/>
        </w:rPr>
        <w:t xml:space="preserve"> 30 points </w:t>
      </w:r>
      <w:r w:rsidR="003F43F6" w:rsidRPr="00A9708D">
        <w:rPr>
          <w:rFonts w:ascii="Georgia" w:hAnsi="Georgia" w:cs="Arial"/>
          <w:color w:val="404040"/>
          <w:sz w:val="20"/>
          <w:lang w:val="fr-BE"/>
        </w:rPr>
        <w:t xml:space="preserve">seront </w:t>
      </w:r>
      <w:proofErr w:type="gramStart"/>
      <w:r w:rsidR="0050042D" w:rsidRPr="00A9708D">
        <w:rPr>
          <w:rFonts w:ascii="Georgia" w:hAnsi="Georgia" w:cs="Arial"/>
          <w:color w:val="404040"/>
          <w:sz w:val="20"/>
          <w:lang w:val="fr-BE"/>
        </w:rPr>
        <w:t>prises</w:t>
      </w:r>
      <w:proofErr w:type="gramEnd"/>
      <w:r w:rsidR="0050042D" w:rsidRPr="00A9708D">
        <w:rPr>
          <w:rFonts w:ascii="Georgia" w:hAnsi="Georgia" w:cs="Arial"/>
          <w:color w:val="404040"/>
          <w:sz w:val="20"/>
          <w:lang w:val="fr-BE"/>
        </w:rPr>
        <w:t xml:space="preserve"> en compte </w:t>
      </w:r>
      <w:r w:rsidR="00C73AC0" w:rsidRPr="00A9708D">
        <w:rPr>
          <w:rFonts w:ascii="Georgia" w:hAnsi="Georgia" w:cs="Arial"/>
          <w:color w:val="404040"/>
          <w:sz w:val="20"/>
          <w:lang w:val="fr-BE"/>
        </w:rPr>
        <w:t xml:space="preserve">pour </w:t>
      </w:r>
      <w:r w:rsidR="006727F6" w:rsidRPr="00A9708D">
        <w:rPr>
          <w:rFonts w:ascii="Georgia" w:hAnsi="Georgia" w:cs="Arial"/>
          <w:color w:val="404040"/>
          <w:sz w:val="20"/>
          <w:lang w:val="fr-BE"/>
        </w:rPr>
        <w:t xml:space="preserve">la </w:t>
      </w:r>
      <w:r w:rsidR="00C73AC0" w:rsidRPr="00A9708D">
        <w:rPr>
          <w:rFonts w:ascii="Georgia" w:hAnsi="Georgia" w:cs="Arial"/>
          <w:color w:val="404040"/>
          <w:sz w:val="20"/>
          <w:lang w:val="fr-BE"/>
        </w:rPr>
        <w:t>présélection.</w:t>
      </w:r>
    </w:p>
    <w:p w14:paraId="3611D947" w14:textId="6E5CA774" w:rsidR="006727F6" w:rsidRPr="00A9708D" w:rsidRDefault="18F799DF" w:rsidP="4B86B47B">
      <w:pPr>
        <w:spacing w:after="120"/>
        <w:jc w:val="both"/>
        <w:rPr>
          <w:rFonts w:ascii="Georgia" w:hAnsi="Georgia" w:cs="Arial"/>
          <w:color w:val="404040"/>
          <w:sz w:val="20"/>
          <w:lang w:val="fr-BE"/>
        </w:rPr>
      </w:pPr>
      <w:r w:rsidRPr="5FA3B357">
        <w:rPr>
          <w:rFonts w:ascii="Georgia" w:hAnsi="Georgia" w:cs="Arial"/>
          <w:color w:val="000000" w:themeColor="text1"/>
          <w:sz w:val="20"/>
          <w:lang w:val="fr-BE"/>
        </w:rPr>
        <w:t>En second lieu</w:t>
      </w:r>
      <w:r w:rsidR="075D3FBF" w:rsidRPr="5FA3B357">
        <w:rPr>
          <w:rFonts w:ascii="Georgia" w:hAnsi="Georgia" w:cs="Arial"/>
          <w:color w:val="000000" w:themeColor="text1"/>
          <w:sz w:val="20"/>
          <w:lang w:val="fr-BE"/>
        </w:rPr>
        <w:t xml:space="preserve">, </w:t>
      </w:r>
      <w:r w:rsidR="415F5420" w:rsidRPr="5FA3B357">
        <w:rPr>
          <w:rFonts w:ascii="Georgia" w:hAnsi="Georgia" w:cs="Arial"/>
          <w:color w:val="000000" w:themeColor="text1"/>
          <w:sz w:val="20"/>
          <w:lang w:val="fr-BE"/>
        </w:rPr>
        <w:t xml:space="preserve">le nombre </w:t>
      </w:r>
      <w:r w:rsidR="075D3FBF" w:rsidRPr="5FA3B357">
        <w:rPr>
          <w:rFonts w:ascii="Georgia" w:hAnsi="Georgia" w:cs="Arial"/>
          <w:color w:val="000000" w:themeColor="text1"/>
          <w:sz w:val="20"/>
          <w:lang w:val="fr-BE"/>
        </w:rPr>
        <w:t xml:space="preserve">de </w:t>
      </w:r>
      <w:r w:rsidR="655F0CB6" w:rsidRPr="5FA3B357">
        <w:rPr>
          <w:rFonts w:ascii="Georgia" w:hAnsi="Georgia" w:cs="Arial"/>
          <w:color w:val="000000" w:themeColor="text1"/>
          <w:sz w:val="20"/>
          <w:lang w:val="fr-BE"/>
        </w:rPr>
        <w:t>notes conceptuelles</w:t>
      </w:r>
      <w:r w:rsidR="7DFE4FB2" w:rsidRPr="5FA3B357">
        <w:rPr>
          <w:rFonts w:ascii="Georgia" w:hAnsi="Georgia" w:cs="Arial"/>
          <w:color w:val="000000" w:themeColor="text1"/>
          <w:sz w:val="20"/>
          <w:lang w:val="fr-BE"/>
        </w:rPr>
        <w:t xml:space="preserve"> sera réduit </w:t>
      </w:r>
      <w:r w:rsidRPr="5FA3B357">
        <w:rPr>
          <w:rFonts w:ascii="Georgia" w:hAnsi="Georgia" w:cs="Arial"/>
          <w:color w:val="000000" w:themeColor="text1"/>
          <w:sz w:val="20"/>
          <w:lang w:val="fr-BE"/>
        </w:rPr>
        <w:t xml:space="preserve">en </w:t>
      </w:r>
      <w:r w:rsidR="415F5420" w:rsidRPr="5FA3B357">
        <w:rPr>
          <w:rFonts w:ascii="Georgia" w:hAnsi="Georgia" w:cs="Arial"/>
          <w:color w:val="000000" w:themeColor="text1"/>
          <w:sz w:val="20"/>
          <w:lang w:val="fr-BE"/>
        </w:rPr>
        <w:t xml:space="preserve">tenant compte </w:t>
      </w:r>
      <w:r w:rsidRPr="5FA3B357">
        <w:rPr>
          <w:rFonts w:ascii="Georgia" w:hAnsi="Georgia" w:cs="Arial"/>
          <w:color w:val="000000" w:themeColor="text1"/>
          <w:sz w:val="20"/>
          <w:lang w:val="fr-BE"/>
        </w:rPr>
        <w:t xml:space="preserve">de leur rang dans la liste, </w:t>
      </w:r>
      <w:r w:rsidR="415F5420" w:rsidRPr="5FA3B357">
        <w:rPr>
          <w:rFonts w:ascii="Georgia" w:hAnsi="Georgia" w:cs="Arial"/>
          <w:color w:val="000000" w:themeColor="text1"/>
          <w:sz w:val="20"/>
          <w:lang w:val="fr-BE"/>
        </w:rPr>
        <w:t xml:space="preserve">au nombre de </w:t>
      </w:r>
      <w:r w:rsidR="655F0CB6" w:rsidRPr="5FA3B357">
        <w:rPr>
          <w:rFonts w:ascii="Georgia" w:hAnsi="Georgia" w:cs="Arial"/>
          <w:color w:val="000000" w:themeColor="text1"/>
          <w:sz w:val="20"/>
          <w:lang w:val="fr-BE"/>
        </w:rPr>
        <w:t>notes conceptuelles</w:t>
      </w:r>
      <w:r w:rsidR="415F5420" w:rsidRPr="5FA3B357">
        <w:rPr>
          <w:rFonts w:ascii="Georgia" w:hAnsi="Georgia" w:cs="Arial"/>
          <w:color w:val="000000" w:themeColor="text1"/>
          <w:sz w:val="20"/>
          <w:lang w:val="fr-BE"/>
        </w:rPr>
        <w:t xml:space="preserve"> </w:t>
      </w:r>
      <w:r w:rsidR="7DFE4FB2" w:rsidRPr="5FA3B357">
        <w:rPr>
          <w:rFonts w:ascii="Georgia" w:hAnsi="Georgia" w:cs="Arial"/>
          <w:color w:val="000000" w:themeColor="text1"/>
          <w:sz w:val="20"/>
          <w:lang w:val="fr-BE"/>
        </w:rPr>
        <w:t xml:space="preserve">dont </w:t>
      </w:r>
      <w:r w:rsidR="415F5420" w:rsidRPr="5FA3B357">
        <w:rPr>
          <w:rFonts w:ascii="Georgia" w:hAnsi="Georgia" w:cs="Arial"/>
          <w:color w:val="000000" w:themeColor="text1"/>
          <w:sz w:val="20"/>
          <w:lang w:val="fr-BE"/>
        </w:rPr>
        <w:t>le montant cumulé total</w:t>
      </w:r>
      <w:r w:rsidR="7DFE4FB2" w:rsidRPr="5FA3B357">
        <w:rPr>
          <w:rFonts w:ascii="Georgia" w:hAnsi="Georgia" w:cs="Arial"/>
          <w:color w:val="000000" w:themeColor="text1"/>
          <w:sz w:val="20"/>
          <w:lang w:val="fr-BE"/>
        </w:rPr>
        <w:t xml:space="preserve"> des </w:t>
      </w:r>
      <w:r w:rsidR="4D9F05C4" w:rsidRPr="5FA3B357">
        <w:rPr>
          <w:rFonts w:ascii="Georgia" w:hAnsi="Georgia" w:cs="Arial"/>
          <w:color w:val="000000" w:themeColor="text1"/>
          <w:sz w:val="20"/>
          <w:lang w:val="fr-BE"/>
        </w:rPr>
        <w:t>contributions</w:t>
      </w:r>
      <w:r w:rsidR="7DFE4FB2" w:rsidRPr="5FA3B357">
        <w:rPr>
          <w:rFonts w:ascii="Georgia" w:hAnsi="Georgia" w:cs="Arial"/>
          <w:color w:val="000000" w:themeColor="text1"/>
          <w:sz w:val="20"/>
          <w:lang w:val="fr-BE"/>
        </w:rPr>
        <w:t xml:space="preserve"> demandé</w:t>
      </w:r>
      <w:r w:rsidR="4D9F05C4" w:rsidRPr="5FA3B357">
        <w:rPr>
          <w:rFonts w:ascii="Georgia" w:hAnsi="Georgia" w:cs="Arial"/>
          <w:color w:val="000000" w:themeColor="text1"/>
          <w:sz w:val="20"/>
          <w:lang w:val="fr-BE"/>
        </w:rPr>
        <w:t>e</w:t>
      </w:r>
      <w:r w:rsidR="7DFE4FB2" w:rsidRPr="5FA3B357">
        <w:rPr>
          <w:rFonts w:ascii="Georgia" w:hAnsi="Georgia" w:cs="Arial"/>
          <w:color w:val="000000" w:themeColor="text1"/>
          <w:sz w:val="20"/>
          <w:lang w:val="fr-BE"/>
        </w:rPr>
        <w:t xml:space="preserve">s </w:t>
      </w:r>
      <w:r w:rsidR="415F5420" w:rsidRPr="5FA3B357">
        <w:rPr>
          <w:rFonts w:ascii="Georgia" w:hAnsi="Georgia" w:cs="Arial"/>
          <w:color w:val="000000" w:themeColor="text1"/>
          <w:sz w:val="20"/>
          <w:lang w:val="fr-BE"/>
        </w:rPr>
        <w:t xml:space="preserve">est égal </w:t>
      </w:r>
      <w:r w:rsidRPr="5FA3B357">
        <w:rPr>
          <w:rFonts w:ascii="Georgia" w:hAnsi="Georgia" w:cs="Arial"/>
          <w:color w:val="000000" w:themeColor="text1"/>
          <w:sz w:val="20"/>
          <w:lang w:val="fr-BE"/>
        </w:rPr>
        <w:t xml:space="preserve">à </w:t>
      </w:r>
      <w:r w:rsidR="4D9F05C4" w:rsidRPr="5FA3B357">
        <w:rPr>
          <w:rFonts w:ascii="Georgia" w:hAnsi="Georgia" w:cs="Arial"/>
          <w:color w:val="000000" w:themeColor="text1"/>
          <w:sz w:val="20"/>
          <w:lang w:val="fr-BE"/>
        </w:rPr>
        <w:t>&lt;</w:t>
      </w:r>
      <w:r w:rsidR="075D3FBF" w:rsidRPr="5FA3B357">
        <w:rPr>
          <w:rFonts w:ascii="Georgia" w:hAnsi="Georgia" w:cs="Arial"/>
          <w:color w:val="000000" w:themeColor="text1"/>
          <w:sz w:val="20"/>
          <w:lang w:val="fr-BE"/>
        </w:rPr>
        <w:t xml:space="preserve"> </w:t>
      </w:r>
      <w:r w:rsidR="4D9F05C4" w:rsidRPr="5FA3B357">
        <w:rPr>
          <w:rFonts w:ascii="Georgia" w:hAnsi="Georgia" w:cs="Arial"/>
          <w:color w:val="000000" w:themeColor="text1"/>
          <w:sz w:val="20"/>
          <w:lang w:val="fr-BE"/>
        </w:rPr>
        <w:t xml:space="preserve">au moins </w:t>
      </w:r>
      <w:r w:rsidR="7E604B4D" w:rsidRPr="5FA3B357">
        <w:rPr>
          <w:rFonts w:ascii="Georgia" w:hAnsi="Georgia" w:cs="Arial"/>
          <w:color w:val="000000" w:themeColor="text1"/>
          <w:sz w:val="20"/>
          <w:lang w:val="fr-BE"/>
        </w:rPr>
        <w:t>4</w:t>
      </w:r>
      <w:r w:rsidR="415F5420" w:rsidRPr="5FA3B357">
        <w:rPr>
          <w:rFonts w:ascii="Georgia" w:hAnsi="Georgia" w:cs="Arial"/>
          <w:color w:val="000000" w:themeColor="text1"/>
          <w:sz w:val="20"/>
          <w:lang w:val="fr-BE"/>
        </w:rPr>
        <w:t>00 %</w:t>
      </w:r>
      <w:r w:rsidR="4D9F05C4" w:rsidRPr="5FA3B357">
        <w:rPr>
          <w:rFonts w:ascii="Georgia" w:hAnsi="Georgia" w:cs="Arial"/>
          <w:color w:val="000000" w:themeColor="text1"/>
          <w:sz w:val="20"/>
          <w:lang w:val="fr-BE"/>
        </w:rPr>
        <w:t xml:space="preserve"> &gt; </w:t>
      </w:r>
      <w:r w:rsidR="415F5420" w:rsidRPr="5FA3B357">
        <w:rPr>
          <w:rFonts w:ascii="Georgia" w:hAnsi="Georgia" w:cs="Arial"/>
          <w:color w:val="000000" w:themeColor="text1"/>
          <w:sz w:val="20"/>
          <w:lang w:val="fr-BE"/>
        </w:rPr>
        <w:t>du</w:t>
      </w:r>
      <w:r w:rsidR="4D9F05C4" w:rsidRPr="5FA3B357">
        <w:rPr>
          <w:rFonts w:ascii="Georgia" w:hAnsi="Georgia" w:cs="Arial"/>
          <w:color w:val="000000" w:themeColor="text1"/>
          <w:sz w:val="20"/>
          <w:lang w:val="fr-BE"/>
        </w:rPr>
        <w:t xml:space="preserve"> budget disponible pour </w:t>
      </w:r>
      <w:r w:rsidR="0FA0704B" w:rsidRPr="5FA3B357">
        <w:rPr>
          <w:rFonts w:ascii="Georgia" w:hAnsi="Georgia" w:cs="Arial"/>
          <w:color w:val="000000" w:themeColor="text1"/>
          <w:sz w:val="20"/>
          <w:lang w:val="fr-BE"/>
        </w:rPr>
        <w:t xml:space="preserve">le présent </w:t>
      </w:r>
      <w:r w:rsidR="4D9F05C4" w:rsidRPr="5FA3B357">
        <w:rPr>
          <w:rFonts w:ascii="Georgia" w:hAnsi="Georgia" w:cs="Arial"/>
          <w:color w:val="000000" w:themeColor="text1"/>
          <w:sz w:val="20"/>
          <w:lang w:val="fr-BE"/>
        </w:rPr>
        <w:t>appel à propositions</w:t>
      </w:r>
      <w:r w:rsidR="0E27695C" w:rsidRPr="5FA3B357">
        <w:rPr>
          <w:rFonts w:ascii="Georgia" w:hAnsi="Georgia" w:cs="Arial"/>
          <w:color w:val="000000" w:themeColor="text1"/>
          <w:sz w:val="20"/>
          <w:lang w:val="fr-BE"/>
        </w:rPr>
        <w:t xml:space="preserve">. </w:t>
      </w:r>
    </w:p>
    <w:p w14:paraId="360EAB5C" w14:textId="77777777" w:rsidR="002B1151" w:rsidRPr="00A9708D" w:rsidRDefault="005557EF" w:rsidP="00734D83">
      <w:pPr>
        <w:pStyle w:val="Text1"/>
        <w:tabs>
          <w:tab w:val="left" w:pos="0"/>
        </w:tabs>
        <w:spacing w:after="120"/>
        <w:ind w:left="0"/>
        <w:rPr>
          <w:rFonts w:ascii="Georgia" w:hAnsi="Georgia" w:cs="Arial"/>
          <w:color w:val="404040"/>
          <w:sz w:val="20"/>
          <w:lang w:val="fr-BE"/>
        </w:rPr>
      </w:pPr>
      <w:r w:rsidRPr="00A9708D">
        <w:rPr>
          <w:rFonts w:ascii="Georgia" w:hAnsi="Georgia" w:cs="Arial"/>
          <w:color w:val="404040"/>
          <w:sz w:val="20"/>
          <w:lang w:val="fr-BE"/>
        </w:rPr>
        <w:t>Après</w:t>
      </w:r>
      <w:r w:rsidR="006727F6" w:rsidRPr="00A9708D">
        <w:rPr>
          <w:rFonts w:ascii="Georgia" w:hAnsi="Georgia" w:cs="Arial"/>
          <w:color w:val="404040"/>
          <w:sz w:val="20"/>
          <w:lang w:val="fr-BE"/>
        </w:rPr>
        <w:t xml:space="preserve"> l'évaluation des </w:t>
      </w:r>
      <w:r w:rsidR="00490A73">
        <w:rPr>
          <w:rFonts w:ascii="Georgia" w:hAnsi="Georgia" w:cs="Arial"/>
          <w:color w:val="404040"/>
          <w:sz w:val="20"/>
          <w:lang w:val="fr-BE"/>
        </w:rPr>
        <w:t>notes conceptuelles</w:t>
      </w:r>
      <w:r w:rsidR="006727F6" w:rsidRPr="00A9708D">
        <w:rPr>
          <w:rFonts w:ascii="Georgia" w:hAnsi="Georgia" w:cs="Arial"/>
          <w:color w:val="404040"/>
          <w:sz w:val="20"/>
          <w:lang w:val="fr-BE"/>
        </w:rPr>
        <w:t xml:space="preserve">, </w:t>
      </w:r>
      <w:r w:rsidR="00F25DF5"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006727F6" w:rsidRPr="00A9708D">
        <w:rPr>
          <w:rFonts w:ascii="Georgia" w:hAnsi="Georgia" w:cs="Arial"/>
          <w:color w:val="404040"/>
          <w:sz w:val="20"/>
          <w:lang w:val="fr-BE"/>
        </w:rPr>
        <w:t xml:space="preserve"> enverra une lettre à tous les demandeurs, les informant du numéro de référence qui leur a été attribué et si leur </w:t>
      </w:r>
      <w:r w:rsidR="00490A73">
        <w:rPr>
          <w:rFonts w:ascii="Georgia" w:hAnsi="Georgia" w:cs="Arial"/>
          <w:color w:val="404040"/>
          <w:sz w:val="20"/>
          <w:lang w:val="fr-BE"/>
        </w:rPr>
        <w:t>note conceptuelle</w:t>
      </w:r>
      <w:r w:rsidR="006727F6" w:rsidRPr="00A9708D">
        <w:rPr>
          <w:rFonts w:ascii="Georgia" w:hAnsi="Georgia" w:cs="Arial"/>
          <w:color w:val="404040"/>
          <w:sz w:val="20"/>
          <w:lang w:val="fr-BE"/>
        </w:rPr>
        <w:t xml:space="preserve"> a été évaluée ainsi que les résultats de cette évaluation.</w:t>
      </w:r>
    </w:p>
    <w:p w14:paraId="307E3E8C" w14:textId="77777777" w:rsidR="002B1151" w:rsidRPr="00A9708D" w:rsidRDefault="001F2390" w:rsidP="00734D83">
      <w:pPr>
        <w:pStyle w:val="Text1"/>
        <w:tabs>
          <w:tab w:val="left" w:pos="0"/>
        </w:tabs>
        <w:spacing w:after="120"/>
        <w:ind w:left="0"/>
        <w:rPr>
          <w:rFonts w:ascii="Georgia" w:hAnsi="Georgia" w:cs="Arial"/>
          <w:color w:val="404040"/>
          <w:sz w:val="20"/>
          <w:lang w:val="fr-BE"/>
        </w:rPr>
      </w:pPr>
      <w:r w:rsidRPr="00603BBD">
        <w:rPr>
          <w:rFonts w:ascii="Georgia" w:hAnsi="Georgia" w:cs="Arial"/>
          <w:color w:val="404040"/>
          <w:sz w:val="20"/>
          <w:lang w:val="fr-BE"/>
        </w:rPr>
        <w:t xml:space="preserve">Les </w:t>
      </w:r>
      <w:r w:rsidR="0056688B">
        <w:rPr>
          <w:rFonts w:ascii="Georgia" w:hAnsi="Georgia" w:cs="Arial"/>
          <w:color w:val="404040"/>
          <w:sz w:val="20"/>
          <w:lang w:val="fr-BE"/>
        </w:rPr>
        <w:t xml:space="preserve">demandeurs </w:t>
      </w:r>
      <w:r w:rsidR="005A0707" w:rsidRPr="00603BBD">
        <w:rPr>
          <w:rFonts w:ascii="Georgia" w:hAnsi="Georgia" w:cs="Arial"/>
          <w:color w:val="404040"/>
          <w:sz w:val="20"/>
          <w:lang w:val="fr-BE"/>
        </w:rPr>
        <w:t xml:space="preserve">dont les </w:t>
      </w:r>
      <w:r w:rsidR="00490A73">
        <w:rPr>
          <w:rFonts w:ascii="Georgia" w:hAnsi="Georgia" w:cs="Arial"/>
          <w:color w:val="404040"/>
          <w:sz w:val="20"/>
          <w:lang w:val="fr-BE"/>
        </w:rPr>
        <w:t>notes conceptuelles</w:t>
      </w:r>
      <w:r w:rsidR="005A0707" w:rsidRPr="00603BBD">
        <w:rPr>
          <w:rFonts w:ascii="Georgia" w:hAnsi="Georgia" w:cs="Arial"/>
          <w:color w:val="404040"/>
          <w:sz w:val="20"/>
          <w:lang w:val="fr-BE"/>
        </w:rPr>
        <w:t xml:space="preserve"> auront été présélectionnées</w:t>
      </w:r>
      <w:r w:rsidR="005A0707" w:rsidRPr="00603BBD" w:rsidDel="005A0707">
        <w:rPr>
          <w:rFonts w:ascii="Georgia" w:hAnsi="Georgia" w:cs="Arial"/>
          <w:color w:val="404040"/>
          <w:sz w:val="20"/>
          <w:lang w:val="fr-BE"/>
        </w:rPr>
        <w:t xml:space="preserve"> </w:t>
      </w:r>
      <w:r w:rsidRPr="00603BBD">
        <w:rPr>
          <w:rFonts w:ascii="Georgia" w:hAnsi="Georgia" w:cs="Arial"/>
          <w:color w:val="404040"/>
          <w:sz w:val="20"/>
          <w:lang w:val="fr-BE"/>
        </w:rPr>
        <w:t xml:space="preserve">seront </w:t>
      </w:r>
      <w:r w:rsidR="00AC2D93" w:rsidRPr="00603BBD">
        <w:rPr>
          <w:rFonts w:ascii="Georgia" w:hAnsi="Georgia" w:cs="Arial"/>
          <w:color w:val="404040"/>
          <w:sz w:val="20"/>
          <w:lang w:val="fr-BE"/>
        </w:rPr>
        <w:t>ensuite</w:t>
      </w:r>
      <w:r w:rsidRPr="00603BBD">
        <w:rPr>
          <w:rFonts w:ascii="Georgia" w:hAnsi="Georgia" w:cs="Arial"/>
          <w:color w:val="404040"/>
          <w:sz w:val="20"/>
          <w:lang w:val="fr-BE"/>
        </w:rPr>
        <w:t xml:space="preserve"> invités à soumettre une </w:t>
      </w:r>
      <w:r w:rsidR="00642A12">
        <w:rPr>
          <w:rFonts w:ascii="Georgia" w:hAnsi="Georgia" w:cs="Arial"/>
          <w:color w:val="404040"/>
          <w:sz w:val="20"/>
          <w:lang w:val="fr-BE"/>
        </w:rPr>
        <w:t>proposition</w:t>
      </w:r>
      <w:r w:rsidR="0056688B">
        <w:rPr>
          <w:rFonts w:ascii="Georgia" w:hAnsi="Georgia" w:cs="Arial"/>
          <w:color w:val="404040"/>
          <w:sz w:val="20"/>
          <w:lang w:val="fr-BE"/>
        </w:rPr>
        <w:t>.</w:t>
      </w:r>
      <w:r w:rsidRPr="00A9708D">
        <w:rPr>
          <w:rFonts w:ascii="Georgia" w:hAnsi="Georgia" w:cs="Arial"/>
          <w:color w:val="404040"/>
          <w:sz w:val="20"/>
          <w:lang w:val="fr-BE"/>
        </w:rPr>
        <w:t xml:space="preserve"> </w:t>
      </w:r>
    </w:p>
    <w:p w14:paraId="3FE9F23F" w14:textId="77777777" w:rsidR="00C8646A" w:rsidRPr="00A9708D" w:rsidRDefault="00C8646A">
      <w:pPr>
        <w:rPr>
          <w:rFonts w:ascii="Georgia" w:hAnsi="Georgia" w:cs="Arial"/>
          <w:color w:val="404040"/>
          <w:sz w:val="20"/>
          <w:u w:val="single"/>
          <w:lang w:val="fr-BE"/>
        </w:rPr>
      </w:pPr>
    </w:p>
    <w:p w14:paraId="0EB1FA3A" w14:textId="40878623" w:rsidR="00FE0CE8" w:rsidRPr="00A9708D" w:rsidRDefault="00704903" w:rsidP="00306D1C">
      <w:pPr>
        <w:tabs>
          <w:tab w:val="left" w:pos="567"/>
        </w:tabs>
        <w:rPr>
          <w:rFonts w:ascii="Georgia" w:hAnsi="Georgia" w:cs="Arial"/>
          <w:b/>
          <w:color w:val="404040"/>
          <w:sz w:val="20"/>
          <w:lang w:val="fr-BE"/>
        </w:rPr>
      </w:pPr>
      <w:r w:rsidRPr="00A9708D">
        <w:rPr>
          <w:rFonts w:ascii="Georgia" w:hAnsi="Georgia" w:cs="Arial"/>
          <w:b/>
          <w:color w:val="404040"/>
          <w:sz w:val="20"/>
          <w:lang w:val="fr-BE"/>
        </w:rPr>
        <w:t>(</w:t>
      </w:r>
      <w:r w:rsidR="007E6560" w:rsidRPr="00A9708D">
        <w:rPr>
          <w:rFonts w:ascii="Georgia" w:hAnsi="Georgia" w:cs="Arial"/>
          <w:b/>
          <w:color w:val="404040"/>
          <w:sz w:val="20"/>
          <w:lang w:val="fr-BE"/>
        </w:rPr>
        <w:t>2</w:t>
      </w:r>
      <w:r w:rsidR="004D029B" w:rsidRPr="00A9708D">
        <w:rPr>
          <w:rFonts w:ascii="Georgia" w:hAnsi="Georgia" w:cs="Arial"/>
          <w:b/>
          <w:color w:val="404040"/>
          <w:sz w:val="20"/>
          <w:lang w:val="fr-BE"/>
        </w:rPr>
        <w:t>)</w:t>
      </w:r>
      <w:r w:rsidR="008E31AE" w:rsidRPr="00A9708D">
        <w:rPr>
          <w:rFonts w:ascii="Georgia" w:hAnsi="Georgia" w:cs="Arial"/>
          <w:b/>
          <w:color w:val="404040"/>
          <w:sz w:val="20"/>
          <w:lang w:val="fr-BE"/>
        </w:rPr>
        <w:tab/>
      </w:r>
      <w:r w:rsidR="00625B08" w:rsidRPr="00A9708D">
        <w:rPr>
          <w:rFonts w:ascii="Georgia" w:hAnsi="Georgia" w:cs="Arial"/>
          <w:b/>
          <w:color w:val="404040"/>
          <w:sz w:val="20"/>
          <w:lang w:val="fr-BE"/>
        </w:rPr>
        <w:t>2</w:t>
      </w:r>
      <w:r w:rsidR="00F13188" w:rsidRPr="00A9708D">
        <w:rPr>
          <w:rFonts w:ascii="Georgia" w:hAnsi="Georgia" w:cs="Arial"/>
          <w:b/>
          <w:color w:val="404040"/>
          <w:sz w:val="20"/>
          <w:vertAlign w:val="superscript"/>
          <w:lang w:val="fr-BE"/>
        </w:rPr>
        <w:t>e</w:t>
      </w:r>
      <w:r w:rsidR="00F13188" w:rsidRPr="00A9708D">
        <w:rPr>
          <w:rFonts w:ascii="Georgia" w:hAnsi="Georgia" w:cs="Arial"/>
          <w:b/>
          <w:color w:val="404040"/>
          <w:sz w:val="20"/>
          <w:lang w:val="fr-BE"/>
        </w:rPr>
        <w:t xml:space="preserve"> </w:t>
      </w:r>
      <w:proofErr w:type="gramStart"/>
      <w:r w:rsidR="009239B8">
        <w:rPr>
          <w:rFonts w:ascii="Georgia" w:hAnsi="Georgia" w:cs="Arial"/>
          <w:b/>
          <w:color w:val="404040"/>
          <w:sz w:val="20"/>
          <w:lang w:val="fr-BE"/>
        </w:rPr>
        <w:t>PHASE</w:t>
      </w:r>
      <w:r w:rsidR="00D22390" w:rsidRPr="00A9708D">
        <w:rPr>
          <w:rFonts w:ascii="Georgia" w:hAnsi="Georgia" w:cs="Arial"/>
          <w:b/>
          <w:color w:val="404040"/>
          <w:sz w:val="20"/>
          <w:lang w:val="fr-BE"/>
        </w:rPr>
        <w:t>:</w:t>
      </w:r>
      <w:proofErr w:type="gramEnd"/>
      <w:r w:rsidR="00D22390" w:rsidRPr="00A9708D">
        <w:rPr>
          <w:rFonts w:ascii="Georgia" w:hAnsi="Georgia" w:cs="Arial"/>
          <w:b/>
          <w:color w:val="404040"/>
          <w:sz w:val="20"/>
          <w:lang w:val="fr-BE"/>
        </w:rPr>
        <w:t xml:space="preserve"> </w:t>
      </w:r>
      <w:r w:rsidR="00CC3A27">
        <w:rPr>
          <w:rFonts w:ascii="Georgia" w:hAnsi="Georgia" w:cs="Arial"/>
          <w:b/>
          <w:color w:val="404040"/>
          <w:sz w:val="20"/>
          <w:lang w:val="fr-BE"/>
        </w:rPr>
        <w:t>OUVERTURE</w:t>
      </w:r>
      <w:r w:rsidR="005A04E7" w:rsidRPr="00A9708D">
        <w:rPr>
          <w:rFonts w:ascii="Georgia" w:hAnsi="Georgia" w:cs="Arial"/>
          <w:b/>
          <w:bCs/>
          <w:color w:val="404040"/>
          <w:sz w:val="20"/>
          <w:lang w:val="fr-BE"/>
        </w:rPr>
        <w:t>, VÉRIFICATION ADMINISTRATIVE, VERIFICATION DE L</w:t>
      </w:r>
      <w:r w:rsidR="005A04E7">
        <w:rPr>
          <w:rFonts w:ascii="Georgia" w:hAnsi="Georgia" w:cs="Arial"/>
          <w:b/>
          <w:bCs/>
          <w:color w:val="404040"/>
          <w:sz w:val="20"/>
          <w:lang w:val="fr-BE"/>
        </w:rPr>
        <w:t>A RECEVABILITE</w:t>
      </w:r>
      <w:r w:rsidR="005A04E7" w:rsidRPr="00A9708D">
        <w:rPr>
          <w:rFonts w:ascii="Georgia" w:hAnsi="Georgia" w:cs="Arial"/>
          <w:b/>
          <w:bCs/>
          <w:color w:val="404040"/>
          <w:sz w:val="20"/>
          <w:lang w:val="fr-BE"/>
        </w:rPr>
        <w:t xml:space="preserve"> ET </w:t>
      </w:r>
      <w:r w:rsidR="00AC2D93" w:rsidRPr="00A9708D">
        <w:rPr>
          <w:rFonts w:ascii="Georgia" w:hAnsi="Georgia" w:cs="Arial"/>
          <w:b/>
          <w:color w:val="404040"/>
          <w:sz w:val="20"/>
          <w:lang w:val="fr-BE"/>
        </w:rPr>
        <w:t>É</w:t>
      </w:r>
      <w:r w:rsidR="00FE0CE8" w:rsidRPr="00A9708D">
        <w:rPr>
          <w:rFonts w:ascii="Georgia" w:hAnsi="Georgia" w:cs="Arial"/>
          <w:b/>
          <w:color w:val="404040"/>
          <w:sz w:val="20"/>
          <w:lang w:val="fr-BE"/>
        </w:rPr>
        <w:t>VALUATION DE</w:t>
      </w:r>
      <w:r w:rsidR="004A744D" w:rsidRPr="00A9708D">
        <w:rPr>
          <w:rFonts w:ascii="Georgia" w:hAnsi="Georgia" w:cs="Arial"/>
          <w:b/>
          <w:color w:val="404040"/>
          <w:sz w:val="20"/>
          <w:lang w:val="fr-BE"/>
        </w:rPr>
        <w:t>S</w:t>
      </w:r>
      <w:r w:rsidR="00FE0CE8" w:rsidRPr="00A9708D">
        <w:rPr>
          <w:rFonts w:ascii="Georgia" w:hAnsi="Georgia" w:cs="Arial"/>
          <w:b/>
          <w:color w:val="404040"/>
          <w:sz w:val="20"/>
          <w:lang w:val="fr-BE"/>
        </w:rPr>
        <w:t xml:space="preserve"> </w:t>
      </w:r>
      <w:r w:rsidR="00CB2356" w:rsidRPr="00CB2356">
        <w:rPr>
          <w:rFonts w:ascii="Georgia" w:hAnsi="Georgia" w:cs="Arial"/>
          <w:b/>
          <w:color w:val="404040"/>
          <w:sz w:val="20"/>
          <w:lang w:val="fr-BE"/>
        </w:rPr>
        <w:t>PROPOSITIONS</w:t>
      </w:r>
    </w:p>
    <w:p w14:paraId="73CF2C8E" w14:textId="66ED2DCF" w:rsidR="009239B8" w:rsidRDefault="05A1600A" w:rsidP="5FA3B357">
      <w:pPr>
        <w:pStyle w:val="Text1"/>
        <w:tabs>
          <w:tab w:val="left" w:pos="567"/>
          <w:tab w:val="left" w:pos="2608"/>
          <w:tab w:val="left" w:pos="3317"/>
        </w:tabs>
        <w:spacing w:before="120"/>
        <w:ind w:left="0"/>
        <w:rPr>
          <w:rFonts w:ascii="Georgia" w:hAnsi="Georgia" w:cs="Arial"/>
          <w:color w:val="404040"/>
          <w:sz w:val="20"/>
          <w:lang w:val="fr-BE"/>
        </w:rPr>
      </w:pPr>
      <w:r w:rsidRPr="5FA3B357">
        <w:rPr>
          <w:rFonts w:ascii="Georgia" w:hAnsi="Georgia" w:cs="Arial"/>
          <w:color w:val="404040" w:themeColor="text1" w:themeTint="BF"/>
          <w:sz w:val="20"/>
          <w:lang w:val="fr-BE"/>
        </w:rPr>
        <w:t xml:space="preserve">Les éléments suivants seront </w:t>
      </w:r>
      <w:r w:rsidR="1B693D5A" w:rsidRPr="5FA3B357">
        <w:rPr>
          <w:rFonts w:ascii="Georgia" w:hAnsi="Georgia" w:cs="Arial"/>
          <w:color w:val="404040" w:themeColor="text1" w:themeTint="BF"/>
          <w:sz w:val="20"/>
          <w:lang w:val="fr-BE"/>
        </w:rPr>
        <w:t>examinés :</w:t>
      </w:r>
    </w:p>
    <w:p w14:paraId="1DE59C36" w14:textId="77777777" w:rsidR="009239B8" w:rsidRPr="00A9708D"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Ouverture :</w:t>
      </w:r>
    </w:p>
    <w:p w14:paraId="01A16AA1" w14:textId="18ACCD68" w:rsidR="007A60D8" w:rsidRPr="009239B8" w:rsidRDefault="00FE0CE8" w:rsidP="41A16ABB">
      <w:pPr>
        <w:numPr>
          <w:ilvl w:val="0"/>
          <w:numId w:val="39"/>
        </w:numPr>
        <w:ind w:left="714" w:hanging="357"/>
        <w:jc w:val="both"/>
        <w:rPr>
          <w:rFonts w:ascii="Georgia" w:hAnsi="Georgia" w:cs="Arial"/>
          <w:color w:val="404040"/>
          <w:sz w:val="20"/>
          <w:lang w:val="fr-BE"/>
        </w:rPr>
      </w:pPr>
      <w:r w:rsidRPr="41A16ABB">
        <w:rPr>
          <w:rFonts w:ascii="Georgia" w:hAnsi="Georgia" w:cs="Arial"/>
          <w:color w:val="404040" w:themeColor="text1" w:themeTint="BF"/>
          <w:sz w:val="20"/>
          <w:lang w:val="fr-BE"/>
        </w:rPr>
        <w:t>L</w:t>
      </w:r>
      <w:r w:rsidR="0088777E" w:rsidRPr="41A16ABB">
        <w:rPr>
          <w:rFonts w:ascii="Georgia" w:hAnsi="Georgia" w:cs="Arial"/>
          <w:color w:val="404040" w:themeColor="text1" w:themeTint="BF"/>
          <w:sz w:val="20"/>
          <w:lang w:val="fr-BE"/>
        </w:rPr>
        <w:t>e respect de l</w:t>
      </w:r>
      <w:r w:rsidRPr="41A16ABB">
        <w:rPr>
          <w:rFonts w:ascii="Georgia" w:hAnsi="Georgia" w:cs="Arial"/>
          <w:color w:val="404040" w:themeColor="text1" w:themeTint="BF"/>
          <w:sz w:val="20"/>
          <w:lang w:val="fr-BE"/>
        </w:rPr>
        <w:t xml:space="preserve">a date limite </w:t>
      </w:r>
      <w:r w:rsidR="008E31AE" w:rsidRPr="41A16ABB">
        <w:rPr>
          <w:rFonts w:ascii="Georgia" w:hAnsi="Georgia" w:cs="Arial"/>
          <w:color w:val="404040" w:themeColor="text1" w:themeTint="BF"/>
          <w:sz w:val="20"/>
          <w:lang w:val="fr-BE"/>
        </w:rPr>
        <w:t>de soumission</w:t>
      </w:r>
      <w:r w:rsidRPr="41A16ABB">
        <w:rPr>
          <w:rFonts w:ascii="Georgia" w:hAnsi="Georgia" w:cs="Arial"/>
          <w:color w:val="404040" w:themeColor="text1" w:themeTint="BF"/>
          <w:sz w:val="20"/>
          <w:lang w:val="fr-BE"/>
        </w:rPr>
        <w:t xml:space="preserve">. </w:t>
      </w:r>
      <w:r w:rsidR="007A60D8" w:rsidRPr="41A16ABB">
        <w:rPr>
          <w:rFonts w:ascii="Georgia" w:hAnsi="Georgia" w:cs="Arial"/>
          <w:color w:val="404040" w:themeColor="text1" w:themeTint="BF"/>
          <w:sz w:val="20"/>
          <w:lang w:val="fr-BE"/>
        </w:rPr>
        <w:t>Si la date limite n’a pas été respectée</w:t>
      </w:r>
      <w:r w:rsidR="00D06A75" w:rsidRPr="41A16ABB">
        <w:rPr>
          <w:rFonts w:ascii="Georgia" w:hAnsi="Georgia" w:cs="Arial"/>
          <w:color w:val="404040" w:themeColor="text1" w:themeTint="BF"/>
          <w:sz w:val="20"/>
          <w:lang w:val="fr-BE"/>
        </w:rPr>
        <w:t>,</w:t>
      </w:r>
      <w:r w:rsidR="007A60D8" w:rsidRPr="41A16ABB">
        <w:rPr>
          <w:rFonts w:ascii="Georgia" w:hAnsi="Georgia" w:cs="Arial"/>
          <w:color w:val="404040" w:themeColor="text1" w:themeTint="BF"/>
          <w:sz w:val="20"/>
          <w:lang w:val="fr-BE"/>
        </w:rPr>
        <w:t xml:space="preserve"> la </w:t>
      </w:r>
      <w:r w:rsidR="00502BC6" w:rsidRPr="41A16ABB">
        <w:rPr>
          <w:rFonts w:ascii="Georgia" w:hAnsi="Georgia" w:cs="Arial"/>
          <w:color w:val="404040" w:themeColor="text1" w:themeTint="BF"/>
          <w:sz w:val="20"/>
          <w:lang w:val="fr-BE"/>
        </w:rPr>
        <w:t>proposition</w:t>
      </w:r>
      <w:r w:rsidR="008E31AE" w:rsidRPr="41A16ABB">
        <w:rPr>
          <w:rFonts w:ascii="Georgia" w:hAnsi="Georgia" w:cs="Arial"/>
          <w:color w:val="404040" w:themeColor="text1" w:themeTint="BF"/>
          <w:sz w:val="20"/>
          <w:lang w:val="fr-BE"/>
        </w:rPr>
        <w:t xml:space="preserve"> </w:t>
      </w:r>
      <w:r w:rsidR="007A60D8" w:rsidRPr="41A16ABB">
        <w:rPr>
          <w:rFonts w:ascii="Georgia" w:hAnsi="Georgia" w:cs="Arial"/>
          <w:color w:val="404040" w:themeColor="text1" w:themeTint="BF"/>
          <w:sz w:val="20"/>
          <w:lang w:val="fr-BE"/>
        </w:rPr>
        <w:t xml:space="preserve">sera </w:t>
      </w:r>
      <w:r w:rsidRPr="41A16ABB">
        <w:rPr>
          <w:rFonts w:ascii="Georgia" w:hAnsi="Georgia" w:cs="Arial"/>
          <w:color w:val="404040" w:themeColor="text1" w:themeTint="BF"/>
          <w:sz w:val="20"/>
          <w:lang w:val="fr-BE"/>
        </w:rPr>
        <w:t xml:space="preserve">automatiquement </w:t>
      </w:r>
      <w:r w:rsidR="00DF268F" w:rsidRPr="41A16ABB">
        <w:rPr>
          <w:rFonts w:ascii="Georgia" w:hAnsi="Georgia" w:cs="Arial"/>
          <w:color w:val="404040" w:themeColor="text1" w:themeTint="BF"/>
          <w:sz w:val="20"/>
          <w:lang w:val="fr-BE"/>
        </w:rPr>
        <w:t>rejetée.</w:t>
      </w:r>
    </w:p>
    <w:p w14:paraId="03FA095E" w14:textId="77777777" w:rsidR="009239B8" w:rsidRPr="00A9708D" w:rsidRDefault="009239B8" w:rsidP="009239B8">
      <w:pPr>
        <w:pStyle w:val="Text1"/>
        <w:keepNext/>
        <w:tabs>
          <w:tab w:val="left" w:pos="567"/>
          <w:tab w:val="left" w:pos="2608"/>
          <w:tab w:val="left" w:pos="3317"/>
        </w:tabs>
        <w:spacing w:before="120"/>
        <w:ind w:left="0"/>
        <w:rPr>
          <w:rFonts w:ascii="Georgia" w:hAnsi="Georgia" w:cs="Arial"/>
          <w:b/>
          <w:color w:val="404040"/>
          <w:sz w:val="20"/>
          <w:lang w:val="fr-BE"/>
        </w:rPr>
      </w:pPr>
      <w:r w:rsidRPr="00A9708D">
        <w:rPr>
          <w:rFonts w:ascii="Georgia" w:hAnsi="Georgia" w:cs="Arial"/>
          <w:b/>
          <w:color w:val="404040"/>
          <w:sz w:val="20"/>
          <w:lang w:val="fr-BE"/>
        </w:rPr>
        <w:t>Vérification administrative et de l</w:t>
      </w:r>
      <w:r>
        <w:rPr>
          <w:rFonts w:ascii="Georgia" w:hAnsi="Georgia" w:cs="Arial"/>
          <w:b/>
          <w:color w:val="404040"/>
          <w:sz w:val="20"/>
          <w:lang w:val="fr-BE"/>
        </w:rPr>
        <w:t>a receva</w:t>
      </w:r>
      <w:r w:rsidRPr="00A9708D">
        <w:rPr>
          <w:rFonts w:ascii="Georgia" w:hAnsi="Georgia" w:cs="Arial"/>
          <w:b/>
          <w:color w:val="404040"/>
          <w:sz w:val="20"/>
          <w:lang w:val="fr-BE"/>
        </w:rPr>
        <w:t>bilité</w:t>
      </w:r>
    </w:p>
    <w:p w14:paraId="3D1A464E" w14:textId="31C75EB9" w:rsidR="001C3C6A" w:rsidRPr="00A9708D" w:rsidRDefault="001B2822" w:rsidP="00C702F4">
      <w:pPr>
        <w:pStyle w:val="Text1"/>
        <w:numPr>
          <w:ilvl w:val="0"/>
          <w:numId w:val="37"/>
        </w:numPr>
        <w:tabs>
          <w:tab w:val="left" w:pos="2608"/>
          <w:tab w:val="left" w:pos="3317"/>
        </w:tabs>
        <w:spacing w:before="120" w:after="120"/>
        <w:rPr>
          <w:rStyle w:val="StyleText111ptChar"/>
          <w:rFonts w:ascii="Georgia" w:hAnsi="Georgia" w:cs="Arial"/>
          <w:color w:val="404040"/>
          <w:sz w:val="20"/>
          <w:lang w:val="fr-BE"/>
        </w:rPr>
      </w:pPr>
      <w:r>
        <w:rPr>
          <w:rFonts w:ascii="Georgia" w:hAnsi="Georgia" w:cs="Arial"/>
          <w:color w:val="404040"/>
          <w:sz w:val="20"/>
          <w:lang w:val="fr-BE"/>
        </w:rPr>
        <w:t>La proposition</w:t>
      </w:r>
      <w:r w:rsidR="00642A12">
        <w:rPr>
          <w:rFonts w:ascii="Georgia" w:hAnsi="Georgia" w:cs="Arial"/>
          <w:color w:val="404040"/>
          <w:sz w:val="20"/>
          <w:lang w:val="fr-BE"/>
        </w:rPr>
        <w:t xml:space="preserve"> </w:t>
      </w:r>
      <w:r w:rsidR="001C3C6A" w:rsidRPr="00A9708D">
        <w:rPr>
          <w:rStyle w:val="StyleText111ptChar"/>
          <w:rFonts w:ascii="Georgia" w:hAnsi="Georgia" w:cs="Arial"/>
          <w:color w:val="404040"/>
          <w:sz w:val="20"/>
          <w:lang w:val="fr-BE"/>
        </w:rPr>
        <w:t>répond à tous les critères spécifiés aux points 1 à 1</w:t>
      </w:r>
      <w:r w:rsidR="00266738" w:rsidRPr="00A9708D">
        <w:rPr>
          <w:rStyle w:val="StyleText111ptChar"/>
          <w:rFonts w:ascii="Georgia" w:hAnsi="Georgia" w:cs="Arial"/>
          <w:color w:val="404040"/>
          <w:sz w:val="20"/>
          <w:lang w:val="fr-BE"/>
        </w:rPr>
        <w:t>2</w:t>
      </w:r>
      <w:r w:rsidR="001C3C6A" w:rsidRPr="00A9708D">
        <w:rPr>
          <w:rStyle w:val="StyleText111ptChar"/>
          <w:rFonts w:ascii="Georgia" w:hAnsi="Georgia" w:cs="Arial"/>
          <w:color w:val="404040"/>
          <w:sz w:val="20"/>
          <w:lang w:val="fr-BE"/>
        </w:rPr>
        <w:t xml:space="preserve"> de la grille de vérification et d’évaluation 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2a</w:t>
      </w:r>
      <w:r w:rsidR="001C3C6A" w:rsidRPr="00A9708D">
        <w:rPr>
          <w:rStyle w:val="StyleText111ptChar"/>
          <w:rFonts w:ascii="Georgia" w:hAnsi="Georgia" w:cs="Arial"/>
          <w:color w:val="404040"/>
          <w:sz w:val="20"/>
          <w:lang w:val="fr-BE"/>
        </w:rPr>
        <w:t xml:space="preserve">. </w:t>
      </w:r>
    </w:p>
    <w:p w14:paraId="6B403C62" w14:textId="77777777" w:rsidR="00FE0CE8" w:rsidRDefault="00FE0CE8" w:rsidP="00C702F4">
      <w:pPr>
        <w:numPr>
          <w:ilvl w:val="0"/>
          <w:numId w:val="39"/>
        </w:numPr>
        <w:spacing w:before="120" w:after="120"/>
        <w:ind w:left="714" w:hanging="357"/>
        <w:jc w:val="both"/>
        <w:rPr>
          <w:rFonts w:ascii="Georgia" w:hAnsi="Georgia" w:cs="Arial"/>
          <w:color w:val="404040"/>
          <w:sz w:val="20"/>
          <w:lang w:val="fr-BE"/>
        </w:rPr>
      </w:pPr>
      <w:r w:rsidRPr="00A9708D">
        <w:rPr>
          <w:rFonts w:ascii="Georgia" w:hAnsi="Georgia" w:cs="Arial"/>
          <w:color w:val="404040"/>
          <w:sz w:val="20"/>
          <w:lang w:val="fr-BE"/>
        </w:rPr>
        <w:t xml:space="preserve">Si </w:t>
      </w:r>
      <w:r w:rsidR="007A60D8" w:rsidRPr="00A9708D">
        <w:rPr>
          <w:rFonts w:ascii="Georgia" w:hAnsi="Georgia" w:cs="Arial"/>
          <w:color w:val="404040"/>
          <w:sz w:val="20"/>
          <w:lang w:val="fr-BE"/>
        </w:rPr>
        <w:t xml:space="preserve">une </w:t>
      </w:r>
      <w:r w:rsidRPr="00A9708D">
        <w:rPr>
          <w:rFonts w:ascii="Georgia" w:hAnsi="Georgia" w:cs="Arial"/>
          <w:color w:val="404040"/>
          <w:sz w:val="20"/>
          <w:lang w:val="fr-BE"/>
        </w:rPr>
        <w:t xml:space="preserve">des informations </w:t>
      </w:r>
      <w:r w:rsidR="007A60D8" w:rsidRPr="00A9708D">
        <w:rPr>
          <w:rFonts w:ascii="Georgia" w:hAnsi="Georgia" w:cs="Arial"/>
          <w:color w:val="404040"/>
          <w:sz w:val="20"/>
          <w:lang w:val="fr-BE"/>
        </w:rPr>
        <w:t>demandées est</w:t>
      </w:r>
      <w:r w:rsidRPr="00A9708D">
        <w:rPr>
          <w:rFonts w:ascii="Georgia" w:hAnsi="Georgia" w:cs="Arial"/>
          <w:color w:val="404040"/>
          <w:sz w:val="20"/>
          <w:lang w:val="fr-BE"/>
        </w:rPr>
        <w:t xml:space="preserve"> </w:t>
      </w:r>
      <w:r w:rsidR="007A60D8" w:rsidRPr="00A9708D">
        <w:rPr>
          <w:rFonts w:ascii="Georgia" w:hAnsi="Georgia" w:cs="Arial"/>
          <w:color w:val="404040"/>
          <w:sz w:val="20"/>
          <w:lang w:val="fr-BE"/>
        </w:rPr>
        <w:t>manquante ou incomplète</w:t>
      </w:r>
      <w:r w:rsidR="00DD6BAB" w:rsidRPr="00A9708D">
        <w:rPr>
          <w:rFonts w:ascii="Georgia" w:hAnsi="Georgia" w:cs="Arial"/>
          <w:color w:val="404040"/>
          <w:sz w:val="20"/>
          <w:lang w:val="fr-BE"/>
        </w:rPr>
        <w:t>,</w:t>
      </w:r>
      <w:r w:rsidRPr="00A9708D">
        <w:rPr>
          <w:rFonts w:ascii="Georgia" w:hAnsi="Georgia" w:cs="Arial"/>
          <w:color w:val="404040"/>
          <w:sz w:val="20"/>
          <w:lang w:val="fr-BE"/>
        </w:rPr>
        <w:t xml:space="preserve"> la </w:t>
      </w:r>
      <w:r w:rsidR="00502BC6">
        <w:rPr>
          <w:rFonts w:ascii="Georgia" w:hAnsi="Georgia" w:cs="Arial"/>
          <w:color w:val="404040"/>
          <w:sz w:val="20"/>
          <w:lang w:val="fr-BE"/>
        </w:rPr>
        <w:t>proposition</w:t>
      </w:r>
      <w:r w:rsidR="008E31AE" w:rsidRPr="00A9708D">
        <w:rPr>
          <w:rFonts w:ascii="Georgia" w:hAnsi="Georgia" w:cs="Arial"/>
          <w:color w:val="404040"/>
          <w:sz w:val="20"/>
          <w:lang w:val="fr-BE"/>
        </w:rPr>
        <w:t xml:space="preserve"> </w:t>
      </w:r>
      <w:r w:rsidRPr="00A9708D">
        <w:rPr>
          <w:rFonts w:ascii="Georgia" w:hAnsi="Georgia" w:cs="Arial"/>
          <w:color w:val="404040"/>
          <w:sz w:val="20"/>
          <w:lang w:val="fr-BE"/>
        </w:rPr>
        <w:t>p</w:t>
      </w:r>
      <w:r w:rsidR="007A60D8" w:rsidRPr="00A9708D">
        <w:rPr>
          <w:rFonts w:ascii="Georgia" w:hAnsi="Georgia" w:cs="Arial"/>
          <w:color w:val="404040"/>
          <w:sz w:val="20"/>
          <w:lang w:val="fr-BE"/>
        </w:rPr>
        <w:t>eut</w:t>
      </w:r>
      <w:r w:rsidRPr="00A9708D">
        <w:rPr>
          <w:rFonts w:ascii="Georgia" w:hAnsi="Georgia" w:cs="Arial"/>
          <w:color w:val="404040"/>
          <w:sz w:val="20"/>
          <w:lang w:val="fr-BE"/>
        </w:rPr>
        <w:t xml:space="preserve"> être rejetée sur cette </w:t>
      </w:r>
      <w:r w:rsidRPr="00A9708D">
        <w:rPr>
          <w:rFonts w:ascii="Georgia" w:hAnsi="Georgia" w:cs="Arial"/>
          <w:b/>
          <w:color w:val="404040"/>
          <w:sz w:val="20"/>
          <w:u w:val="single"/>
          <w:lang w:val="fr-BE"/>
        </w:rPr>
        <w:t>seule</w:t>
      </w:r>
      <w:r w:rsidRPr="00A9708D">
        <w:rPr>
          <w:rFonts w:ascii="Georgia" w:hAnsi="Georgia" w:cs="Arial"/>
          <w:color w:val="404040"/>
          <w:sz w:val="20"/>
          <w:lang w:val="fr-BE"/>
        </w:rPr>
        <w:t xml:space="preserve"> base et </w:t>
      </w:r>
      <w:r w:rsidR="00DD6BAB" w:rsidRPr="00A9708D">
        <w:rPr>
          <w:rFonts w:ascii="Georgia" w:hAnsi="Georgia" w:cs="Arial"/>
          <w:color w:val="404040"/>
          <w:sz w:val="20"/>
          <w:lang w:val="fr-BE"/>
        </w:rPr>
        <w:t>elle</w:t>
      </w:r>
      <w:r w:rsidR="007A60D8" w:rsidRPr="00A9708D">
        <w:rPr>
          <w:rFonts w:ascii="Georgia" w:hAnsi="Georgia" w:cs="Arial"/>
          <w:color w:val="404040"/>
          <w:sz w:val="20"/>
          <w:lang w:val="fr-BE"/>
        </w:rPr>
        <w:t xml:space="preserve"> ne sera pas évaluée</w:t>
      </w:r>
      <w:r w:rsidRPr="00A9708D">
        <w:rPr>
          <w:rFonts w:ascii="Georgia" w:hAnsi="Georgia" w:cs="Arial"/>
          <w:color w:val="404040"/>
          <w:sz w:val="20"/>
          <w:lang w:val="fr-BE"/>
        </w:rPr>
        <w:t>.</w:t>
      </w:r>
    </w:p>
    <w:p w14:paraId="3E3F8BEF" w14:textId="77777777" w:rsidR="009239B8" w:rsidRDefault="009239B8" w:rsidP="009239B8">
      <w:pPr>
        <w:pStyle w:val="Text1"/>
        <w:tabs>
          <w:tab w:val="left" w:pos="567"/>
          <w:tab w:val="left" w:pos="2608"/>
          <w:tab w:val="left" w:pos="3317"/>
        </w:tabs>
        <w:spacing w:before="120"/>
        <w:ind w:left="0"/>
        <w:rPr>
          <w:rFonts w:ascii="Georgia" w:hAnsi="Georgia" w:cs="Arial"/>
          <w:b/>
          <w:color w:val="404040"/>
          <w:sz w:val="20"/>
          <w:lang w:val="fr-BE"/>
        </w:rPr>
      </w:pPr>
      <w:r w:rsidRPr="00BA0797">
        <w:rPr>
          <w:rFonts w:ascii="Georgia" w:hAnsi="Georgia" w:cs="Arial"/>
          <w:b/>
          <w:color w:val="404040"/>
          <w:sz w:val="20"/>
          <w:lang w:val="fr-BE"/>
        </w:rPr>
        <w:t>Evaluation</w:t>
      </w:r>
    </w:p>
    <w:p w14:paraId="26E812E3" w14:textId="77777777" w:rsidR="009239B8" w:rsidRPr="00BA0797" w:rsidRDefault="009239B8" w:rsidP="009239B8">
      <w:pPr>
        <w:pStyle w:val="Text1"/>
        <w:spacing w:after="120"/>
        <w:ind w:left="0"/>
        <w:rPr>
          <w:rFonts w:ascii="Georgia" w:hAnsi="Georgia" w:cs="Arial"/>
          <w:color w:val="404040"/>
          <w:sz w:val="20"/>
          <w:lang w:val="fr-BE"/>
        </w:rPr>
      </w:pPr>
      <w:r w:rsidRPr="00AE04AA">
        <w:rPr>
          <w:rFonts w:ascii="Georgia" w:hAnsi="Georgia" w:cs="Arial"/>
          <w:b/>
          <w:color w:val="404040"/>
          <w:sz w:val="20"/>
          <w:lang w:val="fr-BE"/>
        </w:rPr>
        <w:t>Étape 1</w:t>
      </w:r>
      <w:r>
        <w:rPr>
          <w:rFonts w:ascii="Georgia" w:hAnsi="Georgia" w:cs="Arial"/>
          <w:color w:val="404040"/>
          <w:sz w:val="20"/>
          <w:lang w:val="fr-BE"/>
        </w:rPr>
        <w:t xml:space="preserve"> : </w:t>
      </w:r>
      <w:r w:rsidRPr="00BA0797">
        <w:rPr>
          <w:rFonts w:ascii="Georgia" w:hAnsi="Georgia" w:cs="Arial"/>
          <w:color w:val="404040"/>
          <w:sz w:val="20"/>
          <w:lang w:val="fr-BE"/>
        </w:rPr>
        <w:t xml:space="preserve">Les </w:t>
      </w:r>
      <w:r>
        <w:rPr>
          <w:rFonts w:ascii="Georgia" w:hAnsi="Georgia" w:cs="Arial"/>
          <w:color w:val="404040"/>
          <w:sz w:val="20"/>
          <w:lang w:val="fr-BE"/>
        </w:rPr>
        <w:t>propositions</w:t>
      </w:r>
      <w:r w:rsidRPr="00BA0797">
        <w:rPr>
          <w:rFonts w:ascii="Georgia" w:hAnsi="Georgia" w:cs="Arial"/>
          <w:color w:val="404040"/>
          <w:sz w:val="20"/>
          <w:lang w:val="fr-BE"/>
        </w:rPr>
        <w:t xml:space="preserve"> satisfaisant aux conditions </w:t>
      </w:r>
      <w:r>
        <w:rPr>
          <w:rFonts w:ascii="Georgia" w:hAnsi="Georgia" w:cs="Arial"/>
          <w:color w:val="404040"/>
          <w:sz w:val="20"/>
          <w:lang w:val="fr-BE"/>
        </w:rPr>
        <w:t>de la vérification administrative et</w:t>
      </w:r>
      <w:r w:rsidRPr="00BA0797">
        <w:rPr>
          <w:rFonts w:ascii="Georgia" w:hAnsi="Georgia" w:cs="Arial"/>
          <w:color w:val="404040"/>
          <w:sz w:val="20"/>
          <w:lang w:val="fr-BE"/>
        </w:rPr>
        <w:t xml:space="preserve"> de la recevabilité seront évaluées.</w:t>
      </w:r>
    </w:p>
    <w:p w14:paraId="0107D300" w14:textId="5FBF3045" w:rsidR="00D22390" w:rsidRPr="00A9708D" w:rsidRDefault="0088777E" w:rsidP="00734D83">
      <w:pPr>
        <w:spacing w:after="120"/>
        <w:jc w:val="both"/>
        <w:rPr>
          <w:rFonts w:ascii="Georgia" w:hAnsi="Georgia" w:cs="Arial"/>
          <w:color w:val="404040"/>
          <w:sz w:val="20"/>
          <w:lang w:val="fr-BE"/>
        </w:rPr>
      </w:pPr>
      <w:r w:rsidRPr="00A9708D">
        <w:rPr>
          <w:rFonts w:ascii="Georgia" w:hAnsi="Georgia" w:cs="Arial"/>
          <w:color w:val="404040"/>
          <w:sz w:val="20"/>
          <w:lang w:val="fr-BE"/>
        </w:rPr>
        <w:t>L</w:t>
      </w:r>
      <w:r w:rsidR="00D22390" w:rsidRPr="00A9708D">
        <w:rPr>
          <w:rFonts w:ascii="Georgia" w:hAnsi="Georgia" w:cs="Arial"/>
          <w:color w:val="404040"/>
          <w:sz w:val="20"/>
          <w:lang w:val="fr-BE"/>
        </w:rPr>
        <w:t xml:space="preserve">a qualité des </w:t>
      </w:r>
      <w:r w:rsidR="00502BC6">
        <w:rPr>
          <w:rFonts w:ascii="Georgia" w:hAnsi="Georgia" w:cs="Arial"/>
          <w:color w:val="404040"/>
          <w:sz w:val="20"/>
          <w:lang w:val="fr-BE"/>
        </w:rPr>
        <w:t>propositions</w:t>
      </w:r>
      <w:r w:rsidR="00D22390" w:rsidRPr="00A9708D">
        <w:rPr>
          <w:rFonts w:ascii="Georgia" w:hAnsi="Georgia" w:cs="Arial"/>
          <w:color w:val="404040"/>
          <w:sz w:val="20"/>
          <w:lang w:val="fr-BE"/>
        </w:rPr>
        <w:t xml:space="preserve">, y compris le budget proposé et la capacité </w:t>
      </w:r>
      <w:r w:rsidRPr="00A9708D">
        <w:rPr>
          <w:rFonts w:ascii="Georgia" w:hAnsi="Georgia" w:cs="Arial"/>
          <w:color w:val="404040"/>
          <w:sz w:val="20"/>
          <w:lang w:val="fr-BE"/>
        </w:rPr>
        <w:t xml:space="preserve">des </w:t>
      </w:r>
      <w:r w:rsidR="00D22390" w:rsidRPr="00A9708D">
        <w:rPr>
          <w:rFonts w:ascii="Georgia" w:hAnsi="Georgia" w:cs="Arial"/>
          <w:color w:val="404040"/>
          <w:sz w:val="20"/>
          <w:lang w:val="fr-BE"/>
        </w:rPr>
        <w:t>demandeur</w:t>
      </w:r>
      <w:r w:rsidRPr="00A9708D">
        <w:rPr>
          <w:rFonts w:ascii="Georgia" w:hAnsi="Georgia" w:cs="Arial"/>
          <w:color w:val="404040"/>
          <w:sz w:val="20"/>
          <w:lang w:val="fr-BE"/>
        </w:rPr>
        <w:t>s</w:t>
      </w:r>
      <w:r w:rsidR="007A60D8" w:rsidRPr="00A9708D">
        <w:rPr>
          <w:rFonts w:ascii="Georgia" w:hAnsi="Georgia" w:cs="Arial"/>
          <w:color w:val="404040"/>
          <w:sz w:val="20"/>
          <w:lang w:val="fr-BE"/>
        </w:rPr>
        <w:t>,</w:t>
      </w:r>
      <w:r w:rsidR="001E0CF0" w:rsidRPr="00A9708D">
        <w:rPr>
          <w:rFonts w:ascii="Georgia" w:hAnsi="Georgia" w:cs="Arial"/>
          <w:color w:val="404040"/>
          <w:sz w:val="20"/>
          <w:lang w:val="fr-BE"/>
        </w:rPr>
        <w:t xml:space="preserve"> </w:t>
      </w:r>
      <w:r w:rsidR="00D22390" w:rsidRPr="00A9708D">
        <w:rPr>
          <w:rFonts w:ascii="Georgia" w:hAnsi="Georgia" w:cs="Arial"/>
          <w:color w:val="404040"/>
          <w:sz w:val="20"/>
          <w:lang w:val="fr-BE"/>
        </w:rPr>
        <w:t>se</w:t>
      </w:r>
      <w:r w:rsidR="0042368B" w:rsidRPr="00A9708D">
        <w:rPr>
          <w:rFonts w:ascii="Georgia" w:hAnsi="Georgia" w:cs="Arial"/>
          <w:color w:val="404040"/>
          <w:sz w:val="20"/>
          <w:lang w:val="fr-BE"/>
        </w:rPr>
        <w:t xml:space="preserve"> ver</w:t>
      </w:r>
      <w:r w:rsidR="00D22390" w:rsidRPr="00A9708D">
        <w:rPr>
          <w:rFonts w:ascii="Georgia" w:hAnsi="Georgia" w:cs="Arial"/>
          <w:color w:val="404040"/>
          <w:sz w:val="20"/>
          <w:lang w:val="fr-BE"/>
        </w:rPr>
        <w:t xml:space="preserve">ra </w:t>
      </w:r>
      <w:r w:rsidR="0042368B" w:rsidRPr="00A9708D">
        <w:rPr>
          <w:rFonts w:ascii="Georgia" w:hAnsi="Georgia" w:cs="Arial"/>
          <w:color w:val="404040"/>
          <w:sz w:val="20"/>
          <w:lang w:val="fr-BE"/>
        </w:rPr>
        <w:t>attribuer une note sur 100 s</w:t>
      </w:r>
      <w:r w:rsidR="00D22390" w:rsidRPr="00A9708D">
        <w:rPr>
          <w:rFonts w:ascii="Georgia" w:hAnsi="Georgia" w:cs="Arial"/>
          <w:color w:val="404040"/>
          <w:sz w:val="20"/>
          <w:lang w:val="fr-BE"/>
        </w:rPr>
        <w:t xml:space="preserve">ur la base des critères d’évaluation </w:t>
      </w:r>
      <w:r w:rsidR="0042368B" w:rsidRPr="00A9708D">
        <w:rPr>
          <w:rFonts w:ascii="Georgia" w:hAnsi="Georgia" w:cs="Arial"/>
          <w:color w:val="404040"/>
          <w:sz w:val="20"/>
          <w:lang w:val="fr-BE"/>
        </w:rPr>
        <w:t>1</w:t>
      </w:r>
      <w:r w:rsidR="00266738" w:rsidRPr="00A9708D">
        <w:rPr>
          <w:rFonts w:ascii="Georgia" w:hAnsi="Georgia" w:cs="Arial"/>
          <w:color w:val="404040"/>
          <w:sz w:val="20"/>
          <w:lang w:val="fr-BE"/>
        </w:rPr>
        <w:t>3</w:t>
      </w:r>
      <w:r w:rsidR="0042368B" w:rsidRPr="00A9708D">
        <w:rPr>
          <w:rFonts w:ascii="Georgia" w:hAnsi="Georgia" w:cs="Arial"/>
          <w:color w:val="404040"/>
          <w:sz w:val="20"/>
          <w:lang w:val="fr-BE"/>
        </w:rPr>
        <w:t xml:space="preserve"> à 2</w:t>
      </w:r>
      <w:r w:rsidR="00266738" w:rsidRPr="00A9708D">
        <w:rPr>
          <w:rFonts w:ascii="Georgia" w:hAnsi="Georgia" w:cs="Arial"/>
          <w:color w:val="404040"/>
          <w:sz w:val="20"/>
          <w:lang w:val="fr-BE"/>
        </w:rPr>
        <w:t>6</w:t>
      </w:r>
      <w:r w:rsidR="0042368B" w:rsidRPr="00A9708D">
        <w:rPr>
          <w:rFonts w:ascii="Georgia" w:hAnsi="Georgia" w:cs="Arial"/>
          <w:color w:val="404040"/>
          <w:sz w:val="20"/>
          <w:lang w:val="fr-BE"/>
        </w:rPr>
        <w:t xml:space="preserve"> </w:t>
      </w:r>
      <w:r w:rsidR="00D22390" w:rsidRPr="00A9708D">
        <w:rPr>
          <w:rFonts w:ascii="Georgia" w:hAnsi="Georgia" w:cs="Arial"/>
          <w:color w:val="404040"/>
          <w:sz w:val="20"/>
          <w:lang w:val="fr-BE"/>
        </w:rPr>
        <w:t>de la grille</w:t>
      </w:r>
      <w:r w:rsidR="0042368B" w:rsidRPr="00A9708D">
        <w:rPr>
          <w:rStyle w:val="StyleText111ptChar"/>
          <w:rFonts w:ascii="Georgia" w:hAnsi="Georgia" w:cs="Arial"/>
          <w:color w:val="404040"/>
          <w:sz w:val="20"/>
          <w:lang w:val="fr-BE"/>
        </w:rPr>
        <w:t xml:space="preserve"> de vérification et d’évaluation</w:t>
      </w:r>
      <w:r w:rsidR="00D22390" w:rsidRPr="00A9708D">
        <w:rPr>
          <w:rFonts w:ascii="Georgia" w:hAnsi="Georgia" w:cs="Arial"/>
          <w:color w:val="404040"/>
          <w:sz w:val="20"/>
          <w:lang w:val="fr-BE"/>
        </w:rPr>
        <w:t xml:space="preserve"> </w:t>
      </w:r>
      <w:r w:rsidR="0042368B" w:rsidRPr="00A9708D">
        <w:rPr>
          <w:rStyle w:val="StyleText111ptChar"/>
          <w:rFonts w:ascii="Georgia" w:hAnsi="Georgia" w:cs="Arial"/>
          <w:color w:val="404040"/>
          <w:sz w:val="20"/>
          <w:lang w:val="fr-BE"/>
        </w:rPr>
        <w:t xml:space="preserve">fournie en Annexe </w:t>
      </w:r>
      <w:r w:rsidR="00006241">
        <w:rPr>
          <w:rStyle w:val="StyleText111ptChar"/>
          <w:rFonts w:ascii="Georgia" w:hAnsi="Georgia" w:cs="Arial"/>
          <w:color w:val="404040"/>
          <w:sz w:val="20"/>
          <w:lang w:val="fr-BE"/>
        </w:rPr>
        <w:t>F</w:t>
      </w:r>
      <w:r w:rsidR="00D33BEF">
        <w:rPr>
          <w:rStyle w:val="StyleText111ptChar"/>
          <w:rFonts w:ascii="Georgia" w:hAnsi="Georgia" w:cs="Arial"/>
          <w:color w:val="404040"/>
          <w:sz w:val="20"/>
          <w:lang w:val="fr-BE"/>
        </w:rPr>
        <w:t>2a</w:t>
      </w:r>
      <w:r w:rsidR="00D22390" w:rsidRPr="00A9708D">
        <w:rPr>
          <w:rFonts w:ascii="Georgia" w:hAnsi="Georgia" w:cs="Arial"/>
          <w:color w:val="404040"/>
          <w:sz w:val="20"/>
          <w:lang w:val="fr-BE"/>
        </w:rPr>
        <w:t xml:space="preserve">. Les critères d’évaluation se décomposent en critères de sélection et </w:t>
      </w:r>
      <w:r w:rsidR="00A22DE7" w:rsidRPr="00A9708D">
        <w:rPr>
          <w:rFonts w:ascii="Georgia" w:hAnsi="Georgia" w:cs="Arial"/>
          <w:color w:val="404040"/>
          <w:sz w:val="20"/>
          <w:lang w:val="fr-BE"/>
        </w:rPr>
        <w:t xml:space="preserve">critères </w:t>
      </w:r>
      <w:r w:rsidR="00D22390" w:rsidRPr="00A9708D">
        <w:rPr>
          <w:rFonts w:ascii="Georgia" w:hAnsi="Georgia" w:cs="Arial"/>
          <w:color w:val="404040"/>
          <w:sz w:val="20"/>
          <w:lang w:val="fr-BE"/>
        </w:rPr>
        <w:t>d’attribution.</w:t>
      </w:r>
    </w:p>
    <w:p w14:paraId="122D03CE" w14:textId="77777777" w:rsidR="00502BC6" w:rsidRPr="00A9708D" w:rsidRDefault="00502BC6" w:rsidP="009239B8">
      <w:pPr>
        <w:spacing w:after="120"/>
        <w:jc w:val="both"/>
        <w:rPr>
          <w:rFonts w:ascii="Georgia" w:hAnsi="Georgia" w:cs="Arial"/>
          <w:color w:val="404040"/>
          <w:sz w:val="20"/>
          <w:lang w:val="fr-BE"/>
        </w:rPr>
      </w:pPr>
      <w:r w:rsidRPr="00A9708D">
        <w:rPr>
          <w:rFonts w:ascii="Georgia" w:hAnsi="Georgia" w:cs="Arial"/>
          <w:color w:val="404040"/>
          <w:sz w:val="20"/>
          <w:lang w:val="fr-BE"/>
        </w:rPr>
        <w:t>Les critères d</w:t>
      </w:r>
      <w:r>
        <w:rPr>
          <w:rFonts w:ascii="Georgia" w:hAnsi="Georgia" w:cs="Arial"/>
          <w:color w:val="404040"/>
          <w:sz w:val="20"/>
          <w:lang w:val="fr-BE"/>
        </w:rPr>
        <w:t>e sélection</w:t>
      </w:r>
      <w:r w:rsidRPr="00A9708D">
        <w:rPr>
          <w:rFonts w:ascii="Georgia" w:hAnsi="Georgia" w:cs="Arial"/>
          <w:color w:val="404040"/>
          <w:sz w:val="20"/>
          <w:lang w:val="fr-BE"/>
        </w:rPr>
        <w:t xml:space="preserve"> visent à assurer que les demandeurs :</w:t>
      </w:r>
    </w:p>
    <w:p w14:paraId="5109D957" w14:textId="35D40585" w:rsidR="00502BC6" w:rsidRPr="00A9708D" w:rsidRDefault="12D9F03F" w:rsidP="5FA3B357">
      <w:pPr>
        <w:numPr>
          <w:ilvl w:val="0"/>
          <w:numId w:val="39"/>
        </w:numPr>
        <w:spacing w:before="120" w:after="120"/>
        <w:ind w:left="714" w:hanging="357"/>
        <w:jc w:val="both"/>
        <w:rPr>
          <w:rFonts w:ascii="Georgia" w:hAnsi="Georgia" w:cs="Arial"/>
          <w:color w:val="404040"/>
          <w:sz w:val="20"/>
          <w:lang w:val="fr-BE"/>
        </w:rPr>
      </w:pPr>
      <w:r w:rsidRPr="5FA3B357">
        <w:rPr>
          <w:rFonts w:ascii="Georgia" w:hAnsi="Georgia" w:cs="Arial"/>
          <w:color w:val="404040" w:themeColor="text1" w:themeTint="BF"/>
          <w:sz w:val="20"/>
          <w:lang w:val="fr-BE"/>
        </w:rPr>
        <w:t>Disposent</w:t>
      </w:r>
      <w:r w:rsidR="53FA9084" w:rsidRPr="5FA3B357">
        <w:rPr>
          <w:rFonts w:ascii="Georgia" w:hAnsi="Georgia" w:cs="Arial"/>
          <w:color w:val="404040" w:themeColor="text1" w:themeTint="BF"/>
          <w:sz w:val="20"/>
          <w:lang w:val="fr-BE"/>
        </w:rPr>
        <w:t xml:space="preserve"> de sources de financement stables et suffisantes pour maintenir leur activité tout au long de l’action proposée et, si nécessaire, pour participer à son </w:t>
      </w:r>
      <w:r w:rsidR="32423842" w:rsidRPr="5FA3B357">
        <w:rPr>
          <w:rFonts w:ascii="Georgia" w:hAnsi="Georgia" w:cs="Arial"/>
          <w:color w:val="404040" w:themeColor="text1" w:themeTint="BF"/>
          <w:sz w:val="20"/>
          <w:lang w:val="fr-BE"/>
        </w:rPr>
        <w:t>financement ;</w:t>
      </w:r>
    </w:p>
    <w:p w14:paraId="5B42B7D1" w14:textId="48BB963E" w:rsidR="00502BC6" w:rsidRDefault="32423842" w:rsidP="5FA3B357">
      <w:pPr>
        <w:numPr>
          <w:ilvl w:val="0"/>
          <w:numId w:val="39"/>
        </w:numPr>
        <w:spacing w:before="120" w:after="120"/>
        <w:ind w:left="714" w:hanging="357"/>
        <w:jc w:val="both"/>
        <w:rPr>
          <w:rFonts w:ascii="Georgia" w:hAnsi="Georgia" w:cs="Arial"/>
          <w:color w:val="404040"/>
          <w:sz w:val="20"/>
          <w:lang w:val="fr-BE"/>
        </w:rPr>
      </w:pPr>
      <w:r w:rsidRPr="5FA3B357">
        <w:rPr>
          <w:rFonts w:ascii="Georgia" w:hAnsi="Georgia" w:cs="Arial"/>
          <w:color w:val="404040" w:themeColor="text1" w:themeTint="BF"/>
          <w:sz w:val="20"/>
          <w:lang w:val="fr-BE"/>
        </w:rPr>
        <w:t>Disposent</w:t>
      </w:r>
      <w:r w:rsidR="53FA9084" w:rsidRPr="5FA3B357">
        <w:rPr>
          <w:rFonts w:ascii="Georgia" w:hAnsi="Georgia" w:cs="Arial"/>
          <w:color w:val="404040" w:themeColor="text1" w:themeTint="BF"/>
          <w:sz w:val="20"/>
          <w:lang w:val="fr-BE"/>
        </w:rPr>
        <w:t xml:space="preserve"> de la capacité de gestion et des compétences et qualifications professionnelles requises pour mener à bien l’action proposée. </w:t>
      </w:r>
    </w:p>
    <w:p w14:paraId="6CDEB20F" w14:textId="7F90F387" w:rsidR="009239B8" w:rsidRPr="009239B8" w:rsidRDefault="009239B8" w:rsidP="009239B8">
      <w:pPr>
        <w:spacing w:before="120" w:after="120"/>
        <w:jc w:val="both"/>
        <w:rPr>
          <w:rFonts w:ascii="Georgia" w:hAnsi="Georgia" w:cs="Arial"/>
          <w:color w:val="404040"/>
          <w:sz w:val="20"/>
          <w:lang w:val="fr-BE"/>
        </w:rPr>
      </w:pPr>
      <w:r w:rsidRPr="009239B8">
        <w:rPr>
          <w:rFonts w:ascii="Georgia" w:hAnsi="Georgia" w:cs="Arial"/>
          <w:color w:val="404040"/>
          <w:sz w:val="20"/>
          <w:lang w:val="fr-BE"/>
        </w:rPr>
        <w:t>Les critères d’attribution</w:t>
      </w:r>
      <w:r w:rsidRPr="009239B8">
        <w:rPr>
          <w:rFonts w:ascii="Georgia" w:hAnsi="Georgia" w:cs="Arial"/>
          <w:b/>
          <w:color w:val="404040"/>
          <w:sz w:val="20"/>
          <w:lang w:val="fr-BE"/>
        </w:rPr>
        <w:t xml:space="preserve"> </w:t>
      </w:r>
      <w:r w:rsidRPr="009239B8">
        <w:rPr>
          <w:rFonts w:ascii="Georgia" w:hAnsi="Georgia" w:cs="Arial"/>
          <w:color w:val="404040"/>
          <w:sz w:val="20"/>
          <w:lang w:val="fr-BE"/>
        </w:rPr>
        <w:t>aident à évaluer la qualité des propositions au regard des objectifs et priorités fixés, et d’octroyer les subsides aux projets qui maximisent l’efficacité globale de l’appel à propositions. Ils concernent la pertinence de l’action et sa cohérence avec les objectifs de l’appel à propositions, la qualité, l'effet escompté, la durabilité de l’action ainsi que son efficacité par rapport aux coûts.</w:t>
      </w:r>
    </w:p>
    <w:p w14:paraId="3661ED66" w14:textId="77777777" w:rsidR="009239B8" w:rsidRPr="009239B8" w:rsidRDefault="009239B8" w:rsidP="009239B8">
      <w:pPr>
        <w:spacing w:after="120"/>
        <w:jc w:val="both"/>
        <w:rPr>
          <w:rFonts w:ascii="Georgia" w:hAnsi="Georgia" w:cs="Arial"/>
          <w:color w:val="404040" w:themeColor="text1" w:themeTint="BF"/>
          <w:sz w:val="20"/>
          <w:lang w:val="fr-BE"/>
        </w:rPr>
      </w:pPr>
      <w:r w:rsidRPr="009239B8">
        <w:rPr>
          <w:rFonts w:ascii="Georgia" w:hAnsi="Georgia" w:cs="Arial"/>
          <w:color w:val="404040" w:themeColor="text1" w:themeTint="BF"/>
          <w:sz w:val="20"/>
          <w:lang w:val="fr-BE"/>
        </w:rPr>
        <w:t xml:space="preserve">Les </w:t>
      </w:r>
      <w:r w:rsidRPr="009239B8">
        <w:rPr>
          <w:rFonts w:ascii="Georgia" w:hAnsi="Georgia" w:cs="Arial"/>
          <w:color w:val="404040" w:themeColor="text1" w:themeTint="BF"/>
          <w:sz w:val="20"/>
          <w:u w:val="single"/>
          <w:lang w:val="fr-BE"/>
        </w:rPr>
        <w:t>critères d'évaluation</w:t>
      </w:r>
      <w:r w:rsidRPr="009239B8">
        <w:rPr>
          <w:rFonts w:ascii="Georgia" w:hAnsi="Georgia" w:cs="Arial"/>
          <w:color w:val="404040" w:themeColor="text1" w:themeTint="BF"/>
          <w:sz w:val="20"/>
          <w:lang w:val="fr-BE"/>
        </w:rPr>
        <w:t xml:space="preserve"> sont divisés par rubriques et sous-rubriques. Chaque sous-rubrique se verra attribuer un score compris entre 1 et 5 comme suit : 1 = très insuffisant, 2 = insuffisant, 3 = moyen, 4 = bon, 5 = très bon. </w:t>
      </w:r>
    </w:p>
    <w:p w14:paraId="65DD36F2" w14:textId="2E6A4404" w:rsidR="009239B8" w:rsidRPr="009239B8" w:rsidRDefault="009239B8" w:rsidP="009239B8">
      <w:pPr>
        <w:spacing w:after="120"/>
        <w:jc w:val="both"/>
        <w:rPr>
          <w:rFonts w:ascii="Georgia" w:hAnsi="Georgia" w:cs="Arial"/>
          <w:color w:val="404040"/>
          <w:sz w:val="20"/>
          <w:lang w:val="fr-BE"/>
        </w:rPr>
      </w:pPr>
      <w:r w:rsidRPr="009239B8">
        <w:rPr>
          <w:rFonts w:ascii="Georgia" w:hAnsi="Georgia" w:cs="Arial"/>
          <w:color w:val="404040" w:themeColor="text1" w:themeTint="BF"/>
          <w:sz w:val="20"/>
          <w:lang w:val="fr-BE"/>
        </w:rPr>
        <w:t>Seules les propositions qui auront atteint la note globale de 60/100 seront présélectionnées.</w:t>
      </w:r>
    </w:p>
    <w:p w14:paraId="7291DA65" w14:textId="2EE4EF20" w:rsidR="009239B8" w:rsidRPr="009239B8" w:rsidRDefault="009239B8" w:rsidP="314A5283">
      <w:pPr>
        <w:spacing w:after="120"/>
        <w:jc w:val="both"/>
        <w:rPr>
          <w:rFonts w:ascii="Georgia" w:hAnsi="Georgia" w:cs="Arial"/>
          <w:color w:val="404040"/>
          <w:sz w:val="20"/>
          <w:lang w:val="fr-BE"/>
        </w:rPr>
      </w:pPr>
      <w:r w:rsidRPr="314A5283">
        <w:rPr>
          <w:rFonts w:ascii="Georgia" w:hAnsi="Georgia" w:cs="Arial"/>
          <w:color w:val="404040" w:themeColor="text1" w:themeTint="BF"/>
          <w:sz w:val="20"/>
          <w:lang w:val="fr-BE"/>
        </w:rPr>
        <w:t xml:space="preserve">Les meilleures </w:t>
      </w:r>
      <w:r w:rsidR="71B84BD8" w:rsidRPr="314A5283">
        <w:rPr>
          <w:rFonts w:ascii="Georgia" w:hAnsi="Georgia" w:cs="Arial"/>
          <w:color w:val="404040" w:themeColor="text1" w:themeTint="BF"/>
          <w:sz w:val="20"/>
          <w:lang w:val="fr-BE"/>
        </w:rPr>
        <w:t xml:space="preserve">propositions </w:t>
      </w:r>
      <w:r w:rsidRPr="314A5283">
        <w:rPr>
          <w:rFonts w:ascii="Georgia" w:hAnsi="Georgia" w:cs="Arial"/>
          <w:color w:val="404040" w:themeColor="text1" w:themeTint="BF"/>
          <w:sz w:val="20"/>
          <w:lang w:val="fr-BE"/>
        </w:rPr>
        <w:t>seront reprises dans un tableau d’attribution provisoire, classées d’après leur score et dans les limites des fonds disponibles. Les autres propositions présélectionnées seront placées sur une liste de réserve.</w:t>
      </w:r>
    </w:p>
    <w:p w14:paraId="0C68C479" w14:textId="46F81A31" w:rsidR="009239B8" w:rsidRPr="009239B8" w:rsidRDefault="073FDF68" w:rsidP="4DD2925F">
      <w:pPr>
        <w:spacing w:after="120"/>
        <w:jc w:val="both"/>
        <w:rPr>
          <w:rFonts w:ascii="Georgia" w:hAnsi="Georgia" w:cs="Arial"/>
          <w:color w:val="000000" w:themeColor="text1"/>
          <w:sz w:val="20"/>
          <w:lang w:val="fr-BE"/>
        </w:rPr>
      </w:pPr>
      <w:r w:rsidRPr="4DD2925F">
        <w:rPr>
          <w:rFonts w:ascii="Georgia" w:hAnsi="Georgia" w:cs="Arial"/>
          <w:b/>
          <w:bCs/>
          <w:color w:val="000000" w:themeColor="text1"/>
          <w:sz w:val="20"/>
          <w:lang w:val="fr-BE"/>
        </w:rPr>
        <w:t>Etape 2</w:t>
      </w:r>
      <w:r w:rsidRPr="4DD2925F">
        <w:rPr>
          <w:rFonts w:ascii="Georgia" w:hAnsi="Georgia" w:cs="Arial"/>
          <w:color w:val="000000" w:themeColor="text1"/>
          <w:sz w:val="20"/>
          <w:lang w:val="fr-BE"/>
        </w:rPr>
        <w:t> : Les documents justificatifs relatifs aux motifs d’exclusion seront demandés aux demandeurs figurant dans le tableau d’attribution provisoire. En cas d’incapacité de fournir ces documents endéans les 15 jours, les propositions correspondantes ne seront pas retenues.</w:t>
      </w:r>
    </w:p>
    <w:p w14:paraId="09E1C4CD" w14:textId="01A9EA12" w:rsidR="254753D6" w:rsidRDefault="254753D6" w:rsidP="4DD2925F">
      <w:pPr>
        <w:spacing w:after="120"/>
        <w:jc w:val="both"/>
        <w:rPr>
          <w:rFonts w:ascii="Georgia" w:hAnsi="Georgia" w:cs="Arial"/>
          <w:color w:val="000000" w:themeColor="text1"/>
          <w:sz w:val="20"/>
          <w:lang w:val="fr-BE"/>
        </w:rPr>
      </w:pPr>
      <w:r w:rsidRPr="4DD2925F">
        <w:rPr>
          <w:rFonts w:ascii="Georgia" w:hAnsi="Georgia" w:cs="Arial"/>
          <w:color w:val="000000" w:themeColor="text1"/>
          <w:sz w:val="20"/>
          <w:lang w:val="fr-BE"/>
        </w:rPr>
        <w:t xml:space="preserve">Etape 3 : Dans le cadre du processus d’évaluation, </w:t>
      </w:r>
      <w:proofErr w:type="spellStart"/>
      <w:r w:rsidRPr="4DD2925F">
        <w:rPr>
          <w:rFonts w:ascii="Georgia" w:hAnsi="Georgia" w:cs="Arial"/>
          <w:color w:val="000000" w:themeColor="text1"/>
          <w:sz w:val="20"/>
          <w:lang w:val="fr-BE"/>
        </w:rPr>
        <w:t>Enabel</w:t>
      </w:r>
      <w:proofErr w:type="spellEnd"/>
      <w:r w:rsidRPr="4DD2925F">
        <w:rPr>
          <w:rFonts w:ascii="Georgia" w:hAnsi="Georgia" w:cs="Arial"/>
          <w:color w:val="000000" w:themeColor="text1"/>
          <w:sz w:val="20"/>
          <w:lang w:val="fr-BE"/>
        </w:rPr>
        <w:t xml:space="preserve"> conduira alors une analyse organisationnelle in situ des demandeurs repris dans le tableau d’attribution provisoire afin de confirmer que ces demandeurs disposent bien des capacités requises pour mener à bien l’action. Les résultats de cette analyse serviront entre autres à déterminer les mesures de gestion des risques à intégrer dans la convention de subsides et à préciser la posture d’</w:t>
      </w:r>
      <w:proofErr w:type="spellStart"/>
      <w:r w:rsidRPr="4DD2925F">
        <w:rPr>
          <w:rFonts w:ascii="Georgia" w:hAnsi="Georgia" w:cs="Arial"/>
          <w:color w:val="000000" w:themeColor="text1"/>
          <w:sz w:val="20"/>
          <w:lang w:val="fr-BE"/>
        </w:rPr>
        <w:t>Enabel</w:t>
      </w:r>
      <w:proofErr w:type="spellEnd"/>
      <w:r w:rsidRPr="4DD2925F">
        <w:rPr>
          <w:rFonts w:ascii="Georgia" w:hAnsi="Georgia" w:cs="Arial"/>
          <w:color w:val="000000" w:themeColor="text1"/>
          <w:sz w:val="20"/>
          <w:lang w:val="fr-BE"/>
        </w:rPr>
        <w:t xml:space="preserve"> dans le suivi et le contrôle de la mise en œuvre du subside. Dans le cas où l’analyse organisationnelle indique des insuffisances telles que la bonne exécution du subside ne peut être garantie, la proposition correspondante peut être écartée à ce stade. Auquel cas la première proposition sur la liste de réserve sera considérée pour le même processus.</w:t>
      </w:r>
    </w:p>
    <w:p w14:paraId="4BB04DBB" w14:textId="762E2BB7" w:rsidR="50DFB6C7" w:rsidRDefault="50DFB6C7" w:rsidP="4DD2925F">
      <w:pPr>
        <w:spacing w:after="120"/>
        <w:jc w:val="both"/>
        <w:rPr>
          <w:rFonts w:ascii="Georgia" w:hAnsi="Georgia" w:cs="Arial"/>
          <w:color w:val="000000" w:themeColor="text1"/>
          <w:sz w:val="20"/>
          <w:lang w:val="fr-BE"/>
        </w:rPr>
      </w:pPr>
    </w:p>
    <w:p w14:paraId="27605B48" w14:textId="77777777" w:rsidR="009239B8" w:rsidRPr="009239B8" w:rsidRDefault="009239B8" w:rsidP="4DD2925F">
      <w:pPr>
        <w:keepNext/>
        <w:jc w:val="both"/>
        <w:rPr>
          <w:rFonts w:ascii="Georgia" w:hAnsi="Georgia" w:cs="Arial"/>
          <w:color w:val="000000" w:themeColor="text1"/>
          <w:sz w:val="20"/>
          <w:lang w:val="fr-BE"/>
        </w:rPr>
      </w:pPr>
      <w:r w:rsidRPr="4DD2925F">
        <w:rPr>
          <w:rFonts w:ascii="Georgia" w:hAnsi="Georgia" w:cs="Arial"/>
          <w:color w:val="000000" w:themeColor="text1"/>
          <w:sz w:val="20"/>
          <w:lang w:val="fr-BE"/>
        </w:rPr>
        <w:t>Sélection</w:t>
      </w:r>
    </w:p>
    <w:p w14:paraId="1771B8F8" w14:textId="358CE53C" w:rsidR="009239B8" w:rsidRPr="009239B8" w:rsidRDefault="05A1600A" w:rsidP="4DD2925F">
      <w:pPr>
        <w:keepNext/>
        <w:shd w:val="clear" w:color="auto" w:fill="FFFFFF" w:themeFill="background1"/>
        <w:jc w:val="both"/>
        <w:rPr>
          <w:rFonts w:ascii="Georgia" w:hAnsi="Georgia" w:cs="Arial"/>
          <w:color w:val="404040" w:themeColor="text1" w:themeTint="BF"/>
          <w:sz w:val="20"/>
          <w:lang w:val="fr-BE"/>
        </w:rPr>
      </w:pPr>
      <w:r w:rsidRPr="4DD2925F">
        <w:rPr>
          <w:rFonts w:ascii="Georgia" w:hAnsi="Georgia" w:cs="Arial"/>
          <w:color w:val="000000" w:themeColor="text1"/>
          <w:sz w:val="20"/>
          <w:lang w:val="fr-BE"/>
        </w:rPr>
        <w:t xml:space="preserve">A la fin des étapes </w:t>
      </w:r>
      <w:r w:rsidR="00A32D55" w:rsidRPr="4DD2925F">
        <w:rPr>
          <w:rFonts w:ascii="Georgia" w:hAnsi="Georgia" w:cs="Arial"/>
          <w:color w:val="000000" w:themeColor="text1"/>
          <w:sz w:val="20"/>
          <w:lang w:val="fr-BE"/>
        </w:rPr>
        <w:t>1</w:t>
      </w:r>
      <w:r w:rsidRPr="4DD2925F">
        <w:rPr>
          <w:rFonts w:ascii="Georgia" w:hAnsi="Georgia" w:cs="Arial"/>
          <w:color w:val="000000" w:themeColor="text1"/>
          <w:sz w:val="20"/>
          <w:lang w:val="fr-BE"/>
        </w:rPr>
        <w:t xml:space="preserve"> et </w:t>
      </w:r>
      <w:r w:rsidR="00A32D55" w:rsidRPr="4DD2925F">
        <w:rPr>
          <w:rFonts w:ascii="Georgia" w:hAnsi="Georgia" w:cs="Arial"/>
          <w:color w:val="000000" w:themeColor="text1"/>
          <w:sz w:val="20"/>
          <w:lang w:val="fr-BE"/>
        </w:rPr>
        <w:t>2</w:t>
      </w:r>
      <w:r w:rsidRPr="4DD2925F">
        <w:rPr>
          <w:rFonts w:ascii="Georgia" w:hAnsi="Georgia" w:cs="Arial"/>
          <w:color w:val="000000" w:themeColor="text1"/>
          <w:sz w:val="20"/>
          <w:lang w:val="fr-BE"/>
        </w:rPr>
        <w:t xml:space="preserve"> le tableau d’attribution sera considéré com</w:t>
      </w:r>
      <w:r w:rsidRPr="4DD2925F">
        <w:rPr>
          <w:rFonts w:ascii="Georgia" w:hAnsi="Georgia" w:cs="Arial"/>
          <w:color w:val="404040" w:themeColor="text1" w:themeTint="BF"/>
          <w:sz w:val="20"/>
          <w:lang w:val="fr-BE"/>
        </w:rPr>
        <w:t xml:space="preserve">me définitif. Il reprend l’ensemble des propositions sélectionnées d’après leur score et dans les limites des fonds disponibles. </w:t>
      </w:r>
    </w:p>
    <w:p w14:paraId="00D1CE60" w14:textId="77777777" w:rsidR="009239B8" w:rsidRPr="009239B8" w:rsidRDefault="009239B8" w:rsidP="5FA3B357">
      <w:pPr>
        <w:shd w:val="clear" w:color="auto" w:fill="FFFFFF" w:themeFill="background1"/>
        <w:jc w:val="both"/>
        <w:rPr>
          <w:rFonts w:ascii="Georgia" w:hAnsi="Georgia" w:cs="Arial"/>
          <w:color w:val="404040" w:themeColor="text1" w:themeTint="BF"/>
          <w:sz w:val="20"/>
          <w:lang w:val="fr-BE"/>
        </w:rPr>
      </w:pPr>
    </w:p>
    <w:p w14:paraId="0BE6E8E8" w14:textId="344AE481" w:rsidR="009239B8" w:rsidRPr="009239B8" w:rsidRDefault="05A1600A" w:rsidP="0364C79B">
      <w:pPr>
        <w:shd w:val="clear" w:color="auto" w:fill="FFFFFF" w:themeFill="background1"/>
        <w:jc w:val="both"/>
        <w:rPr>
          <w:rFonts w:ascii="Georgia" w:hAnsi="Georgia" w:cs="Arial"/>
          <w:color w:val="404040"/>
          <w:sz w:val="20"/>
          <w:lang w:val="fr-BE"/>
        </w:rPr>
      </w:pPr>
      <w:r w:rsidRPr="0364C79B">
        <w:rPr>
          <w:rFonts w:ascii="Georgia" w:hAnsi="Georgia" w:cs="Arial"/>
          <w:color w:val="404040" w:themeColor="text1" w:themeTint="BF"/>
          <w:sz w:val="20"/>
          <w:lang w:val="fr-BE"/>
        </w:rPr>
        <w:t>Attention les demandeurs éventuellement repêchés dans la liste de réserve ultérieurement, si des fonds supplémentaires deviennent disponibles, devront eux aussi passer l</w:t>
      </w:r>
      <w:r w:rsidR="00A32D55" w:rsidRPr="0364C79B">
        <w:rPr>
          <w:rFonts w:ascii="Georgia" w:hAnsi="Georgia" w:cs="Arial"/>
          <w:color w:val="404040" w:themeColor="text1" w:themeTint="BF"/>
          <w:sz w:val="20"/>
          <w:lang w:val="fr-BE"/>
        </w:rPr>
        <w:t>’</w:t>
      </w:r>
      <w:r w:rsidRPr="0364C79B">
        <w:rPr>
          <w:rFonts w:ascii="Georgia" w:hAnsi="Georgia" w:cs="Arial"/>
          <w:color w:val="404040" w:themeColor="text1" w:themeTint="BF"/>
          <w:sz w:val="20"/>
          <w:lang w:val="fr-BE"/>
        </w:rPr>
        <w:t xml:space="preserve">étape </w:t>
      </w:r>
      <w:r w:rsidR="390F233F" w:rsidRPr="0364C79B">
        <w:rPr>
          <w:rFonts w:ascii="Georgia" w:hAnsi="Georgia" w:cs="Arial"/>
          <w:color w:val="404040" w:themeColor="text1" w:themeTint="BF"/>
          <w:sz w:val="20"/>
          <w:lang w:val="fr-BE"/>
        </w:rPr>
        <w:t>2 décrite</w:t>
      </w:r>
      <w:r w:rsidRPr="0364C79B">
        <w:rPr>
          <w:rFonts w:ascii="Georgia" w:hAnsi="Georgia" w:cs="Arial"/>
          <w:color w:val="404040" w:themeColor="text1" w:themeTint="BF"/>
          <w:sz w:val="20"/>
          <w:lang w:val="fr-BE"/>
        </w:rPr>
        <w:t xml:space="preserve"> plus haut. </w:t>
      </w:r>
    </w:p>
    <w:p w14:paraId="61EAF7B8" w14:textId="77777777" w:rsidR="00D22390" w:rsidRPr="00A9708D" w:rsidRDefault="54B517C0" w:rsidP="001D05F6">
      <w:pPr>
        <w:pStyle w:val="Titre2"/>
        <w:rPr>
          <w:rFonts w:ascii="Georgia" w:hAnsi="Georgia" w:cs="Arial"/>
          <w:color w:val="404040"/>
          <w:sz w:val="20"/>
          <w:lang w:val="fr-BE"/>
        </w:rPr>
      </w:pPr>
      <w:bookmarkStart w:id="51" w:name="_Toc412643702"/>
      <w:bookmarkStart w:id="52" w:name="_Toc412643703"/>
      <w:bookmarkStart w:id="53" w:name="_Toc412643704"/>
      <w:bookmarkStart w:id="54" w:name="_Toc412643709"/>
      <w:bookmarkStart w:id="55" w:name="_Toc412643710"/>
      <w:bookmarkStart w:id="56" w:name="_Toc412643711"/>
      <w:bookmarkStart w:id="57" w:name="_Toc412643712"/>
      <w:bookmarkStart w:id="58" w:name="_Toc412643713"/>
      <w:bookmarkStart w:id="59" w:name="_Toc412643714"/>
      <w:bookmarkStart w:id="60" w:name="_Toc412643715"/>
      <w:bookmarkStart w:id="61" w:name="_Toc412643716"/>
      <w:bookmarkStart w:id="62" w:name="_Toc412643717"/>
      <w:bookmarkStart w:id="63" w:name="_Toc412643718"/>
      <w:bookmarkStart w:id="64" w:name="_Toc412643719"/>
      <w:bookmarkStart w:id="65" w:name="_Toc412643720"/>
      <w:bookmarkStart w:id="66" w:name="_Toc412643721"/>
      <w:bookmarkStart w:id="67" w:name="_Toc412643722"/>
      <w:bookmarkStart w:id="68" w:name="_Toc412643728"/>
      <w:bookmarkStart w:id="69" w:name="_Toc412643729"/>
      <w:bookmarkStart w:id="70" w:name="_Toc15617252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5FA3B357">
        <w:rPr>
          <w:rFonts w:ascii="Georgia" w:hAnsi="Georgia" w:cs="Arial"/>
          <w:color w:val="404040" w:themeColor="text1" w:themeTint="BF"/>
          <w:sz w:val="20"/>
          <w:lang w:val="fr-BE"/>
        </w:rPr>
        <w:t>N</w:t>
      </w:r>
      <w:r w:rsidR="5A3F5F56" w:rsidRPr="5FA3B357">
        <w:rPr>
          <w:rFonts w:ascii="Georgia" w:hAnsi="Georgia" w:cs="Arial"/>
          <w:color w:val="404040" w:themeColor="text1" w:themeTint="BF"/>
          <w:sz w:val="20"/>
          <w:lang w:val="fr-BE"/>
        </w:rPr>
        <w:t>otification</w:t>
      </w:r>
      <w:r w:rsidR="384EFA02" w:rsidRPr="5FA3B357">
        <w:rPr>
          <w:rFonts w:ascii="Georgia" w:hAnsi="Georgia" w:cs="Arial"/>
          <w:color w:val="404040" w:themeColor="text1" w:themeTint="BF"/>
          <w:sz w:val="20"/>
          <w:lang w:val="fr-BE"/>
        </w:rPr>
        <w:t xml:space="preserve"> de la </w:t>
      </w:r>
      <w:r w:rsidR="53FF903D" w:rsidRPr="5FA3B357">
        <w:rPr>
          <w:rFonts w:ascii="Georgia" w:hAnsi="Georgia" w:cs="Arial"/>
          <w:color w:val="404040" w:themeColor="text1" w:themeTint="BF"/>
          <w:sz w:val="20"/>
          <w:lang w:val="fr-BE"/>
        </w:rPr>
        <w:t xml:space="preserve">décision </w:t>
      </w:r>
      <w:r w:rsidR="384EFA02" w:rsidRPr="5FA3B357">
        <w:rPr>
          <w:rFonts w:ascii="Georgia" w:hAnsi="Georgia" w:cs="Arial"/>
          <w:color w:val="404040" w:themeColor="text1" w:themeTint="BF"/>
          <w:sz w:val="20"/>
          <w:lang w:val="fr-BE"/>
        </w:rPr>
        <w:t>d</w:t>
      </w:r>
      <w:r w:rsidR="13D139BE" w:rsidRPr="5FA3B357">
        <w:rPr>
          <w:rFonts w:ascii="Georgia" w:hAnsi="Georgia" w:cs="Arial"/>
          <w:color w:val="404040" w:themeColor="text1" w:themeTint="BF"/>
          <w:sz w:val="20"/>
          <w:lang w:val="fr-BE"/>
        </w:rPr>
        <w:t>e</w:t>
      </w:r>
      <w:r w:rsidR="384EFA02" w:rsidRPr="5FA3B357">
        <w:rPr>
          <w:rFonts w:ascii="Georgia" w:hAnsi="Georgia" w:cs="Arial"/>
          <w:color w:val="404040" w:themeColor="text1" w:themeTint="BF"/>
          <w:sz w:val="20"/>
          <w:lang w:val="fr-BE"/>
        </w:rPr>
        <w:t xml:space="preserve"> </w:t>
      </w:r>
      <w:r w:rsidR="13D139BE" w:rsidRPr="5FA3B357">
        <w:rPr>
          <w:rFonts w:ascii="Georgia" w:hAnsi="Georgia" w:cs="Arial"/>
          <w:color w:val="404040" w:themeColor="text1" w:themeTint="BF"/>
          <w:sz w:val="20"/>
          <w:lang w:val="fr-BE"/>
        </w:rPr>
        <w:t>l'</w:t>
      </w:r>
      <w:r w:rsidR="3030A5BD" w:rsidRPr="5FA3B357">
        <w:rPr>
          <w:rFonts w:ascii="Georgia" w:hAnsi="Georgia" w:cs="Arial"/>
          <w:color w:val="404040" w:themeColor="text1" w:themeTint="BF"/>
          <w:sz w:val="20"/>
          <w:lang w:val="fr-BE"/>
        </w:rPr>
        <w:t>autorité contractante</w:t>
      </w:r>
      <w:bookmarkEnd w:id="70"/>
      <w:r w:rsidR="384EFA02" w:rsidRPr="5FA3B357">
        <w:rPr>
          <w:rFonts w:ascii="Georgia" w:hAnsi="Georgia" w:cs="Arial"/>
          <w:color w:val="404040" w:themeColor="text1" w:themeTint="BF"/>
          <w:sz w:val="20"/>
          <w:lang w:val="fr-BE"/>
        </w:rPr>
        <w:t xml:space="preserve"> </w:t>
      </w:r>
    </w:p>
    <w:p w14:paraId="24F307EA" w14:textId="77777777" w:rsidR="00D22390" w:rsidRPr="00A9708D" w:rsidRDefault="00D22390" w:rsidP="00E30E57">
      <w:pPr>
        <w:pStyle w:val="Guidelines3"/>
        <w:rPr>
          <w:rFonts w:ascii="Georgia" w:hAnsi="Georgia" w:cs="Arial"/>
          <w:color w:val="404040"/>
          <w:sz w:val="20"/>
        </w:rPr>
      </w:pPr>
      <w:r w:rsidRPr="00A9708D">
        <w:rPr>
          <w:rFonts w:ascii="Georgia" w:hAnsi="Georgia" w:cs="Arial"/>
          <w:color w:val="404040"/>
          <w:sz w:val="20"/>
        </w:rPr>
        <w:t>2.</w:t>
      </w:r>
      <w:r w:rsidR="00381BD0" w:rsidRPr="00A9708D">
        <w:rPr>
          <w:rFonts w:ascii="Georgia" w:hAnsi="Georgia" w:cs="Arial"/>
          <w:color w:val="404040"/>
          <w:sz w:val="20"/>
        </w:rPr>
        <w:t>4</w:t>
      </w:r>
      <w:r w:rsidRPr="00A9708D">
        <w:rPr>
          <w:rFonts w:ascii="Georgia" w:hAnsi="Georgia" w:cs="Arial"/>
          <w:color w:val="404040"/>
          <w:sz w:val="20"/>
        </w:rPr>
        <w:t>.1</w:t>
      </w:r>
      <w:r w:rsidR="00096726" w:rsidRPr="00A9708D">
        <w:rPr>
          <w:rFonts w:ascii="Georgia" w:hAnsi="Georgia" w:cs="Arial"/>
          <w:color w:val="404040"/>
          <w:sz w:val="20"/>
        </w:rPr>
        <w:tab/>
      </w:r>
      <w:r w:rsidRPr="00A9708D">
        <w:rPr>
          <w:rFonts w:ascii="Georgia" w:hAnsi="Georgia" w:cs="Arial"/>
          <w:color w:val="404040"/>
          <w:sz w:val="20"/>
        </w:rPr>
        <w:t>Contenu de la décision</w:t>
      </w:r>
    </w:p>
    <w:p w14:paraId="5F940DDC" w14:textId="77777777" w:rsidR="00D22390" w:rsidRPr="00A9708D" w:rsidRDefault="00D22390" w:rsidP="00700445">
      <w:pPr>
        <w:pStyle w:val="Text1"/>
        <w:spacing w:before="120" w:after="120"/>
        <w:ind w:left="0"/>
        <w:rPr>
          <w:rFonts w:ascii="Georgia" w:hAnsi="Georgia" w:cs="Arial"/>
          <w:color w:val="404040"/>
          <w:sz w:val="20"/>
          <w:lang w:val="fr-BE"/>
        </w:rPr>
      </w:pPr>
      <w:r w:rsidRPr="00A9708D">
        <w:rPr>
          <w:rFonts w:ascii="Georgia" w:hAnsi="Georgia" w:cs="Arial"/>
          <w:color w:val="404040"/>
          <w:sz w:val="20"/>
          <w:lang w:val="fr-BE"/>
        </w:rPr>
        <w:t>Le demandeur ser</w:t>
      </w:r>
      <w:r w:rsidR="006B4A03" w:rsidRPr="00A9708D">
        <w:rPr>
          <w:rFonts w:ascii="Georgia" w:hAnsi="Georgia" w:cs="Arial"/>
          <w:color w:val="404040"/>
          <w:sz w:val="20"/>
          <w:lang w:val="fr-BE"/>
        </w:rPr>
        <w:t>a</w:t>
      </w:r>
      <w:r w:rsidRPr="00A9708D">
        <w:rPr>
          <w:rFonts w:ascii="Georgia" w:hAnsi="Georgia" w:cs="Arial"/>
          <w:color w:val="404040"/>
          <w:sz w:val="20"/>
          <w:lang w:val="fr-BE"/>
        </w:rPr>
        <w:t xml:space="preserve"> avisé par écrit de la décision prise par </w:t>
      </w:r>
      <w:r w:rsidR="00F25DF5"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Pr="00A9708D">
        <w:rPr>
          <w:rFonts w:ascii="Georgia" w:hAnsi="Georgia" w:cs="Arial"/>
          <w:color w:val="404040"/>
          <w:sz w:val="20"/>
          <w:lang w:val="fr-BE"/>
        </w:rPr>
        <w:t xml:space="preserve"> au sujet de </w:t>
      </w:r>
      <w:r w:rsidR="006B4A03" w:rsidRPr="00A9708D">
        <w:rPr>
          <w:rFonts w:ascii="Georgia" w:hAnsi="Georgia" w:cs="Arial"/>
          <w:color w:val="404040"/>
          <w:sz w:val="20"/>
          <w:lang w:val="fr-BE"/>
        </w:rPr>
        <w:t xml:space="preserve">sa </w:t>
      </w:r>
      <w:r w:rsidRPr="00A9708D">
        <w:rPr>
          <w:rFonts w:ascii="Georgia" w:hAnsi="Georgia" w:cs="Arial"/>
          <w:color w:val="404040"/>
          <w:sz w:val="20"/>
          <w:lang w:val="fr-BE"/>
        </w:rPr>
        <w:t>demande</w:t>
      </w:r>
      <w:r w:rsidR="00A41DF1" w:rsidRPr="00A9708D">
        <w:rPr>
          <w:rFonts w:ascii="Georgia" w:hAnsi="Georgia" w:cs="Arial"/>
          <w:color w:val="404040"/>
          <w:sz w:val="20"/>
          <w:lang w:val="fr-BE"/>
        </w:rPr>
        <w:t xml:space="preserve"> et</w:t>
      </w:r>
      <w:r w:rsidR="008871E2" w:rsidRPr="00A9708D">
        <w:rPr>
          <w:rFonts w:ascii="Georgia" w:hAnsi="Georgia" w:cs="Arial"/>
          <w:color w:val="404040"/>
          <w:sz w:val="20"/>
          <w:lang w:val="fr-BE"/>
        </w:rPr>
        <w:t>, en cas de rejet,</w:t>
      </w:r>
      <w:r w:rsidR="00A41DF1" w:rsidRPr="00A9708D">
        <w:rPr>
          <w:rFonts w:ascii="Georgia" w:hAnsi="Georgia" w:cs="Arial"/>
          <w:color w:val="404040"/>
          <w:sz w:val="20"/>
          <w:lang w:val="fr-BE"/>
        </w:rPr>
        <w:t xml:space="preserve"> </w:t>
      </w:r>
      <w:r w:rsidR="006B4A03" w:rsidRPr="00A9708D">
        <w:rPr>
          <w:rFonts w:ascii="Georgia" w:hAnsi="Georgia" w:cs="Arial"/>
          <w:color w:val="404040"/>
          <w:sz w:val="20"/>
          <w:lang w:val="fr-BE"/>
        </w:rPr>
        <w:t xml:space="preserve">des </w:t>
      </w:r>
      <w:r w:rsidR="00A41DF1" w:rsidRPr="00A9708D">
        <w:rPr>
          <w:rFonts w:ascii="Georgia" w:hAnsi="Georgia" w:cs="Arial"/>
          <w:color w:val="404040"/>
          <w:sz w:val="20"/>
          <w:lang w:val="fr-BE"/>
        </w:rPr>
        <w:t>raisons de cette décision</w:t>
      </w:r>
      <w:r w:rsidR="008871E2" w:rsidRPr="00A9708D">
        <w:rPr>
          <w:rFonts w:ascii="Georgia" w:hAnsi="Georgia" w:cs="Arial"/>
          <w:color w:val="404040"/>
          <w:sz w:val="20"/>
          <w:lang w:val="fr-BE"/>
        </w:rPr>
        <w:t xml:space="preserve"> négative</w:t>
      </w:r>
      <w:r w:rsidRPr="00A9708D">
        <w:rPr>
          <w:rFonts w:ascii="Georgia" w:hAnsi="Georgia" w:cs="Arial"/>
          <w:color w:val="404040"/>
          <w:sz w:val="20"/>
          <w:lang w:val="fr-BE"/>
        </w:rPr>
        <w:t>.</w:t>
      </w:r>
    </w:p>
    <w:p w14:paraId="03881225" w14:textId="77777777" w:rsidR="006F1C4D" w:rsidRPr="00A9708D" w:rsidRDefault="006F1C4D" w:rsidP="00700445">
      <w:pPr>
        <w:spacing w:before="120" w:after="120"/>
        <w:jc w:val="both"/>
        <w:rPr>
          <w:rFonts w:ascii="Georgia" w:hAnsi="Georgia" w:cs="Arial"/>
          <w:color w:val="404040"/>
          <w:sz w:val="20"/>
          <w:lang w:val="fr-BE"/>
        </w:rPr>
      </w:pPr>
      <w:r w:rsidRPr="00A9708D">
        <w:rPr>
          <w:rFonts w:ascii="Georgia" w:hAnsi="Georgia" w:cs="Arial"/>
          <w:color w:val="404040"/>
          <w:sz w:val="20"/>
          <w:lang w:val="fr-BE"/>
        </w:rPr>
        <w:t xml:space="preserve">Lorsqu'un demandeur s’estime lésé par une erreur ou irrégularité prétendument commise dans le cadre d’une procédure d’octroi ou estime que la procédure a été entachée par un acte de mauvaise administration, il peut introduire une plainte auprès du pouvoir adjudicateur. </w:t>
      </w:r>
    </w:p>
    <w:p w14:paraId="3FA96363" w14:textId="02415EA9" w:rsidR="006F1C4D" w:rsidRPr="00A9708D" w:rsidRDefault="3A08F9A0" w:rsidP="0364C79B">
      <w:pPr>
        <w:spacing w:before="120" w:after="120"/>
        <w:jc w:val="both"/>
        <w:rPr>
          <w:rFonts w:ascii="Georgia" w:hAnsi="Georgia" w:cs="Arial"/>
          <w:color w:val="404040"/>
          <w:sz w:val="20"/>
          <w:lang w:val="fr-BE"/>
        </w:rPr>
      </w:pPr>
      <w:r w:rsidRPr="0364C79B">
        <w:rPr>
          <w:rFonts w:ascii="Georgia" w:hAnsi="Georgia" w:cs="Arial"/>
          <w:color w:val="404040" w:themeColor="text1" w:themeTint="BF"/>
          <w:sz w:val="20"/>
          <w:lang w:val="fr-BE"/>
        </w:rPr>
        <w:t xml:space="preserve">Dans ce cas, la plainte sera adressée à la personne qui a pris la décision contestée qui s'efforcera d'instruire la plainte et d'y répondre dans </w:t>
      </w:r>
      <w:r w:rsidR="758159C4" w:rsidRPr="0364C79B">
        <w:rPr>
          <w:rFonts w:ascii="Georgia" w:hAnsi="Georgia" w:cs="Arial"/>
          <w:color w:val="404040" w:themeColor="text1" w:themeTint="BF"/>
          <w:sz w:val="20"/>
          <w:lang w:val="fr-BE"/>
        </w:rPr>
        <w:t>un délai de 15 jour ouvrable</w:t>
      </w:r>
      <w:r w:rsidRPr="0364C79B">
        <w:rPr>
          <w:rFonts w:ascii="Georgia" w:hAnsi="Georgia" w:cs="Arial"/>
          <w:color w:val="404040" w:themeColor="text1" w:themeTint="BF"/>
          <w:sz w:val="20"/>
          <w:lang w:val="fr-BE"/>
        </w:rPr>
        <w:t xml:space="preserve">. </w:t>
      </w:r>
      <w:r w:rsidR="6D3C0331" w:rsidRPr="0364C79B">
        <w:rPr>
          <w:rFonts w:ascii="Georgia" w:hAnsi="Georgia" w:cs="Arial"/>
          <w:color w:val="404040" w:themeColor="text1" w:themeTint="BF"/>
          <w:sz w:val="20"/>
          <w:lang w:val="fr-BE"/>
        </w:rPr>
        <w:t xml:space="preserve">Alternativement ou en cas de réponse considérée non-satisfaisante par le demandeur, ce dernier pourra s'adresser au Directeur Operations compétent au siège, via la </w:t>
      </w:r>
      <w:proofErr w:type="spellStart"/>
      <w:r w:rsidR="6D3C0331" w:rsidRPr="0364C79B">
        <w:rPr>
          <w:rFonts w:ascii="Georgia" w:hAnsi="Georgia" w:cs="Arial"/>
          <w:color w:val="404040" w:themeColor="text1" w:themeTint="BF"/>
          <w:sz w:val="20"/>
          <w:lang w:val="fr-BE"/>
        </w:rPr>
        <w:t>mailbox</w:t>
      </w:r>
      <w:proofErr w:type="spellEnd"/>
      <w:r w:rsidR="6D3C0331" w:rsidRPr="0364C79B">
        <w:rPr>
          <w:rFonts w:ascii="Georgia" w:hAnsi="Georgia" w:cs="Arial"/>
          <w:color w:val="404040" w:themeColor="text1" w:themeTint="BF"/>
          <w:sz w:val="20"/>
          <w:lang w:val="fr-BE"/>
        </w:rPr>
        <w:t xml:space="preserve"> complaints@enabel.be. </w:t>
      </w:r>
    </w:p>
    <w:p w14:paraId="46EC0D8F" w14:textId="77777777" w:rsidR="006F1C4D" w:rsidRPr="00A9708D" w:rsidRDefault="006F1C4D" w:rsidP="00700445">
      <w:pPr>
        <w:spacing w:before="120" w:after="120"/>
        <w:jc w:val="both"/>
        <w:rPr>
          <w:rFonts w:ascii="Georgia" w:hAnsi="Georgia" w:cs="Arial"/>
          <w:color w:val="404040"/>
          <w:sz w:val="20"/>
          <w:lang w:val="fr-BE"/>
        </w:rPr>
      </w:pPr>
      <w:proofErr w:type="spellStart"/>
      <w:r w:rsidRPr="00A9708D">
        <w:rPr>
          <w:rFonts w:ascii="Georgia" w:hAnsi="Georgia" w:cs="Arial"/>
          <w:color w:val="404040"/>
          <w:sz w:val="20"/>
          <w:lang w:val="fr-BE"/>
        </w:rPr>
        <w:t>Cfr</w:t>
      </w:r>
      <w:proofErr w:type="spellEnd"/>
      <w:r w:rsidRPr="00A9708D">
        <w:rPr>
          <w:rFonts w:ascii="Georgia" w:hAnsi="Georgia" w:cs="Arial"/>
          <w:color w:val="404040"/>
          <w:sz w:val="20"/>
          <w:lang w:val="fr-BE"/>
        </w:rPr>
        <w:t xml:space="preserve">. </w:t>
      </w:r>
      <w:r w:rsidR="00617EC0" w:rsidRPr="00617EC0">
        <w:rPr>
          <w:rFonts w:ascii="Georgia" w:hAnsi="Georgia" w:cs="Arial"/>
          <w:color w:val="404040"/>
          <w:sz w:val="20"/>
          <w:lang w:val="fr-BE"/>
        </w:rPr>
        <w:t>https://www.enabel.be/fr/content/gestion-des-plaintes</w:t>
      </w:r>
    </w:p>
    <w:p w14:paraId="0BAA398E" w14:textId="77777777" w:rsidR="006F1C4D" w:rsidRPr="00A9708D" w:rsidRDefault="006F1C4D" w:rsidP="00700445">
      <w:pPr>
        <w:spacing w:before="120" w:after="120"/>
        <w:jc w:val="both"/>
        <w:rPr>
          <w:rFonts w:ascii="Georgia" w:hAnsi="Georgia" w:cs="Arial"/>
          <w:color w:val="404040"/>
          <w:sz w:val="20"/>
          <w:lang w:val="fr-BE"/>
        </w:rPr>
      </w:pPr>
      <w:r w:rsidRPr="00A9708D">
        <w:rPr>
          <w:rFonts w:ascii="Georgia" w:hAnsi="Georgia" w:cs="Arial"/>
          <w:color w:val="404040"/>
          <w:sz w:val="20"/>
          <w:lang w:val="fr-BE"/>
        </w:rPr>
        <w:t>Les plaintes liées à des questions d'intégrité (fraude, corruption,</w:t>
      </w:r>
      <w:r w:rsidR="00B92558">
        <w:rPr>
          <w:rFonts w:ascii="Georgia" w:hAnsi="Georgia" w:cs="Arial"/>
          <w:color w:val="404040"/>
          <w:sz w:val="20"/>
          <w:lang w:val="fr-BE"/>
        </w:rPr>
        <w:t xml:space="preserve"> </w:t>
      </w:r>
      <w:r w:rsidR="00B92558" w:rsidRPr="00A84DD5">
        <w:rPr>
          <w:rFonts w:ascii="Georgia" w:eastAsia="Calibri" w:hAnsi="Georgia"/>
          <w:color w:val="585756"/>
          <w:sz w:val="21"/>
          <w:szCs w:val="22"/>
          <w:lang w:val="fr-BE"/>
        </w:rPr>
        <w:t>exploitation ou abus sexuel,</w:t>
      </w:r>
      <w:r w:rsidR="00B92558">
        <w:rPr>
          <w:rFonts w:ascii="Georgia" w:eastAsia="Calibri" w:hAnsi="Georgia"/>
          <w:color w:val="585756"/>
          <w:sz w:val="21"/>
          <w:szCs w:val="22"/>
          <w:lang w:val="fr-BE"/>
        </w:rPr>
        <w:t xml:space="preserve"> </w:t>
      </w:r>
      <w:r w:rsidRPr="00A9708D">
        <w:rPr>
          <w:rFonts w:ascii="Georgia" w:hAnsi="Georgia" w:cs="Arial"/>
          <w:color w:val="404040"/>
          <w:sz w:val="20"/>
          <w:lang w:val="fr-BE"/>
        </w:rPr>
        <w:t xml:space="preserve">...) doivent être adressées au bureau d'intégrité à travers l'adresse </w:t>
      </w:r>
      <w:r w:rsidR="0086020C" w:rsidRPr="00A9708D">
        <w:rPr>
          <w:rFonts w:ascii="Georgia" w:hAnsi="Georgia" w:cs="Arial"/>
          <w:color w:val="404040"/>
          <w:sz w:val="20"/>
          <w:lang w:val="fr-BE"/>
        </w:rPr>
        <w:t>www.enabelintegrity.be</w:t>
      </w:r>
      <w:r w:rsidRPr="00A9708D">
        <w:rPr>
          <w:rFonts w:ascii="Georgia" w:hAnsi="Georgia" w:cs="Arial"/>
          <w:color w:val="404040"/>
          <w:sz w:val="20"/>
          <w:lang w:val="fr-BE"/>
        </w:rPr>
        <w:t>.</w:t>
      </w:r>
    </w:p>
    <w:p w14:paraId="3AEEB8D4" w14:textId="77777777" w:rsidR="006F1C4D" w:rsidRPr="00A9708D" w:rsidRDefault="006F1C4D" w:rsidP="00700445">
      <w:pPr>
        <w:spacing w:before="120" w:after="120"/>
        <w:jc w:val="both"/>
        <w:rPr>
          <w:rFonts w:ascii="Georgia" w:hAnsi="Georgia" w:cs="Arial"/>
          <w:color w:val="404040"/>
          <w:sz w:val="20"/>
          <w:lang w:val="fr-BE"/>
        </w:rPr>
      </w:pPr>
      <w:r w:rsidRPr="00A9708D">
        <w:rPr>
          <w:rFonts w:ascii="Georgia" w:hAnsi="Georgia" w:cs="Arial"/>
          <w:color w:val="404040"/>
          <w:sz w:val="20"/>
          <w:lang w:val="fr-BE"/>
        </w:rPr>
        <w:t xml:space="preserve">La plainte ne peut avoir pour objet la demande d'une seconde évaluation des propositions sans autres motifs que le désaccord du demandeur avec la décision d'octroi. </w:t>
      </w:r>
    </w:p>
    <w:p w14:paraId="4656E739" w14:textId="77777777" w:rsidR="00D22390" w:rsidRPr="00A9708D" w:rsidRDefault="00D22390" w:rsidP="00E30E57">
      <w:pPr>
        <w:pStyle w:val="Guidelines3"/>
        <w:rPr>
          <w:rFonts w:ascii="Georgia" w:hAnsi="Georgia" w:cs="Arial"/>
          <w:color w:val="404040"/>
          <w:sz w:val="20"/>
        </w:rPr>
      </w:pPr>
      <w:r w:rsidRPr="00A9708D">
        <w:rPr>
          <w:rFonts w:ascii="Georgia" w:hAnsi="Georgia" w:cs="Arial"/>
          <w:color w:val="404040"/>
          <w:sz w:val="20"/>
        </w:rPr>
        <w:t>2.</w:t>
      </w:r>
      <w:r w:rsidR="00381BD0" w:rsidRPr="00A9708D">
        <w:rPr>
          <w:rFonts w:ascii="Georgia" w:hAnsi="Georgia" w:cs="Arial"/>
          <w:color w:val="404040"/>
          <w:sz w:val="20"/>
        </w:rPr>
        <w:t>4</w:t>
      </w:r>
      <w:r w:rsidRPr="00A9708D">
        <w:rPr>
          <w:rFonts w:ascii="Georgia" w:hAnsi="Georgia" w:cs="Arial"/>
          <w:color w:val="404040"/>
          <w:sz w:val="20"/>
        </w:rPr>
        <w:t>.2</w:t>
      </w:r>
      <w:r w:rsidR="00096726" w:rsidRPr="00A9708D">
        <w:rPr>
          <w:rFonts w:ascii="Georgia" w:hAnsi="Georgia" w:cs="Arial"/>
          <w:color w:val="404040"/>
          <w:sz w:val="20"/>
        </w:rPr>
        <w:tab/>
      </w:r>
      <w:r w:rsidRPr="00A9708D">
        <w:rPr>
          <w:rFonts w:ascii="Georgia" w:hAnsi="Georgia" w:cs="Arial"/>
          <w:color w:val="404040"/>
          <w:sz w:val="20"/>
        </w:rPr>
        <w:t xml:space="preserve">Calendrier indicatif </w:t>
      </w:r>
    </w:p>
    <w:tbl>
      <w:tblPr>
        <w:tblW w:w="9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1"/>
        <w:gridCol w:w="2865"/>
        <w:gridCol w:w="2457"/>
      </w:tblGrid>
      <w:tr w:rsidR="004B26F3" w:rsidRPr="00A9708D" w14:paraId="1B0D017F" w14:textId="77777777" w:rsidTr="4DD2925F">
        <w:trPr>
          <w:trHeight w:val="300"/>
        </w:trPr>
        <w:tc>
          <w:tcPr>
            <w:tcW w:w="3771" w:type="dxa"/>
            <w:tcBorders>
              <w:bottom w:val="nil"/>
            </w:tcBorders>
          </w:tcPr>
          <w:p w14:paraId="61CDCEAD" w14:textId="77777777" w:rsidR="004B26F3" w:rsidRPr="00A9708D" w:rsidRDefault="004B26F3" w:rsidP="0054328F">
            <w:pPr>
              <w:rPr>
                <w:rFonts w:ascii="Georgia" w:hAnsi="Georgia" w:cs="Arial"/>
                <w:color w:val="404040"/>
                <w:sz w:val="20"/>
                <w:lang w:val="fr-BE"/>
              </w:rPr>
            </w:pPr>
          </w:p>
        </w:tc>
        <w:tc>
          <w:tcPr>
            <w:tcW w:w="2865" w:type="dxa"/>
            <w:shd w:val="clear" w:color="auto" w:fill="FFFFFF" w:themeFill="background1"/>
          </w:tcPr>
          <w:p w14:paraId="491072FA" w14:textId="77777777" w:rsidR="004B26F3" w:rsidRPr="00A9708D" w:rsidRDefault="004B26F3" w:rsidP="0054328F">
            <w:pPr>
              <w:jc w:val="center"/>
              <w:rPr>
                <w:rFonts w:ascii="Georgia" w:hAnsi="Georgia" w:cs="Arial"/>
                <w:b/>
                <w:color w:val="404040"/>
                <w:sz w:val="20"/>
                <w:lang w:val="fr-BE"/>
              </w:rPr>
            </w:pPr>
            <w:r w:rsidRPr="00A9708D">
              <w:rPr>
                <w:rFonts w:ascii="Georgia" w:hAnsi="Georgia" w:cs="Arial"/>
                <w:b/>
                <w:color w:val="404040"/>
                <w:sz w:val="20"/>
                <w:lang w:val="fr-BE"/>
              </w:rPr>
              <w:t>Date</w:t>
            </w:r>
          </w:p>
        </w:tc>
        <w:tc>
          <w:tcPr>
            <w:tcW w:w="2457" w:type="dxa"/>
            <w:tcBorders>
              <w:bottom w:val="nil"/>
            </w:tcBorders>
            <w:shd w:val="clear" w:color="auto" w:fill="FFFFFF" w:themeFill="background1"/>
          </w:tcPr>
          <w:p w14:paraId="45FBD371" w14:textId="77777777" w:rsidR="004B26F3" w:rsidRPr="00A9708D" w:rsidRDefault="004B26F3" w:rsidP="0054328F">
            <w:pPr>
              <w:jc w:val="center"/>
              <w:rPr>
                <w:rFonts w:ascii="Georgia" w:hAnsi="Georgia" w:cs="Arial"/>
                <w:b/>
                <w:color w:val="404040"/>
                <w:sz w:val="20"/>
                <w:lang w:val="fr-BE"/>
              </w:rPr>
            </w:pPr>
            <w:r w:rsidRPr="00A9708D">
              <w:rPr>
                <w:rFonts w:ascii="Georgia" w:hAnsi="Georgia" w:cs="Arial"/>
                <w:b/>
                <w:color w:val="404040"/>
                <w:sz w:val="20"/>
                <w:lang w:val="fr-BE"/>
              </w:rPr>
              <w:t>Heure*</w:t>
            </w:r>
          </w:p>
        </w:tc>
      </w:tr>
      <w:tr w:rsidR="004B26F3" w:rsidRPr="00A9708D" w14:paraId="6E3F4564" w14:textId="77777777" w:rsidTr="4DD2925F">
        <w:trPr>
          <w:trHeight w:val="300"/>
        </w:trPr>
        <w:tc>
          <w:tcPr>
            <w:tcW w:w="3771" w:type="dxa"/>
            <w:shd w:val="clear" w:color="auto" w:fill="FFFFFF" w:themeFill="background1"/>
          </w:tcPr>
          <w:p w14:paraId="32F35551" w14:textId="77777777" w:rsidR="004B26F3" w:rsidRPr="00A9708D" w:rsidRDefault="00323720" w:rsidP="0054328F">
            <w:pPr>
              <w:spacing w:before="120" w:after="120"/>
              <w:rPr>
                <w:rFonts w:ascii="Georgia" w:hAnsi="Georgia" w:cs="Arial"/>
                <w:b/>
                <w:color w:val="404040"/>
                <w:sz w:val="20"/>
                <w:lang w:val="fr-BE"/>
              </w:rPr>
            </w:pPr>
            <w:r w:rsidRPr="00A9708D">
              <w:rPr>
                <w:rFonts w:ascii="Georgia" w:hAnsi="Georgia" w:cs="Arial"/>
                <w:b/>
                <w:color w:val="404040"/>
                <w:sz w:val="20"/>
                <w:lang w:val="fr-BE"/>
              </w:rPr>
              <w:t>Réunion d'i</w:t>
            </w:r>
            <w:r w:rsidR="004B26F3" w:rsidRPr="00A9708D">
              <w:rPr>
                <w:rFonts w:ascii="Georgia" w:hAnsi="Georgia" w:cs="Arial"/>
                <w:b/>
                <w:color w:val="404040"/>
                <w:sz w:val="20"/>
                <w:lang w:val="fr-BE"/>
              </w:rPr>
              <w:t>nformation (</w:t>
            </w:r>
            <w:r w:rsidRPr="00A9708D">
              <w:rPr>
                <w:rFonts w:ascii="Georgia" w:hAnsi="Georgia" w:cs="Arial"/>
                <w:b/>
                <w:color w:val="404040"/>
                <w:sz w:val="20"/>
                <w:lang w:val="fr-BE"/>
              </w:rPr>
              <w:t>s</w:t>
            </w:r>
            <w:r w:rsidR="004B26F3" w:rsidRPr="00A9708D">
              <w:rPr>
                <w:rFonts w:ascii="Georgia" w:hAnsi="Georgia" w:cs="Arial"/>
                <w:b/>
                <w:color w:val="404040"/>
                <w:sz w:val="20"/>
                <w:lang w:val="fr-BE"/>
              </w:rPr>
              <w:t xml:space="preserve">i </w:t>
            </w:r>
            <w:r w:rsidRPr="00A9708D">
              <w:rPr>
                <w:rFonts w:ascii="Georgia" w:hAnsi="Georgia" w:cs="Arial"/>
                <w:b/>
                <w:color w:val="404040"/>
                <w:sz w:val="20"/>
                <w:lang w:val="fr-BE"/>
              </w:rPr>
              <w:t>nécessaire</w:t>
            </w:r>
            <w:r w:rsidR="004B26F3" w:rsidRPr="00A9708D">
              <w:rPr>
                <w:rFonts w:ascii="Georgia" w:hAnsi="Georgia" w:cs="Arial"/>
                <w:b/>
                <w:color w:val="404040"/>
                <w:sz w:val="20"/>
                <w:lang w:val="fr-BE"/>
              </w:rPr>
              <w:t>)</w:t>
            </w:r>
          </w:p>
        </w:tc>
        <w:tc>
          <w:tcPr>
            <w:tcW w:w="2865" w:type="dxa"/>
          </w:tcPr>
          <w:p w14:paraId="07D49AB7" w14:textId="4D7D5811" w:rsidR="5FA3B357" w:rsidRDefault="7C07288F" w:rsidP="0364C79B">
            <w:pPr>
              <w:spacing w:before="120" w:after="120"/>
              <w:jc w:val="center"/>
              <w:rPr>
                <w:rFonts w:ascii="Georgia" w:eastAsia="Georgia" w:hAnsi="Georgia" w:cs="Georgia"/>
                <w:sz w:val="21"/>
                <w:szCs w:val="21"/>
                <w:lang w:val="fr-BE"/>
              </w:rPr>
            </w:pPr>
            <w:r w:rsidRPr="4DD2925F">
              <w:rPr>
                <w:rFonts w:ascii="Georgia" w:eastAsia="Georgia" w:hAnsi="Georgia" w:cs="Georgia"/>
                <w:sz w:val="21"/>
                <w:szCs w:val="21"/>
                <w:lang w:val="fr-BE"/>
              </w:rPr>
              <w:t>25</w:t>
            </w:r>
            <w:r w:rsidR="7A884A76" w:rsidRPr="4DD2925F">
              <w:rPr>
                <w:rFonts w:ascii="Georgia" w:eastAsia="Georgia" w:hAnsi="Georgia" w:cs="Georgia"/>
                <w:sz w:val="21"/>
                <w:szCs w:val="21"/>
                <w:lang w:val="fr-BE"/>
              </w:rPr>
              <w:t xml:space="preserve"> </w:t>
            </w:r>
            <w:r w:rsidR="39F27597" w:rsidRPr="4DD2925F">
              <w:rPr>
                <w:rFonts w:ascii="Georgia" w:eastAsia="Georgia" w:hAnsi="Georgia" w:cs="Georgia"/>
                <w:sz w:val="21"/>
                <w:szCs w:val="21"/>
                <w:lang w:val="fr-BE"/>
              </w:rPr>
              <w:t>janvier</w:t>
            </w:r>
            <w:r w:rsidR="2918365E" w:rsidRPr="4DD2925F">
              <w:rPr>
                <w:rFonts w:ascii="Georgia" w:eastAsia="Georgia" w:hAnsi="Georgia" w:cs="Georgia"/>
                <w:sz w:val="21"/>
                <w:szCs w:val="21"/>
                <w:lang w:val="fr-BE"/>
              </w:rPr>
              <w:t xml:space="preserve"> 202</w:t>
            </w:r>
            <w:r w:rsidR="797F7008" w:rsidRPr="4DD2925F">
              <w:rPr>
                <w:rFonts w:ascii="Georgia" w:eastAsia="Georgia" w:hAnsi="Georgia" w:cs="Georgia"/>
                <w:sz w:val="21"/>
                <w:szCs w:val="21"/>
                <w:lang w:val="fr-BE"/>
              </w:rPr>
              <w:t>4</w:t>
            </w:r>
          </w:p>
        </w:tc>
        <w:tc>
          <w:tcPr>
            <w:tcW w:w="2457" w:type="dxa"/>
          </w:tcPr>
          <w:p w14:paraId="64A44EB2" w14:textId="09BB79EB" w:rsidR="5FA3B357" w:rsidRDefault="1FB0A64C" w:rsidP="5FA3B357">
            <w:pPr>
              <w:spacing w:before="120" w:after="120" w:line="257" w:lineRule="auto"/>
              <w:jc w:val="both"/>
            </w:pPr>
            <w:r w:rsidRPr="4DD2925F">
              <w:rPr>
                <w:rFonts w:ascii="Georgia" w:eastAsia="Georgia" w:hAnsi="Georgia" w:cs="Georgia"/>
                <w:sz w:val="21"/>
                <w:szCs w:val="21"/>
                <w:lang w:val="fr-BE"/>
              </w:rPr>
              <w:t>1</w:t>
            </w:r>
            <w:r w:rsidR="009520AA">
              <w:rPr>
                <w:rFonts w:ascii="Georgia" w:eastAsia="Georgia" w:hAnsi="Georgia" w:cs="Georgia"/>
                <w:sz w:val="21"/>
                <w:szCs w:val="21"/>
                <w:lang w:val="fr-BE"/>
              </w:rPr>
              <w:t>2</w:t>
            </w:r>
            <w:r w:rsidRPr="4DD2925F">
              <w:rPr>
                <w:rFonts w:ascii="Georgia" w:eastAsia="Georgia" w:hAnsi="Georgia" w:cs="Georgia"/>
                <w:sz w:val="21"/>
                <w:szCs w:val="21"/>
                <w:lang w:val="fr-BE"/>
              </w:rPr>
              <w:t>h00 (</w:t>
            </w:r>
            <w:r w:rsidR="74C1C169"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2757F2A9" w14:textId="77777777" w:rsidTr="4DD2925F">
        <w:trPr>
          <w:trHeight w:val="300"/>
        </w:trPr>
        <w:tc>
          <w:tcPr>
            <w:tcW w:w="3771" w:type="dxa"/>
            <w:shd w:val="clear" w:color="auto" w:fill="FFFFFF" w:themeFill="background1"/>
          </w:tcPr>
          <w:p w14:paraId="2E973E27" w14:textId="77777777" w:rsidR="004B26F3" w:rsidRPr="00A9708D" w:rsidRDefault="00323720" w:rsidP="00F25DF5">
            <w:pPr>
              <w:spacing w:before="120" w:after="120"/>
              <w:rPr>
                <w:rFonts w:ascii="Georgia" w:hAnsi="Georgia" w:cs="Arial"/>
                <w:b/>
                <w:color w:val="404040"/>
                <w:sz w:val="20"/>
                <w:lang w:val="fr-BE"/>
              </w:rPr>
            </w:pPr>
            <w:r w:rsidRPr="00A9708D">
              <w:rPr>
                <w:rFonts w:ascii="Georgia" w:hAnsi="Georgia" w:cs="Arial"/>
                <w:b/>
                <w:color w:val="404040"/>
                <w:sz w:val="20"/>
                <w:lang w:val="fr-BE"/>
              </w:rPr>
              <w:t>D</w:t>
            </w:r>
            <w:r w:rsidR="004B26F3" w:rsidRPr="00A9708D">
              <w:rPr>
                <w:rFonts w:ascii="Georgia" w:hAnsi="Georgia" w:cs="Arial"/>
                <w:b/>
                <w:color w:val="404040"/>
                <w:sz w:val="20"/>
                <w:lang w:val="fr-BE"/>
              </w:rPr>
              <w:t>a</w:t>
            </w:r>
            <w:r w:rsidRPr="00A9708D">
              <w:rPr>
                <w:rFonts w:ascii="Georgia" w:hAnsi="Georgia" w:cs="Arial"/>
                <w:b/>
                <w:color w:val="404040"/>
                <w:sz w:val="20"/>
                <w:lang w:val="fr-BE"/>
              </w:rPr>
              <w:t xml:space="preserve">te limite pour les demandes </w:t>
            </w:r>
            <w:r w:rsidR="004A0D95" w:rsidRPr="00A9708D">
              <w:rPr>
                <w:rFonts w:ascii="Georgia" w:hAnsi="Georgia" w:cs="Arial"/>
                <w:b/>
                <w:color w:val="404040"/>
                <w:sz w:val="20"/>
                <w:lang w:val="fr-BE"/>
              </w:rPr>
              <w:t>d'éclaircissements</w:t>
            </w:r>
            <w:r w:rsidR="004B26F3" w:rsidRPr="00A9708D">
              <w:rPr>
                <w:rFonts w:ascii="Georgia" w:hAnsi="Georgia" w:cs="Arial"/>
                <w:b/>
                <w:color w:val="404040"/>
                <w:sz w:val="20"/>
                <w:lang w:val="fr-BE"/>
              </w:rPr>
              <w:t xml:space="preserve"> </w:t>
            </w:r>
            <w:proofErr w:type="gramStart"/>
            <w:r w:rsidR="004A0D95" w:rsidRPr="00A9708D">
              <w:rPr>
                <w:rFonts w:ascii="Georgia" w:hAnsi="Georgia" w:cs="Arial"/>
                <w:b/>
                <w:color w:val="404040"/>
                <w:sz w:val="20"/>
                <w:lang w:val="fr-BE"/>
              </w:rPr>
              <w:t>a</w:t>
            </w:r>
            <w:r w:rsidR="00DD12A0" w:rsidRPr="00A9708D">
              <w:rPr>
                <w:rFonts w:ascii="Georgia" w:hAnsi="Georgia" w:cs="Arial"/>
                <w:b/>
                <w:color w:val="404040"/>
                <w:sz w:val="20"/>
                <w:lang w:val="fr-BE"/>
              </w:rPr>
              <w:t xml:space="preserve"> </w:t>
            </w:r>
            <w:r w:rsidR="008F42D9" w:rsidRPr="00A9708D">
              <w:rPr>
                <w:rFonts w:ascii="Georgia" w:hAnsi="Georgia" w:cs="Arial"/>
                <w:b/>
                <w:color w:val="404040"/>
                <w:sz w:val="20"/>
                <w:lang w:val="fr-BE"/>
              </w:rPr>
              <w:t xml:space="preserve"> </w:t>
            </w:r>
            <w:r w:rsidR="00F25DF5" w:rsidRPr="00402DAC">
              <w:rPr>
                <w:rFonts w:ascii="Georgia" w:hAnsi="Georgia" w:cs="Arial"/>
                <w:b/>
                <w:color w:val="404040"/>
                <w:sz w:val="20"/>
                <w:lang w:val="fr-BE"/>
              </w:rPr>
              <w:t>l'</w:t>
            </w:r>
            <w:r w:rsidR="00FC623A" w:rsidRPr="00402DAC">
              <w:rPr>
                <w:rFonts w:ascii="Georgia" w:hAnsi="Georgia" w:cs="Arial"/>
                <w:b/>
                <w:color w:val="404040"/>
                <w:sz w:val="20"/>
                <w:lang w:val="fr-BE"/>
              </w:rPr>
              <w:t>autorité</w:t>
            </w:r>
            <w:proofErr w:type="gramEnd"/>
            <w:r w:rsidR="00FC623A" w:rsidRPr="00402DAC">
              <w:rPr>
                <w:rFonts w:ascii="Georgia" w:hAnsi="Georgia" w:cs="Arial"/>
                <w:b/>
                <w:color w:val="404040"/>
                <w:sz w:val="20"/>
                <w:lang w:val="fr-BE"/>
              </w:rPr>
              <w:t xml:space="preserve"> contractante</w:t>
            </w:r>
          </w:p>
        </w:tc>
        <w:tc>
          <w:tcPr>
            <w:tcW w:w="2865" w:type="dxa"/>
          </w:tcPr>
          <w:p w14:paraId="4BCE1167" w14:textId="49855E10" w:rsidR="5FA3B357" w:rsidRDefault="7A884A76" w:rsidP="0364C79B">
            <w:pPr>
              <w:spacing w:before="120" w:after="120"/>
              <w:jc w:val="center"/>
              <w:rPr>
                <w:rFonts w:ascii="Georgia" w:eastAsia="Georgia" w:hAnsi="Georgia" w:cs="Georgia"/>
                <w:sz w:val="21"/>
                <w:szCs w:val="21"/>
                <w:lang w:val="fr-BE"/>
              </w:rPr>
            </w:pPr>
            <w:r w:rsidRPr="4DD2925F">
              <w:rPr>
                <w:rFonts w:ascii="Georgia" w:eastAsia="Georgia" w:hAnsi="Georgia" w:cs="Georgia"/>
                <w:sz w:val="21"/>
                <w:szCs w:val="21"/>
                <w:lang w:val="fr-BE"/>
              </w:rPr>
              <w:t xml:space="preserve"> </w:t>
            </w:r>
            <w:r w:rsidR="63F23507" w:rsidRPr="4DD2925F">
              <w:rPr>
                <w:rFonts w:ascii="Georgia" w:eastAsia="Georgia" w:hAnsi="Georgia" w:cs="Georgia"/>
                <w:sz w:val="21"/>
                <w:szCs w:val="21"/>
                <w:lang w:val="fr-BE"/>
              </w:rPr>
              <w:t>31</w:t>
            </w:r>
            <w:r w:rsidR="5D996250" w:rsidRPr="4DD2925F">
              <w:rPr>
                <w:rFonts w:ascii="Georgia" w:eastAsia="Georgia" w:hAnsi="Georgia" w:cs="Georgia"/>
                <w:sz w:val="21"/>
                <w:szCs w:val="21"/>
                <w:lang w:val="fr-BE"/>
              </w:rPr>
              <w:t xml:space="preserve"> janvier </w:t>
            </w:r>
            <w:r w:rsidRPr="4DD2925F">
              <w:rPr>
                <w:rFonts w:ascii="Georgia" w:eastAsia="Georgia" w:hAnsi="Georgia" w:cs="Georgia"/>
                <w:sz w:val="21"/>
                <w:szCs w:val="21"/>
                <w:lang w:val="fr-BE"/>
              </w:rPr>
              <w:t>202</w:t>
            </w:r>
            <w:r w:rsidR="4ECD27B7" w:rsidRPr="4DD2925F">
              <w:rPr>
                <w:rFonts w:ascii="Georgia" w:eastAsia="Georgia" w:hAnsi="Georgia" w:cs="Georgia"/>
                <w:sz w:val="21"/>
                <w:szCs w:val="21"/>
                <w:lang w:val="fr-BE"/>
              </w:rPr>
              <w:t>4</w:t>
            </w:r>
          </w:p>
        </w:tc>
        <w:tc>
          <w:tcPr>
            <w:tcW w:w="2457" w:type="dxa"/>
          </w:tcPr>
          <w:p w14:paraId="629E730E" w14:textId="21A07B50" w:rsidR="5FA3B357" w:rsidRDefault="1FB0A64C" w:rsidP="5FA3B357">
            <w:pPr>
              <w:spacing w:before="120" w:after="120"/>
              <w:jc w:val="both"/>
            </w:pPr>
            <w:r w:rsidRPr="4DD2925F">
              <w:rPr>
                <w:rFonts w:ascii="Georgia" w:eastAsia="Georgia" w:hAnsi="Georgia" w:cs="Georgia"/>
                <w:sz w:val="21"/>
                <w:szCs w:val="21"/>
                <w:lang w:val="fr-BE"/>
              </w:rPr>
              <w:t>1</w:t>
            </w:r>
            <w:r w:rsidR="34C27921" w:rsidRPr="4DD2925F">
              <w:rPr>
                <w:rFonts w:ascii="Georgia" w:eastAsia="Georgia" w:hAnsi="Georgia" w:cs="Georgia"/>
                <w:sz w:val="21"/>
                <w:szCs w:val="21"/>
                <w:lang w:val="fr-BE"/>
              </w:rPr>
              <w:t>6</w:t>
            </w:r>
            <w:r w:rsidRPr="4DD2925F">
              <w:rPr>
                <w:rFonts w:ascii="Georgia" w:eastAsia="Georgia" w:hAnsi="Georgia" w:cs="Georgia"/>
                <w:sz w:val="21"/>
                <w:szCs w:val="21"/>
                <w:lang w:val="fr-BE"/>
              </w:rPr>
              <w:t>h00 (</w:t>
            </w:r>
            <w:r w:rsidR="62CE76AA"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6BECC47B" w14:textId="77777777" w:rsidTr="4DD2925F">
        <w:trPr>
          <w:trHeight w:val="300"/>
        </w:trPr>
        <w:tc>
          <w:tcPr>
            <w:tcW w:w="3771" w:type="dxa"/>
            <w:shd w:val="clear" w:color="auto" w:fill="FFFFFF" w:themeFill="background1"/>
          </w:tcPr>
          <w:p w14:paraId="48F516D7" w14:textId="77777777" w:rsidR="004B26F3" w:rsidRPr="00A9708D" w:rsidRDefault="00323720" w:rsidP="0054328F">
            <w:pPr>
              <w:spacing w:before="120" w:after="120"/>
              <w:rPr>
                <w:rFonts w:ascii="Georgia" w:hAnsi="Georgia" w:cs="Arial"/>
                <w:b/>
                <w:color w:val="404040"/>
                <w:sz w:val="20"/>
                <w:lang w:val="fr-BE"/>
              </w:rPr>
            </w:pPr>
            <w:r w:rsidRPr="00A9708D">
              <w:rPr>
                <w:rFonts w:ascii="Georgia" w:hAnsi="Georgia" w:cs="Arial"/>
                <w:b/>
                <w:color w:val="404040"/>
                <w:sz w:val="20"/>
                <w:lang w:val="fr-BE"/>
              </w:rPr>
              <w:t xml:space="preserve">Dernière </w:t>
            </w:r>
            <w:r w:rsidR="004B26F3" w:rsidRPr="00A9708D">
              <w:rPr>
                <w:rFonts w:ascii="Georgia" w:hAnsi="Georgia" w:cs="Arial"/>
                <w:b/>
                <w:color w:val="404040"/>
                <w:sz w:val="20"/>
                <w:lang w:val="fr-BE"/>
              </w:rPr>
              <w:t>date</w:t>
            </w:r>
            <w:r w:rsidRPr="00A9708D">
              <w:rPr>
                <w:rFonts w:ascii="Georgia" w:hAnsi="Georgia" w:cs="Arial"/>
                <w:b/>
                <w:color w:val="404040"/>
                <w:sz w:val="20"/>
                <w:lang w:val="fr-BE"/>
              </w:rPr>
              <w:t xml:space="preserve"> à laquelle </w:t>
            </w:r>
            <w:r w:rsidR="004A0D95" w:rsidRPr="00A9708D">
              <w:rPr>
                <w:rFonts w:ascii="Georgia" w:hAnsi="Georgia" w:cs="Arial"/>
                <w:b/>
                <w:color w:val="404040"/>
                <w:sz w:val="20"/>
                <w:lang w:val="fr-BE"/>
              </w:rPr>
              <w:t xml:space="preserve">des éclaircissements </w:t>
            </w:r>
            <w:r w:rsidRPr="00A9708D">
              <w:rPr>
                <w:rFonts w:ascii="Georgia" w:hAnsi="Georgia" w:cs="Arial"/>
                <w:b/>
                <w:color w:val="404040"/>
                <w:sz w:val="20"/>
                <w:lang w:val="fr-BE"/>
              </w:rPr>
              <w:t xml:space="preserve">sont donnés par </w:t>
            </w:r>
            <w:r w:rsidR="00F25DF5" w:rsidRPr="00A9708D">
              <w:rPr>
                <w:rFonts w:ascii="Georgia" w:hAnsi="Georgia" w:cs="Arial"/>
                <w:b/>
                <w:color w:val="404040"/>
                <w:sz w:val="20"/>
                <w:lang w:val="fr-BE"/>
              </w:rPr>
              <w:t>l'</w:t>
            </w:r>
            <w:r w:rsidR="00FC623A" w:rsidRPr="00A9708D">
              <w:rPr>
                <w:rFonts w:ascii="Georgia" w:hAnsi="Georgia" w:cs="Arial"/>
                <w:b/>
                <w:color w:val="404040"/>
                <w:sz w:val="20"/>
                <w:lang w:val="fr-BE"/>
              </w:rPr>
              <w:t>autorité contractante</w:t>
            </w:r>
          </w:p>
        </w:tc>
        <w:tc>
          <w:tcPr>
            <w:tcW w:w="2865" w:type="dxa"/>
          </w:tcPr>
          <w:p w14:paraId="12864480" w14:textId="10ECB113" w:rsidR="76D4CDAA" w:rsidRDefault="4B79D9BF" w:rsidP="5FA3B357">
            <w:pPr>
              <w:spacing w:before="120" w:after="120"/>
              <w:jc w:val="center"/>
            </w:pPr>
            <w:r w:rsidRPr="4DD2925F">
              <w:rPr>
                <w:rFonts w:ascii="Georgia" w:eastAsia="Georgia" w:hAnsi="Georgia" w:cs="Georgia"/>
                <w:sz w:val="21"/>
                <w:szCs w:val="21"/>
                <w:lang w:val="fr-BE"/>
              </w:rPr>
              <w:t>0</w:t>
            </w:r>
            <w:r w:rsidR="71B4D621" w:rsidRPr="4DD2925F">
              <w:rPr>
                <w:rFonts w:ascii="Georgia" w:eastAsia="Georgia" w:hAnsi="Georgia" w:cs="Georgia"/>
                <w:sz w:val="21"/>
                <w:szCs w:val="21"/>
                <w:lang w:val="fr-BE"/>
              </w:rPr>
              <w:t>5</w:t>
            </w:r>
            <w:r w:rsidR="7A884A76" w:rsidRPr="4DD2925F">
              <w:rPr>
                <w:rFonts w:ascii="Georgia" w:eastAsia="Georgia" w:hAnsi="Georgia" w:cs="Georgia"/>
                <w:sz w:val="21"/>
                <w:szCs w:val="21"/>
                <w:lang w:val="fr-BE"/>
              </w:rPr>
              <w:t xml:space="preserve"> </w:t>
            </w:r>
            <w:r w:rsidR="3B60DDF7" w:rsidRPr="4DD2925F">
              <w:rPr>
                <w:rFonts w:ascii="Georgia" w:eastAsia="Georgia" w:hAnsi="Georgia" w:cs="Georgia"/>
                <w:sz w:val="21"/>
                <w:szCs w:val="21"/>
                <w:lang w:val="fr-BE"/>
              </w:rPr>
              <w:t>février r</w:t>
            </w:r>
            <w:r w:rsidR="7A884A76" w:rsidRPr="4DD2925F">
              <w:rPr>
                <w:rFonts w:ascii="Georgia" w:eastAsia="Georgia" w:hAnsi="Georgia" w:cs="Georgia"/>
                <w:sz w:val="21"/>
                <w:szCs w:val="21"/>
                <w:lang w:val="fr-BE"/>
              </w:rPr>
              <w:t>024</w:t>
            </w:r>
          </w:p>
        </w:tc>
        <w:tc>
          <w:tcPr>
            <w:tcW w:w="2457" w:type="dxa"/>
          </w:tcPr>
          <w:p w14:paraId="55FAA362" w14:textId="4DA8EE15" w:rsidR="5FA3B357" w:rsidRDefault="1FB0A64C" w:rsidP="4DD2925F">
            <w:pPr>
              <w:spacing w:before="120" w:after="120"/>
              <w:jc w:val="both"/>
            </w:pPr>
            <w:r w:rsidRPr="4DD2925F">
              <w:rPr>
                <w:rFonts w:ascii="Georgia" w:eastAsia="Georgia" w:hAnsi="Georgia" w:cs="Georgia"/>
                <w:sz w:val="21"/>
                <w:szCs w:val="21"/>
                <w:lang w:val="fr-BE"/>
              </w:rPr>
              <w:t>16H00 (</w:t>
            </w:r>
            <w:r w:rsidR="7D9EC5AB"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6741C945" w14:textId="77777777" w:rsidTr="4DD2925F">
        <w:trPr>
          <w:trHeight w:val="300"/>
        </w:trPr>
        <w:tc>
          <w:tcPr>
            <w:tcW w:w="3771" w:type="dxa"/>
            <w:shd w:val="clear" w:color="auto" w:fill="FFFFFF" w:themeFill="background1"/>
          </w:tcPr>
          <w:p w14:paraId="4048F2E5" w14:textId="77777777" w:rsidR="004B26F3" w:rsidRPr="00A9708D" w:rsidRDefault="00323720" w:rsidP="00603BBD">
            <w:pPr>
              <w:spacing w:before="120" w:after="120"/>
              <w:rPr>
                <w:rFonts w:ascii="Georgia" w:hAnsi="Georgia" w:cs="Arial"/>
                <w:b/>
                <w:color w:val="404040"/>
                <w:sz w:val="20"/>
                <w:lang w:val="fr-BE"/>
              </w:rPr>
            </w:pPr>
            <w:r w:rsidRPr="00A9708D">
              <w:rPr>
                <w:rFonts w:ascii="Georgia" w:hAnsi="Georgia" w:cs="Arial"/>
                <w:b/>
                <w:color w:val="404040"/>
                <w:sz w:val="20"/>
                <w:lang w:val="fr-BE"/>
              </w:rPr>
              <w:t xml:space="preserve">Date limite de soumission </w:t>
            </w:r>
            <w:proofErr w:type="gramStart"/>
            <w:r w:rsidRPr="00A9708D">
              <w:rPr>
                <w:rFonts w:ascii="Georgia" w:hAnsi="Georgia" w:cs="Arial"/>
                <w:b/>
                <w:color w:val="404040"/>
                <w:sz w:val="20"/>
                <w:lang w:val="fr-BE"/>
              </w:rPr>
              <w:t xml:space="preserve">des </w:t>
            </w:r>
            <w:r w:rsidR="00DD12A0" w:rsidRPr="00A9708D">
              <w:rPr>
                <w:rFonts w:ascii="Georgia" w:hAnsi="Georgia" w:cs="Arial"/>
                <w:b/>
                <w:color w:val="404040"/>
                <w:sz w:val="20"/>
                <w:lang w:val="fr-BE"/>
              </w:rPr>
              <w:t xml:space="preserve"> </w:t>
            </w:r>
            <w:r w:rsidR="00490A73">
              <w:rPr>
                <w:rFonts w:ascii="Georgia" w:hAnsi="Georgia" w:cs="Arial"/>
                <w:b/>
                <w:color w:val="404040"/>
                <w:sz w:val="20"/>
                <w:lang w:val="fr-BE"/>
              </w:rPr>
              <w:t>notes</w:t>
            </w:r>
            <w:proofErr w:type="gramEnd"/>
            <w:r w:rsidR="00490A73">
              <w:rPr>
                <w:rFonts w:ascii="Georgia" w:hAnsi="Georgia" w:cs="Arial"/>
                <w:b/>
                <w:color w:val="404040"/>
                <w:sz w:val="20"/>
                <w:lang w:val="fr-BE"/>
              </w:rPr>
              <w:t xml:space="preserve"> conceptuelles</w:t>
            </w:r>
            <w:r w:rsidR="004A0D95" w:rsidRPr="00A9708D">
              <w:rPr>
                <w:rFonts w:ascii="Georgia" w:hAnsi="Georgia" w:cs="Arial"/>
                <w:b/>
                <w:color w:val="404040"/>
                <w:sz w:val="20"/>
                <w:lang w:val="fr-BE"/>
              </w:rPr>
              <w:t>;</w:t>
            </w:r>
            <w:r w:rsidR="004B26F3" w:rsidRPr="00A9708D">
              <w:rPr>
                <w:rFonts w:ascii="Georgia" w:hAnsi="Georgia" w:cs="Arial"/>
                <w:b/>
                <w:color w:val="404040"/>
                <w:sz w:val="20"/>
                <w:lang w:val="fr-BE"/>
              </w:rPr>
              <w:t xml:space="preserve"> </w:t>
            </w:r>
            <w:r w:rsidRPr="00A9708D">
              <w:rPr>
                <w:rFonts w:ascii="Georgia" w:hAnsi="Georgia" w:cs="Arial"/>
                <w:b/>
                <w:color w:val="404040"/>
                <w:sz w:val="20"/>
                <w:highlight w:val="yellow"/>
                <w:lang w:val="fr-BE"/>
              </w:rPr>
              <w:t xml:space="preserve"> </w:t>
            </w:r>
          </w:p>
        </w:tc>
        <w:tc>
          <w:tcPr>
            <w:tcW w:w="2865" w:type="dxa"/>
          </w:tcPr>
          <w:p w14:paraId="75D0EAD9" w14:textId="367C2AF0" w:rsidR="5FA3B357" w:rsidRDefault="5D9DC6BA" w:rsidP="5FA3B357">
            <w:pPr>
              <w:spacing w:before="120" w:after="120" w:line="257" w:lineRule="auto"/>
              <w:jc w:val="center"/>
              <w:rPr>
                <w:rFonts w:ascii="Georgia" w:eastAsia="Georgia" w:hAnsi="Georgia" w:cs="Georgia"/>
                <w:sz w:val="21"/>
                <w:szCs w:val="21"/>
                <w:lang w:val="fr-BE"/>
              </w:rPr>
            </w:pPr>
            <w:r w:rsidRPr="4DD2925F">
              <w:rPr>
                <w:rFonts w:ascii="Georgia" w:eastAsia="Georgia" w:hAnsi="Georgia" w:cs="Georgia"/>
                <w:sz w:val="21"/>
                <w:szCs w:val="21"/>
                <w:lang w:val="fr-BE"/>
              </w:rPr>
              <w:t>22</w:t>
            </w:r>
            <w:r w:rsidR="0163AF7F" w:rsidRPr="4DD2925F">
              <w:rPr>
                <w:rFonts w:ascii="Georgia" w:eastAsia="Georgia" w:hAnsi="Georgia" w:cs="Georgia"/>
                <w:sz w:val="21"/>
                <w:szCs w:val="21"/>
                <w:lang w:val="fr-BE"/>
              </w:rPr>
              <w:t xml:space="preserve"> </w:t>
            </w:r>
            <w:r w:rsidR="22D6CC57" w:rsidRPr="4DD2925F">
              <w:rPr>
                <w:rFonts w:ascii="Georgia" w:eastAsia="Georgia" w:hAnsi="Georgia" w:cs="Georgia"/>
                <w:sz w:val="21"/>
                <w:szCs w:val="21"/>
                <w:lang w:val="fr-BE"/>
              </w:rPr>
              <w:t>Févier</w:t>
            </w:r>
            <w:r w:rsidR="252C19ED" w:rsidRPr="4DD2925F">
              <w:rPr>
                <w:rFonts w:ascii="Georgia" w:eastAsia="Georgia" w:hAnsi="Georgia" w:cs="Georgia"/>
                <w:sz w:val="21"/>
                <w:szCs w:val="21"/>
                <w:lang w:val="fr-BE"/>
              </w:rPr>
              <w:t xml:space="preserve"> 2024</w:t>
            </w:r>
          </w:p>
        </w:tc>
        <w:tc>
          <w:tcPr>
            <w:tcW w:w="2457" w:type="dxa"/>
          </w:tcPr>
          <w:p w14:paraId="78516CFB" w14:textId="59D6FFB0" w:rsidR="5FA3B357" w:rsidRDefault="1FB0A64C" w:rsidP="4DD2925F">
            <w:pPr>
              <w:spacing w:before="120" w:after="120" w:line="257" w:lineRule="auto"/>
              <w:jc w:val="both"/>
              <w:rPr>
                <w:rFonts w:ascii="Georgia" w:eastAsia="Georgia" w:hAnsi="Georgia" w:cs="Georgia"/>
                <w:sz w:val="21"/>
                <w:szCs w:val="21"/>
                <w:lang w:val="fr-BE"/>
              </w:rPr>
            </w:pPr>
            <w:r w:rsidRPr="4DD2925F">
              <w:rPr>
                <w:rFonts w:ascii="Georgia" w:eastAsia="Georgia" w:hAnsi="Georgia" w:cs="Georgia"/>
                <w:sz w:val="21"/>
                <w:szCs w:val="21"/>
                <w:lang w:val="fr-BE"/>
              </w:rPr>
              <w:t>16H00 (</w:t>
            </w:r>
            <w:r w:rsidR="3BE7538B"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052F1BDD" w14:textId="77777777" w:rsidTr="4DD2925F">
        <w:trPr>
          <w:trHeight w:val="300"/>
        </w:trPr>
        <w:tc>
          <w:tcPr>
            <w:tcW w:w="3771" w:type="dxa"/>
            <w:shd w:val="clear" w:color="auto" w:fill="FFFFFF" w:themeFill="background1"/>
          </w:tcPr>
          <w:p w14:paraId="0DD3F403" w14:textId="77777777" w:rsidR="004B26F3" w:rsidRPr="00A9708D" w:rsidRDefault="00323720" w:rsidP="0054328F">
            <w:pPr>
              <w:spacing w:before="120" w:after="120"/>
              <w:rPr>
                <w:rFonts w:ascii="Georgia" w:hAnsi="Georgia" w:cs="Arial"/>
                <w:b/>
                <w:color w:val="404040"/>
                <w:sz w:val="20"/>
                <w:lang w:val="fr-BE"/>
              </w:rPr>
            </w:pPr>
            <w:r w:rsidRPr="00A9708D">
              <w:rPr>
                <w:rFonts w:ascii="Georgia" w:hAnsi="Georgia" w:cs="Arial"/>
                <w:b/>
                <w:color w:val="404040"/>
                <w:sz w:val="20"/>
                <w:lang w:val="fr-BE"/>
              </w:rPr>
              <w:t xml:space="preserve">Information des demandeurs sur </w:t>
            </w:r>
            <w:r w:rsidR="00A07F3A" w:rsidRPr="00A9708D">
              <w:rPr>
                <w:rFonts w:ascii="Georgia" w:hAnsi="Georgia" w:cs="Arial"/>
                <w:b/>
                <w:color w:val="404040"/>
                <w:sz w:val="20"/>
                <w:lang w:val="fr-BE"/>
              </w:rPr>
              <w:t xml:space="preserve">l'ouverture, </w:t>
            </w:r>
            <w:r w:rsidR="004A0D95" w:rsidRPr="00A9708D">
              <w:rPr>
                <w:rFonts w:ascii="Georgia" w:hAnsi="Georgia" w:cs="Arial"/>
                <w:b/>
                <w:color w:val="404040"/>
                <w:sz w:val="20"/>
                <w:lang w:val="fr-BE"/>
              </w:rPr>
              <w:t xml:space="preserve">les </w:t>
            </w:r>
            <w:r w:rsidR="00A07F3A" w:rsidRPr="00A9708D">
              <w:rPr>
                <w:rFonts w:ascii="Georgia" w:hAnsi="Georgia" w:cs="Arial"/>
                <w:b/>
                <w:color w:val="404040"/>
                <w:sz w:val="20"/>
                <w:lang w:val="fr-BE"/>
              </w:rPr>
              <w:t>vérification</w:t>
            </w:r>
            <w:r w:rsidR="004A0D95" w:rsidRPr="00A9708D">
              <w:rPr>
                <w:rFonts w:ascii="Georgia" w:hAnsi="Georgia" w:cs="Arial"/>
                <w:b/>
                <w:color w:val="404040"/>
                <w:sz w:val="20"/>
                <w:lang w:val="fr-BE"/>
              </w:rPr>
              <w:t>s</w:t>
            </w:r>
            <w:r w:rsidR="00A07F3A" w:rsidRPr="00A9708D">
              <w:rPr>
                <w:rFonts w:ascii="Georgia" w:hAnsi="Georgia" w:cs="Arial"/>
                <w:b/>
                <w:color w:val="404040"/>
                <w:sz w:val="20"/>
                <w:lang w:val="fr-BE"/>
              </w:rPr>
              <w:t xml:space="preserve"> administrative</w:t>
            </w:r>
            <w:r w:rsidR="004A0D95" w:rsidRPr="00A9708D">
              <w:rPr>
                <w:rFonts w:ascii="Georgia" w:hAnsi="Georgia" w:cs="Arial"/>
                <w:b/>
                <w:color w:val="404040"/>
                <w:sz w:val="20"/>
                <w:lang w:val="fr-BE"/>
              </w:rPr>
              <w:t>s</w:t>
            </w:r>
            <w:r w:rsidR="00A07F3A" w:rsidRPr="00A9708D">
              <w:rPr>
                <w:rFonts w:ascii="Georgia" w:hAnsi="Georgia" w:cs="Arial"/>
                <w:b/>
                <w:color w:val="404040"/>
                <w:sz w:val="20"/>
                <w:lang w:val="fr-BE"/>
              </w:rPr>
              <w:t xml:space="preserve"> et </w:t>
            </w:r>
            <w:r w:rsidRPr="00A9708D">
              <w:rPr>
                <w:rFonts w:ascii="Georgia" w:hAnsi="Georgia" w:cs="Arial"/>
                <w:b/>
                <w:color w:val="404040"/>
                <w:sz w:val="20"/>
                <w:lang w:val="fr-BE"/>
              </w:rPr>
              <w:t>l'é</w:t>
            </w:r>
            <w:r w:rsidR="004B26F3" w:rsidRPr="00A9708D">
              <w:rPr>
                <w:rFonts w:ascii="Georgia" w:hAnsi="Georgia" w:cs="Arial"/>
                <w:b/>
                <w:color w:val="404040"/>
                <w:sz w:val="20"/>
                <w:lang w:val="fr-BE"/>
              </w:rPr>
              <w:t xml:space="preserve">valuation </w:t>
            </w:r>
            <w:r w:rsidRPr="00A9708D">
              <w:rPr>
                <w:rFonts w:ascii="Georgia" w:hAnsi="Georgia" w:cs="Arial"/>
                <w:b/>
                <w:color w:val="404040"/>
                <w:sz w:val="20"/>
                <w:lang w:val="fr-BE"/>
              </w:rPr>
              <w:t xml:space="preserve">de </w:t>
            </w:r>
            <w:r w:rsidR="004A0D95" w:rsidRPr="00A9708D">
              <w:rPr>
                <w:rFonts w:ascii="Georgia" w:hAnsi="Georgia" w:cs="Arial"/>
                <w:b/>
                <w:color w:val="404040"/>
                <w:sz w:val="20"/>
                <w:lang w:val="fr-BE"/>
              </w:rPr>
              <w:t xml:space="preserve">la </w:t>
            </w:r>
            <w:r w:rsidR="00490A73">
              <w:rPr>
                <w:rFonts w:ascii="Georgia" w:hAnsi="Georgia" w:cs="Arial"/>
                <w:b/>
                <w:color w:val="404040"/>
                <w:sz w:val="20"/>
                <w:lang w:val="fr-BE"/>
              </w:rPr>
              <w:t>note conceptuelle</w:t>
            </w:r>
            <w:r w:rsidR="008871E2" w:rsidRPr="00A9708D">
              <w:rPr>
                <w:rFonts w:ascii="Georgia" w:hAnsi="Georgia" w:cs="Arial"/>
                <w:b/>
                <w:color w:val="404040"/>
                <w:sz w:val="20"/>
                <w:lang w:val="fr-BE"/>
              </w:rPr>
              <w:t xml:space="preserve"> (étape </w:t>
            </w:r>
            <w:r w:rsidR="00A07F3A" w:rsidRPr="00A9708D">
              <w:rPr>
                <w:rFonts w:ascii="Georgia" w:hAnsi="Georgia" w:cs="Arial"/>
                <w:b/>
                <w:color w:val="404040"/>
                <w:sz w:val="20"/>
                <w:lang w:val="fr-BE"/>
              </w:rPr>
              <w:t>1</w:t>
            </w:r>
            <w:r w:rsidR="008871E2" w:rsidRPr="00A9708D">
              <w:rPr>
                <w:rFonts w:ascii="Georgia" w:hAnsi="Georgia" w:cs="Arial"/>
                <w:b/>
                <w:color w:val="404040"/>
                <w:sz w:val="20"/>
                <w:lang w:val="fr-BE"/>
              </w:rPr>
              <w:t>)</w:t>
            </w:r>
            <w:r w:rsidRPr="00A9708D">
              <w:rPr>
                <w:rFonts w:ascii="Georgia" w:hAnsi="Georgia" w:cs="Arial"/>
                <w:b/>
                <w:color w:val="404040"/>
                <w:sz w:val="20"/>
                <w:lang w:val="fr-BE"/>
              </w:rPr>
              <w:t xml:space="preserve"> </w:t>
            </w:r>
          </w:p>
        </w:tc>
        <w:tc>
          <w:tcPr>
            <w:tcW w:w="2865" w:type="dxa"/>
          </w:tcPr>
          <w:p w14:paraId="2C5CB30F" w14:textId="11626561" w:rsidR="5FA3B357" w:rsidRDefault="6499FC93" w:rsidP="5FA3B357">
            <w:pPr>
              <w:spacing w:before="120" w:after="120"/>
              <w:jc w:val="center"/>
            </w:pPr>
            <w:r w:rsidRPr="4DD2925F">
              <w:rPr>
                <w:rFonts w:ascii="Georgia" w:eastAsia="Georgia" w:hAnsi="Georgia" w:cs="Georgia"/>
                <w:sz w:val="21"/>
                <w:szCs w:val="21"/>
                <w:lang w:val="fr-BE"/>
              </w:rPr>
              <w:t>05 mars</w:t>
            </w:r>
            <w:r w:rsidR="7A884A76" w:rsidRPr="4DD2925F">
              <w:rPr>
                <w:rFonts w:ascii="Georgia" w:eastAsia="Georgia" w:hAnsi="Georgia" w:cs="Georgia"/>
                <w:sz w:val="21"/>
                <w:szCs w:val="21"/>
                <w:lang w:val="fr-BE"/>
              </w:rPr>
              <w:t xml:space="preserve"> 2024</w:t>
            </w:r>
          </w:p>
        </w:tc>
        <w:tc>
          <w:tcPr>
            <w:tcW w:w="2457" w:type="dxa"/>
          </w:tcPr>
          <w:p w14:paraId="013D5878" w14:textId="2B2DCB75" w:rsidR="5FA3B357" w:rsidRDefault="1FB0A64C" w:rsidP="4DD2925F">
            <w:pPr>
              <w:spacing w:before="120" w:after="120"/>
              <w:jc w:val="both"/>
            </w:pPr>
            <w:r w:rsidRPr="4DD2925F">
              <w:rPr>
                <w:rFonts w:ascii="Georgia" w:eastAsia="Georgia" w:hAnsi="Georgia" w:cs="Georgia"/>
                <w:sz w:val="21"/>
                <w:szCs w:val="21"/>
                <w:lang w:val="fr-BE"/>
              </w:rPr>
              <w:t>16H00 (</w:t>
            </w:r>
            <w:r w:rsidR="36777AD8"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610DA1EC" w14:textId="77777777" w:rsidTr="4DD2925F">
        <w:trPr>
          <w:trHeight w:val="300"/>
        </w:trPr>
        <w:tc>
          <w:tcPr>
            <w:tcW w:w="3771" w:type="dxa"/>
            <w:shd w:val="clear" w:color="auto" w:fill="FFFFFF" w:themeFill="background1"/>
          </w:tcPr>
          <w:p w14:paraId="75376ACD" w14:textId="77777777" w:rsidR="004B26F3" w:rsidRPr="00A9708D" w:rsidRDefault="000830E0" w:rsidP="00642A12">
            <w:pPr>
              <w:spacing w:before="120" w:after="120"/>
              <w:rPr>
                <w:rFonts w:ascii="Georgia" w:hAnsi="Georgia" w:cs="Arial"/>
                <w:b/>
                <w:color w:val="404040"/>
                <w:sz w:val="20"/>
                <w:lang w:val="fr-BE"/>
              </w:rPr>
            </w:pPr>
            <w:r w:rsidRPr="00A9708D">
              <w:rPr>
                <w:rFonts w:ascii="Georgia" w:hAnsi="Georgia" w:cs="Arial"/>
                <w:b/>
                <w:color w:val="404040"/>
                <w:sz w:val="20"/>
                <w:lang w:val="fr-BE"/>
              </w:rPr>
              <w:t>I</w:t>
            </w:r>
            <w:r w:rsidR="00323720" w:rsidRPr="00A9708D">
              <w:rPr>
                <w:rFonts w:ascii="Georgia" w:hAnsi="Georgia" w:cs="Arial"/>
                <w:b/>
                <w:color w:val="404040"/>
                <w:sz w:val="20"/>
                <w:lang w:val="fr-BE"/>
              </w:rPr>
              <w:t>nvitation</w:t>
            </w:r>
            <w:r w:rsidRPr="00A9708D">
              <w:rPr>
                <w:rFonts w:ascii="Georgia" w:hAnsi="Georgia" w:cs="Arial"/>
                <w:b/>
                <w:color w:val="404040"/>
                <w:sz w:val="20"/>
                <w:lang w:val="fr-BE"/>
              </w:rPr>
              <w:t>s</w:t>
            </w:r>
            <w:r w:rsidR="00323720" w:rsidRPr="00A9708D">
              <w:rPr>
                <w:rFonts w:ascii="Georgia" w:hAnsi="Georgia" w:cs="Arial"/>
                <w:b/>
                <w:color w:val="404040"/>
                <w:sz w:val="20"/>
                <w:lang w:val="fr-BE"/>
              </w:rPr>
              <w:t xml:space="preserve"> à </w:t>
            </w:r>
            <w:proofErr w:type="gramStart"/>
            <w:r w:rsidR="00323720" w:rsidRPr="00A9708D">
              <w:rPr>
                <w:rFonts w:ascii="Georgia" w:hAnsi="Georgia" w:cs="Arial"/>
                <w:b/>
                <w:color w:val="404040"/>
                <w:sz w:val="20"/>
                <w:lang w:val="fr-BE"/>
              </w:rPr>
              <w:t xml:space="preserve">soumettre </w:t>
            </w:r>
            <w:r w:rsidR="004B26F3" w:rsidRPr="00A9708D">
              <w:rPr>
                <w:rFonts w:ascii="Georgia" w:hAnsi="Georgia" w:cs="Arial"/>
                <w:b/>
                <w:color w:val="404040"/>
                <w:sz w:val="20"/>
                <w:lang w:val="fr-BE"/>
              </w:rPr>
              <w:t xml:space="preserve"> </w:t>
            </w:r>
            <w:r w:rsidR="00642A12">
              <w:rPr>
                <w:rFonts w:ascii="Georgia" w:hAnsi="Georgia" w:cs="Arial"/>
                <w:b/>
                <w:color w:val="404040"/>
                <w:sz w:val="20"/>
                <w:lang w:val="fr-BE"/>
              </w:rPr>
              <w:t>les</w:t>
            </w:r>
            <w:proofErr w:type="gramEnd"/>
            <w:r w:rsidR="00642A12">
              <w:rPr>
                <w:rFonts w:ascii="Georgia" w:hAnsi="Georgia" w:cs="Arial"/>
                <w:b/>
                <w:color w:val="404040"/>
                <w:sz w:val="20"/>
                <w:lang w:val="fr-BE"/>
              </w:rPr>
              <w:t xml:space="preserve"> propositions</w:t>
            </w:r>
          </w:p>
        </w:tc>
        <w:tc>
          <w:tcPr>
            <w:tcW w:w="2865" w:type="dxa"/>
          </w:tcPr>
          <w:p w14:paraId="794B8CBB" w14:textId="3DF66A9E" w:rsidR="004B26F3" w:rsidRPr="00A9708D" w:rsidRDefault="41B24877" w:rsidP="0364C79B">
            <w:pPr>
              <w:spacing w:before="120" w:after="120" w:line="259" w:lineRule="auto"/>
              <w:jc w:val="center"/>
              <w:rPr>
                <w:rFonts w:ascii="Georgia" w:hAnsi="Georgia" w:cs="Arial"/>
                <w:color w:val="404040" w:themeColor="text1" w:themeTint="BF"/>
                <w:sz w:val="20"/>
                <w:lang w:val="fr-BE"/>
              </w:rPr>
            </w:pPr>
            <w:r w:rsidRPr="4DD2925F">
              <w:rPr>
                <w:rFonts w:ascii="Georgia" w:hAnsi="Georgia" w:cs="Arial"/>
                <w:color w:val="000000" w:themeColor="text1"/>
                <w:sz w:val="20"/>
                <w:lang w:val="fr-BE"/>
              </w:rPr>
              <w:t>11 mars</w:t>
            </w:r>
            <w:r w:rsidR="187ACC5D" w:rsidRPr="4DD2925F">
              <w:rPr>
                <w:rFonts w:ascii="Georgia" w:hAnsi="Georgia" w:cs="Arial"/>
                <w:color w:val="000000" w:themeColor="text1"/>
                <w:sz w:val="20"/>
                <w:lang w:val="fr-BE"/>
              </w:rPr>
              <w:t xml:space="preserve"> 202</w:t>
            </w:r>
            <w:r w:rsidR="0B2F6003" w:rsidRPr="4DD2925F">
              <w:rPr>
                <w:rFonts w:ascii="Georgia" w:hAnsi="Georgia" w:cs="Arial"/>
                <w:color w:val="000000" w:themeColor="text1"/>
                <w:sz w:val="20"/>
                <w:lang w:val="fr-BE"/>
              </w:rPr>
              <w:t>4</w:t>
            </w:r>
          </w:p>
        </w:tc>
        <w:tc>
          <w:tcPr>
            <w:tcW w:w="2457" w:type="dxa"/>
          </w:tcPr>
          <w:p w14:paraId="41368743" w14:textId="2784B0B5" w:rsidR="50638789" w:rsidRDefault="4A24894F" w:rsidP="4DD2925F">
            <w:pPr>
              <w:spacing w:before="120" w:after="120"/>
              <w:jc w:val="both"/>
            </w:pPr>
            <w:r w:rsidRPr="4DD2925F">
              <w:rPr>
                <w:rFonts w:ascii="Georgia" w:eastAsia="Georgia" w:hAnsi="Georgia" w:cs="Georgia"/>
                <w:sz w:val="21"/>
                <w:szCs w:val="21"/>
                <w:lang w:val="fr-BE"/>
              </w:rPr>
              <w:t>16H00 (</w:t>
            </w:r>
            <w:r w:rsidR="5D425004"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B26F3" w:rsidRPr="00A9708D" w14:paraId="0C0EF6D0" w14:textId="77777777" w:rsidTr="4DD2925F">
        <w:trPr>
          <w:trHeight w:val="300"/>
        </w:trPr>
        <w:tc>
          <w:tcPr>
            <w:tcW w:w="3771" w:type="dxa"/>
            <w:shd w:val="clear" w:color="auto" w:fill="FFFFFF" w:themeFill="background1"/>
          </w:tcPr>
          <w:p w14:paraId="67D0D6F7" w14:textId="77777777" w:rsidR="004B26F3" w:rsidRPr="00A9708D" w:rsidRDefault="00464BDC" w:rsidP="00642A12">
            <w:pPr>
              <w:spacing w:before="120" w:after="120"/>
              <w:rPr>
                <w:rFonts w:ascii="Georgia" w:hAnsi="Georgia" w:cs="Arial"/>
                <w:b/>
                <w:color w:val="404040"/>
                <w:sz w:val="20"/>
                <w:lang w:val="fr-BE"/>
              </w:rPr>
            </w:pPr>
            <w:r w:rsidRPr="00A9708D">
              <w:rPr>
                <w:rFonts w:ascii="Georgia" w:hAnsi="Georgia" w:cs="Arial"/>
                <w:b/>
                <w:color w:val="404040"/>
                <w:sz w:val="20"/>
                <w:lang w:val="fr-BE"/>
              </w:rPr>
              <w:t xml:space="preserve">Date limite de soumission </w:t>
            </w:r>
            <w:r w:rsidR="00642A12">
              <w:rPr>
                <w:rFonts w:ascii="Georgia" w:hAnsi="Georgia" w:cs="Arial"/>
                <w:b/>
                <w:color w:val="404040"/>
                <w:sz w:val="20"/>
                <w:lang w:val="fr-BE"/>
              </w:rPr>
              <w:t>des propositions</w:t>
            </w:r>
          </w:p>
        </w:tc>
        <w:tc>
          <w:tcPr>
            <w:tcW w:w="2865" w:type="dxa"/>
          </w:tcPr>
          <w:p w14:paraId="35DF8338" w14:textId="3531F343" w:rsidR="004B26F3" w:rsidRPr="00A9708D" w:rsidRDefault="054789FB" w:rsidP="0364C79B">
            <w:pPr>
              <w:spacing w:before="120" w:after="120" w:line="259" w:lineRule="auto"/>
              <w:jc w:val="center"/>
              <w:rPr>
                <w:rFonts w:ascii="Georgia" w:hAnsi="Georgia" w:cs="Arial"/>
                <w:color w:val="404040" w:themeColor="text1" w:themeTint="BF"/>
                <w:sz w:val="20"/>
                <w:lang w:val="fr-BE"/>
              </w:rPr>
            </w:pPr>
            <w:r w:rsidRPr="4DD2925F">
              <w:rPr>
                <w:rFonts w:ascii="Georgia" w:hAnsi="Georgia" w:cs="Arial"/>
                <w:color w:val="000000" w:themeColor="text1"/>
                <w:sz w:val="20"/>
                <w:lang w:val="fr-BE"/>
              </w:rPr>
              <w:t>0</w:t>
            </w:r>
            <w:r w:rsidR="7F2F677F" w:rsidRPr="4DD2925F">
              <w:rPr>
                <w:rFonts w:ascii="Georgia" w:hAnsi="Georgia" w:cs="Arial"/>
                <w:color w:val="000000" w:themeColor="text1"/>
                <w:sz w:val="20"/>
                <w:lang w:val="fr-BE"/>
              </w:rPr>
              <w:t>8</w:t>
            </w:r>
            <w:r w:rsidR="76ECB6A9" w:rsidRPr="4DD2925F">
              <w:rPr>
                <w:rFonts w:ascii="Georgia" w:hAnsi="Georgia" w:cs="Arial"/>
                <w:color w:val="000000" w:themeColor="text1"/>
                <w:sz w:val="20"/>
                <w:lang w:val="fr-BE"/>
              </w:rPr>
              <w:t xml:space="preserve"> avril</w:t>
            </w:r>
            <w:r w:rsidR="617DF911" w:rsidRPr="4DD2925F">
              <w:rPr>
                <w:rFonts w:ascii="Georgia" w:hAnsi="Georgia" w:cs="Arial"/>
                <w:color w:val="000000" w:themeColor="text1"/>
                <w:sz w:val="20"/>
                <w:lang w:val="fr-BE"/>
              </w:rPr>
              <w:t xml:space="preserve"> 2024</w:t>
            </w:r>
          </w:p>
          <w:p w14:paraId="05F15667" w14:textId="7F9407F3" w:rsidR="004B26F3" w:rsidRPr="00A9708D" w:rsidRDefault="004B26F3" w:rsidP="5FA3B357">
            <w:pPr>
              <w:spacing w:before="120" w:after="120"/>
              <w:jc w:val="center"/>
              <w:rPr>
                <w:rFonts w:ascii="Georgia" w:hAnsi="Georgia" w:cs="Arial"/>
                <w:color w:val="404040"/>
                <w:sz w:val="20"/>
                <w:lang w:val="fr-BE"/>
              </w:rPr>
            </w:pPr>
          </w:p>
        </w:tc>
        <w:tc>
          <w:tcPr>
            <w:tcW w:w="2457" w:type="dxa"/>
          </w:tcPr>
          <w:p w14:paraId="0BE14808" w14:textId="47940ED6" w:rsidR="004B26F3" w:rsidRPr="00A9708D" w:rsidRDefault="6B949415" w:rsidP="4DD2925F">
            <w:pPr>
              <w:spacing w:before="120" w:after="120"/>
              <w:jc w:val="both"/>
            </w:pPr>
            <w:r w:rsidRPr="4DD2925F">
              <w:rPr>
                <w:rFonts w:ascii="Georgia" w:eastAsia="Georgia" w:hAnsi="Georgia" w:cs="Georgia"/>
                <w:sz w:val="21"/>
                <w:szCs w:val="21"/>
                <w:lang w:val="fr-BE"/>
              </w:rPr>
              <w:t>16H00 (</w:t>
            </w:r>
            <w:r w:rsidR="71F03164"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A84DD5" w:rsidRPr="00A9708D" w14:paraId="2EA74C15" w14:textId="77777777" w:rsidTr="4DD2925F">
        <w:trPr>
          <w:trHeight w:val="300"/>
        </w:trPr>
        <w:tc>
          <w:tcPr>
            <w:tcW w:w="3771" w:type="dxa"/>
            <w:shd w:val="clear" w:color="auto" w:fill="FFFFFF" w:themeFill="background1"/>
          </w:tcPr>
          <w:p w14:paraId="5C12A0D8" w14:textId="77777777" w:rsidR="00A84DD5" w:rsidRPr="00AB3A89" w:rsidRDefault="00A84DD5" w:rsidP="00A84DD5">
            <w:pPr>
              <w:spacing w:before="120" w:after="120"/>
              <w:rPr>
                <w:rFonts w:ascii="Georgia" w:hAnsi="Georgia" w:cs="Arial"/>
                <w:b/>
                <w:color w:val="404040"/>
                <w:sz w:val="20"/>
                <w:lang w:val="fr-BE"/>
              </w:rPr>
            </w:pPr>
            <w:r w:rsidRPr="00AB3A89">
              <w:rPr>
                <w:rFonts w:ascii="Georgia" w:hAnsi="Georgia" w:cs="Arial"/>
                <w:b/>
                <w:color w:val="404040"/>
                <w:sz w:val="20"/>
                <w:lang w:val="fr-BE"/>
              </w:rPr>
              <w:t>Demande certificats et pièces justificatives relatives aux motifs d’exclusion</w:t>
            </w:r>
            <w:r w:rsidR="00924627" w:rsidRPr="00AB3A89">
              <w:rPr>
                <w:rFonts w:ascii="Georgia" w:hAnsi="Georgia" w:cs="Arial"/>
                <w:b/>
                <w:color w:val="404040"/>
                <w:sz w:val="20"/>
                <w:lang w:val="fr-BE"/>
              </w:rPr>
              <w:t xml:space="preserve"> (voir 2.1.1 (2))</w:t>
            </w:r>
          </w:p>
        </w:tc>
        <w:tc>
          <w:tcPr>
            <w:tcW w:w="2865" w:type="dxa"/>
          </w:tcPr>
          <w:p w14:paraId="5F3F821A" w14:textId="3219907F" w:rsidR="00A84DD5" w:rsidRPr="00AB3A89" w:rsidRDefault="447D4366" w:rsidP="5FA3B357">
            <w:pPr>
              <w:spacing w:before="120" w:after="120" w:line="259" w:lineRule="auto"/>
              <w:jc w:val="center"/>
            </w:pPr>
            <w:r w:rsidRPr="60DA584D">
              <w:rPr>
                <w:rFonts w:ascii="Georgia" w:hAnsi="Georgia" w:cs="Arial"/>
                <w:color w:val="000000" w:themeColor="text1"/>
                <w:sz w:val="20"/>
                <w:lang w:val="fr-BE"/>
              </w:rPr>
              <w:t>22</w:t>
            </w:r>
            <w:r w:rsidR="07A0C283" w:rsidRPr="60DA584D">
              <w:rPr>
                <w:rFonts w:ascii="Georgia" w:hAnsi="Georgia" w:cs="Arial"/>
                <w:color w:val="000000" w:themeColor="text1"/>
                <w:sz w:val="20"/>
                <w:lang w:val="fr-BE"/>
              </w:rPr>
              <w:t xml:space="preserve"> avril </w:t>
            </w:r>
            <w:r w:rsidR="18A87751" w:rsidRPr="60DA584D">
              <w:rPr>
                <w:rFonts w:ascii="Georgia" w:hAnsi="Georgia" w:cs="Arial"/>
                <w:color w:val="000000" w:themeColor="text1"/>
                <w:sz w:val="20"/>
                <w:lang w:val="fr-BE"/>
              </w:rPr>
              <w:t>2024</w:t>
            </w:r>
          </w:p>
        </w:tc>
        <w:tc>
          <w:tcPr>
            <w:tcW w:w="2457" w:type="dxa"/>
          </w:tcPr>
          <w:p w14:paraId="6BB9E253" w14:textId="14164D49" w:rsidR="00A84DD5" w:rsidRPr="00A9708D" w:rsidRDefault="1A850CA6" w:rsidP="4DD2925F">
            <w:pPr>
              <w:spacing w:before="120" w:after="120"/>
              <w:jc w:val="both"/>
            </w:pPr>
            <w:r w:rsidRPr="4DD2925F">
              <w:rPr>
                <w:rFonts w:ascii="Georgia" w:eastAsia="Georgia" w:hAnsi="Georgia" w:cs="Georgia"/>
                <w:sz w:val="21"/>
                <w:szCs w:val="21"/>
                <w:lang w:val="fr-BE"/>
              </w:rPr>
              <w:t>16H00 (</w:t>
            </w:r>
            <w:r w:rsidR="7D61BB63"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A84DD5" w:rsidRPr="00CC3A27" w14:paraId="74FDD7EC" w14:textId="77777777" w:rsidTr="4DD2925F">
        <w:trPr>
          <w:trHeight w:val="300"/>
        </w:trPr>
        <w:tc>
          <w:tcPr>
            <w:tcW w:w="3771" w:type="dxa"/>
            <w:shd w:val="clear" w:color="auto" w:fill="FFFFFF" w:themeFill="background1"/>
          </w:tcPr>
          <w:p w14:paraId="1DB28FE9" w14:textId="77777777" w:rsidR="00A84DD5" w:rsidRPr="00AB3A89" w:rsidRDefault="7DEAAB3C" w:rsidP="5FA3B357">
            <w:pPr>
              <w:spacing w:before="120" w:after="120" w:line="259" w:lineRule="auto"/>
              <w:rPr>
                <w:rFonts w:ascii="Georgia" w:hAnsi="Georgia" w:cs="Arial"/>
                <w:b/>
                <w:bCs/>
                <w:color w:val="404040" w:themeColor="text1" w:themeTint="BF"/>
                <w:sz w:val="20"/>
                <w:lang w:val="fr-BE"/>
              </w:rPr>
            </w:pPr>
            <w:r w:rsidRPr="5FA3B357">
              <w:rPr>
                <w:rFonts w:ascii="Georgia" w:hAnsi="Georgia" w:cs="Arial"/>
                <w:b/>
                <w:bCs/>
                <w:color w:val="404040" w:themeColor="text1" w:themeTint="BF"/>
                <w:sz w:val="20"/>
                <w:lang w:val="fr-BE"/>
              </w:rPr>
              <w:t>Réception certificats et pièces justificatives relatives aux motifs d’exclusion</w:t>
            </w:r>
          </w:p>
        </w:tc>
        <w:tc>
          <w:tcPr>
            <w:tcW w:w="2865" w:type="dxa"/>
          </w:tcPr>
          <w:p w14:paraId="59CB8671" w14:textId="361EC5A7" w:rsidR="2FDCF230" w:rsidRDefault="2FDCF230" w:rsidP="0364C79B">
            <w:pPr>
              <w:spacing w:before="120" w:after="120" w:line="259" w:lineRule="auto"/>
              <w:jc w:val="center"/>
              <w:rPr>
                <w:rFonts w:ascii="Georgia" w:hAnsi="Georgia" w:cs="Arial"/>
                <w:color w:val="404040" w:themeColor="text1" w:themeTint="BF"/>
                <w:sz w:val="20"/>
                <w:lang w:val="fr-BE"/>
              </w:rPr>
            </w:pPr>
            <w:r w:rsidRPr="0364C79B">
              <w:rPr>
                <w:rFonts w:ascii="Georgia" w:hAnsi="Georgia" w:cs="Arial"/>
                <w:color w:val="404040" w:themeColor="text1" w:themeTint="BF"/>
                <w:sz w:val="20"/>
                <w:lang w:val="fr-BE"/>
              </w:rPr>
              <w:t>Au plus tard 15 jours après la demande</w:t>
            </w:r>
          </w:p>
          <w:p w14:paraId="1FCE9854" w14:textId="02E3B5F5" w:rsidR="00A84DD5" w:rsidRPr="00AB3A89" w:rsidRDefault="00A84DD5" w:rsidP="5FA3B357">
            <w:pPr>
              <w:spacing w:before="120" w:after="120" w:line="259" w:lineRule="auto"/>
              <w:jc w:val="center"/>
              <w:rPr>
                <w:rFonts w:ascii="Georgia" w:hAnsi="Georgia" w:cs="Arial"/>
                <w:color w:val="404040" w:themeColor="text1" w:themeTint="BF"/>
                <w:sz w:val="20"/>
                <w:lang w:val="fr-BE"/>
              </w:rPr>
            </w:pPr>
          </w:p>
        </w:tc>
        <w:tc>
          <w:tcPr>
            <w:tcW w:w="2457" w:type="dxa"/>
          </w:tcPr>
          <w:p w14:paraId="23DE523C" w14:textId="3C2F77F2" w:rsidR="00A84DD5" w:rsidRPr="00A9708D" w:rsidRDefault="18745F08" w:rsidP="4DD2925F">
            <w:pPr>
              <w:spacing w:before="120" w:after="120"/>
              <w:jc w:val="both"/>
            </w:pPr>
            <w:r w:rsidRPr="4DD2925F">
              <w:rPr>
                <w:rFonts w:ascii="Georgia" w:eastAsia="Georgia" w:hAnsi="Georgia" w:cs="Georgia"/>
                <w:sz w:val="21"/>
                <w:szCs w:val="21"/>
                <w:lang w:val="fr-BE"/>
              </w:rPr>
              <w:t>16H00 (</w:t>
            </w:r>
            <w:r w:rsidR="2B2FB418"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50DFB6C7" w14:paraId="2593DED4" w14:textId="77777777" w:rsidTr="4DD2925F">
        <w:trPr>
          <w:trHeight w:val="300"/>
        </w:trPr>
        <w:tc>
          <w:tcPr>
            <w:tcW w:w="3771" w:type="dxa"/>
            <w:shd w:val="clear" w:color="auto" w:fill="FFFFFF" w:themeFill="background1"/>
          </w:tcPr>
          <w:p w14:paraId="02F787FB" w14:textId="7CEFAE70" w:rsidR="50DFB6C7" w:rsidRDefault="50DFB6C7" w:rsidP="50DFB6C7">
            <w:pPr>
              <w:spacing w:before="120" w:after="120"/>
              <w:rPr>
                <w:rFonts w:ascii="Georgia" w:eastAsia="Georgia" w:hAnsi="Georgia" w:cs="Georgia"/>
                <w:color w:val="404040" w:themeColor="text1" w:themeTint="BF"/>
                <w:sz w:val="21"/>
                <w:szCs w:val="21"/>
              </w:rPr>
            </w:pPr>
            <w:r w:rsidRPr="50DFB6C7">
              <w:rPr>
                <w:rFonts w:ascii="Georgia" w:eastAsia="Georgia" w:hAnsi="Georgia" w:cs="Georgia"/>
                <w:b/>
                <w:bCs/>
                <w:color w:val="404040" w:themeColor="text1" w:themeTint="BF"/>
                <w:sz w:val="21"/>
                <w:szCs w:val="21"/>
                <w:lang w:val="fr-BE"/>
              </w:rPr>
              <w:t>Analyse organisationnelle des demandeurs dont la proposition a été présélectionnée.</w:t>
            </w:r>
          </w:p>
        </w:tc>
        <w:tc>
          <w:tcPr>
            <w:tcW w:w="2865" w:type="dxa"/>
          </w:tcPr>
          <w:p w14:paraId="152384CE" w14:textId="2567BFB3" w:rsidR="6BE2F703" w:rsidRDefault="50577562" w:rsidP="60DA584D">
            <w:pPr>
              <w:spacing w:before="120" w:after="120"/>
              <w:jc w:val="center"/>
              <w:rPr>
                <w:rFonts w:ascii="Georgia" w:eastAsia="Georgia" w:hAnsi="Georgia" w:cs="Georgia"/>
                <w:color w:val="000000" w:themeColor="text1"/>
                <w:sz w:val="21"/>
                <w:szCs w:val="21"/>
                <w:lang w:val="fr-BE"/>
              </w:rPr>
            </w:pPr>
            <w:r w:rsidRPr="60DA584D">
              <w:rPr>
                <w:rFonts w:ascii="Georgia" w:eastAsia="Georgia" w:hAnsi="Georgia" w:cs="Georgia"/>
                <w:color w:val="000000" w:themeColor="text1"/>
                <w:sz w:val="21"/>
                <w:szCs w:val="21"/>
                <w:lang w:val="fr-BE"/>
              </w:rPr>
              <w:t>07</w:t>
            </w:r>
            <w:r w:rsidR="03CA8BB5" w:rsidRPr="60DA584D">
              <w:rPr>
                <w:rFonts w:ascii="Georgia" w:eastAsia="Georgia" w:hAnsi="Georgia" w:cs="Georgia"/>
                <w:color w:val="000000" w:themeColor="text1"/>
                <w:sz w:val="21"/>
                <w:szCs w:val="21"/>
                <w:lang w:val="fr-BE"/>
              </w:rPr>
              <w:t>/0</w:t>
            </w:r>
            <w:r w:rsidR="7A8720B6" w:rsidRPr="60DA584D">
              <w:rPr>
                <w:rFonts w:ascii="Georgia" w:eastAsia="Georgia" w:hAnsi="Georgia" w:cs="Georgia"/>
                <w:color w:val="000000" w:themeColor="text1"/>
                <w:sz w:val="21"/>
                <w:szCs w:val="21"/>
                <w:lang w:val="fr-BE"/>
              </w:rPr>
              <w:t>5</w:t>
            </w:r>
            <w:r w:rsidR="03CA8BB5" w:rsidRPr="60DA584D">
              <w:rPr>
                <w:rFonts w:ascii="Georgia" w:eastAsia="Georgia" w:hAnsi="Georgia" w:cs="Georgia"/>
                <w:color w:val="000000" w:themeColor="text1"/>
                <w:sz w:val="21"/>
                <w:szCs w:val="21"/>
                <w:lang w:val="fr-BE"/>
              </w:rPr>
              <w:t>/2024</w:t>
            </w:r>
          </w:p>
        </w:tc>
        <w:tc>
          <w:tcPr>
            <w:tcW w:w="2457" w:type="dxa"/>
          </w:tcPr>
          <w:p w14:paraId="472EF810" w14:textId="44A07989" w:rsidR="50DFB6C7" w:rsidRDefault="385CA77D" w:rsidP="50DFB6C7">
            <w:pPr>
              <w:jc w:val="both"/>
              <w:rPr>
                <w:rFonts w:ascii="Georgia" w:eastAsia="Georgia" w:hAnsi="Georgia" w:cs="Georgia"/>
                <w:sz w:val="21"/>
                <w:szCs w:val="21"/>
                <w:lang w:val="fr-BE"/>
              </w:rPr>
            </w:pPr>
            <w:r w:rsidRPr="4DD2925F">
              <w:rPr>
                <w:rFonts w:ascii="Georgia" w:eastAsia="Georgia" w:hAnsi="Georgia" w:cs="Georgia"/>
                <w:sz w:val="21"/>
                <w:szCs w:val="21"/>
                <w:lang w:val="fr-BE"/>
              </w:rPr>
              <w:t>De 08H00 (</w:t>
            </w:r>
            <w:r w:rsidR="7D2E2BAC"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02DAC" w:rsidRPr="00A9708D" w14:paraId="348C22A2" w14:textId="77777777" w:rsidTr="4DD2925F">
        <w:trPr>
          <w:trHeight w:val="300"/>
        </w:trPr>
        <w:tc>
          <w:tcPr>
            <w:tcW w:w="3771" w:type="dxa"/>
            <w:shd w:val="clear" w:color="auto" w:fill="FFFFFF" w:themeFill="background1"/>
          </w:tcPr>
          <w:p w14:paraId="58AB340C" w14:textId="77777777" w:rsidR="00402DAC" w:rsidRPr="00A9708D" w:rsidRDefault="00402DAC" w:rsidP="00ED6C6C">
            <w:pPr>
              <w:spacing w:before="120" w:after="120"/>
              <w:rPr>
                <w:rFonts w:ascii="Georgia" w:hAnsi="Georgia" w:cs="Arial"/>
                <w:b/>
                <w:color w:val="404040"/>
                <w:sz w:val="20"/>
                <w:lang w:val="fr-BE"/>
              </w:rPr>
            </w:pPr>
            <w:r w:rsidRPr="00BA0797">
              <w:rPr>
                <w:rFonts w:ascii="Georgia" w:hAnsi="Georgia" w:cs="Arial"/>
                <w:b/>
                <w:color w:val="404040"/>
                <w:sz w:val="20"/>
                <w:lang w:val="fr-BE"/>
              </w:rPr>
              <w:t>Notification de la décision d’octroi et transmission de la convention de subsides signée</w:t>
            </w:r>
          </w:p>
        </w:tc>
        <w:tc>
          <w:tcPr>
            <w:tcW w:w="2865" w:type="dxa"/>
          </w:tcPr>
          <w:p w14:paraId="65189B75" w14:textId="1802BD59" w:rsidR="00402DAC" w:rsidRPr="00A9708D" w:rsidRDefault="47B7AB25" w:rsidP="60DA584D">
            <w:pPr>
              <w:spacing w:before="120" w:after="120" w:line="259" w:lineRule="auto"/>
              <w:jc w:val="center"/>
              <w:rPr>
                <w:rFonts w:ascii="Georgia" w:hAnsi="Georgia" w:cs="Arial"/>
                <w:color w:val="000000" w:themeColor="text1"/>
                <w:sz w:val="20"/>
                <w:lang w:val="fr-BE"/>
              </w:rPr>
            </w:pPr>
            <w:r w:rsidRPr="60DA584D">
              <w:rPr>
                <w:rFonts w:ascii="Georgia" w:hAnsi="Georgia" w:cs="Arial"/>
                <w:color w:val="000000" w:themeColor="text1"/>
                <w:sz w:val="20"/>
                <w:lang w:val="fr-BE"/>
              </w:rPr>
              <w:t>15</w:t>
            </w:r>
            <w:r w:rsidR="711679D7" w:rsidRPr="60DA584D">
              <w:rPr>
                <w:rFonts w:ascii="Georgia" w:hAnsi="Georgia" w:cs="Arial"/>
                <w:color w:val="000000" w:themeColor="text1"/>
                <w:sz w:val="20"/>
                <w:lang w:val="fr-BE"/>
              </w:rPr>
              <w:t xml:space="preserve"> </w:t>
            </w:r>
            <w:r w:rsidR="75CF64FE" w:rsidRPr="60DA584D">
              <w:rPr>
                <w:rFonts w:ascii="Georgia" w:hAnsi="Georgia" w:cs="Arial"/>
                <w:color w:val="000000" w:themeColor="text1"/>
                <w:sz w:val="20"/>
                <w:lang w:val="fr-BE"/>
              </w:rPr>
              <w:t>mai</w:t>
            </w:r>
            <w:r w:rsidR="62291C2B" w:rsidRPr="60DA584D">
              <w:rPr>
                <w:rFonts w:ascii="Georgia" w:hAnsi="Georgia" w:cs="Arial"/>
                <w:color w:val="000000" w:themeColor="text1"/>
                <w:sz w:val="20"/>
                <w:lang w:val="fr-BE"/>
              </w:rPr>
              <w:t xml:space="preserve"> 2024</w:t>
            </w:r>
          </w:p>
        </w:tc>
        <w:tc>
          <w:tcPr>
            <w:tcW w:w="2457" w:type="dxa"/>
          </w:tcPr>
          <w:p w14:paraId="09FA2A7E" w14:textId="22FBEE34" w:rsidR="00402DAC" w:rsidRPr="00A9708D" w:rsidRDefault="4EE0E390" w:rsidP="4DD2925F">
            <w:pPr>
              <w:spacing w:before="120" w:after="120"/>
              <w:jc w:val="both"/>
            </w:pPr>
            <w:r w:rsidRPr="4DD2925F">
              <w:rPr>
                <w:rFonts w:ascii="Georgia" w:eastAsia="Georgia" w:hAnsi="Georgia" w:cs="Georgia"/>
                <w:sz w:val="21"/>
                <w:szCs w:val="21"/>
                <w:lang w:val="fr-BE"/>
              </w:rPr>
              <w:t>16H00 (</w:t>
            </w:r>
            <w:r w:rsidR="0DB66D05" w:rsidRPr="4DD2925F">
              <w:rPr>
                <w:rFonts w:ascii="Georgia" w:eastAsia="Georgia" w:hAnsi="Georgia" w:cs="Georgia"/>
                <w:sz w:val="21"/>
                <w:szCs w:val="21"/>
                <w:lang w:val="fr-BE"/>
              </w:rPr>
              <w:t>(GMT</w:t>
            </w:r>
            <w:r w:rsidRPr="4DD2925F">
              <w:rPr>
                <w:rFonts w:ascii="Georgia" w:eastAsia="Georgia" w:hAnsi="Georgia" w:cs="Georgia"/>
                <w:sz w:val="21"/>
                <w:szCs w:val="21"/>
                <w:lang w:val="fr-BE"/>
              </w:rPr>
              <w:t>)</w:t>
            </w:r>
          </w:p>
        </w:tc>
      </w:tr>
      <w:tr w:rsidR="00402DAC" w:rsidRPr="00A9708D" w14:paraId="2C7AED8F" w14:textId="77777777" w:rsidTr="4DD2925F">
        <w:trPr>
          <w:trHeight w:val="300"/>
        </w:trPr>
        <w:tc>
          <w:tcPr>
            <w:tcW w:w="3771" w:type="dxa"/>
            <w:shd w:val="clear" w:color="auto" w:fill="FFFFFF" w:themeFill="background1"/>
          </w:tcPr>
          <w:p w14:paraId="607BC646" w14:textId="77777777" w:rsidR="00402DAC" w:rsidRPr="00A9708D" w:rsidRDefault="00402DAC" w:rsidP="00B052F3">
            <w:pPr>
              <w:spacing w:before="120" w:after="120"/>
              <w:rPr>
                <w:rFonts w:ascii="Georgia" w:hAnsi="Georgia" w:cs="Arial"/>
                <w:b/>
                <w:color w:val="404040"/>
                <w:sz w:val="20"/>
                <w:lang w:val="fr-BE"/>
              </w:rPr>
            </w:pPr>
            <w:r w:rsidRPr="00A9708D">
              <w:rPr>
                <w:rFonts w:ascii="Georgia" w:hAnsi="Georgia" w:cs="Arial"/>
                <w:b/>
                <w:color w:val="404040"/>
                <w:sz w:val="20"/>
                <w:lang w:val="fr-BE"/>
              </w:rPr>
              <w:t xml:space="preserve">Signature </w:t>
            </w:r>
            <w:r>
              <w:rPr>
                <w:rFonts w:ascii="Georgia" w:hAnsi="Georgia" w:cs="Arial"/>
                <w:b/>
                <w:color w:val="404040"/>
                <w:sz w:val="20"/>
                <w:lang w:val="fr-BE"/>
              </w:rPr>
              <w:t xml:space="preserve">de la </w:t>
            </w:r>
            <w:r w:rsidRPr="00A9708D">
              <w:rPr>
                <w:rFonts w:ascii="Georgia" w:hAnsi="Georgia" w:cs="Arial"/>
                <w:b/>
                <w:color w:val="404040"/>
                <w:sz w:val="20"/>
                <w:lang w:val="fr-BE"/>
              </w:rPr>
              <w:t>convention</w:t>
            </w:r>
            <w:r>
              <w:rPr>
                <w:rFonts w:ascii="Georgia" w:hAnsi="Georgia" w:cs="Arial"/>
                <w:b/>
                <w:color w:val="404040"/>
                <w:sz w:val="20"/>
                <w:lang w:val="fr-BE"/>
              </w:rPr>
              <w:t xml:space="preserve"> de subsides par le bénéficiaire contractant</w:t>
            </w:r>
          </w:p>
        </w:tc>
        <w:tc>
          <w:tcPr>
            <w:tcW w:w="2865" w:type="dxa"/>
          </w:tcPr>
          <w:p w14:paraId="114BA9FA" w14:textId="77777777" w:rsidR="00402DAC" w:rsidRPr="00A9708D" w:rsidRDefault="00402DAC" w:rsidP="0054328F">
            <w:pPr>
              <w:spacing w:before="120" w:after="120"/>
              <w:jc w:val="center"/>
              <w:rPr>
                <w:rFonts w:ascii="Georgia" w:hAnsi="Georgia" w:cs="Arial"/>
                <w:color w:val="404040"/>
                <w:sz w:val="20"/>
                <w:lang w:val="fr-BE"/>
              </w:rPr>
            </w:pPr>
            <w:r w:rsidRPr="00BA0797">
              <w:rPr>
                <w:rFonts w:ascii="Georgia" w:hAnsi="Georgia" w:cs="Arial"/>
                <w:color w:val="404040"/>
                <w:sz w:val="20"/>
                <w:lang w:val="fr-BE"/>
              </w:rPr>
              <w:t>Au plus tard 15 jours après notification de l’octroi</w:t>
            </w:r>
          </w:p>
        </w:tc>
        <w:tc>
          <w:tcPr>
            <w:tcW w:w="2457" w:type="dxa"/>
          </w:tcPr>
          <w:p w14:paraId="237AFA41" w14:textId="77777777" w:rsidR="00402DAC" w:rsidRPr="00A9708D" w:rsidRDefault="00402DAC" w:rsidP="0054328F">
            <w:pPr>
              <w:spacing w:before="120" w:after="120"/>
              <w:jc w:val="center"/>
              <w:rPr>
                <w:rFonts w:ascii="Georgia" w:hAnsi="Georgia" w:cs="Arial"/>
                <w:color w:val="404040"/>
                <w:sz w:val="20"/>
                <w:lang w:val="fr-BE"/>
              </w:rPr>
            </w:pPr>
            <w:r w:rsidRPr="00A9708D">
              <w:rPr>
                <w:rFonts w:ascii="Georgia" w:hAnsi="Georgia" w:cs="Arial"/>
                <w:color w:val="404040"/>
                <w:sz w:val="20"/>
                <w:lang w:val="fr-BE"/>
              </w:rPr>
              <w:t>-</w:t>
            </w:r>
          </w:p>
        </w:tc>
      </w:tr>
    </w:tbl>
    <w:p w14:paraId="52E56223" w14:textId="77777777" w:rsidR="004B26F3" w:rsidRPr="00A9708D" w:rsidRDefault="004B26F3" w:rsidP="00A07F3A">
      <w:pPr>
        <w:pStyle w:val="Text1"/>
        <w:spacing w:after="0"/>
        <w:ind w:left="0"/>
        <w:rPr>
          <w:rFonts w:ascii="Georgia" w:hAnsi="Georgia" w:cs="Arial"/>
          <w:color w:val="404040"/>
          <w:sz w:val="20"/>
          <w:lang w:val="fr-BE"/>
        </w:rPr>
      </w:pPr>
    </w:p>
    <w:p w14:paraId="0B7CC5DF" w14:textId="77777777" w:rsidR="004B26F3" w:rsidRPr="00A9708D" w:rsidRDefault="00A07F3A" w:rsidP="00126663">
      <w:pPr>
        <w:pStyle w:val="Text1"/>
        <w:ind w:left="0"/>
        <w:rPr>
          <w:rStyle w:val="StyleText111ptChar"/>
          <w:rFonts w:ascii="Georgia" w:hAnsi="Georgia" w:cs="Arial"/>
          <w:color w:val="404040"/>
          <w:sz w:val="20"/>
          <w:lang w:val="fr-BE"/>
        </w:rPr>
      </w:pPr>
      <w:r w:rsidRPr="00A9708D">
        <w:rPr>
          <w:rFonts w:ascii="Georgia" w:hAnsi="Georgia" w:cs="Arial"/>
          <w:b/>
          <w:color w:val="404040"/>
          <w:sz w:val="20"/>
          <w:lang w:val="fr-BE"/>
        </w:rPr>
        <w:t xml:space="preserve">* </w:t>
      </w:r>
      <w:r w:rsidR="001302AD" w:rsidRPr="00A9708D">
        <w:rPr>
          <w:rFonts w:ascii="Georgia" w:hAnsi="Georgia" w:cs="Arial"/>
          <w:b/>
          <w:color w:val="404040"/>
          <w:sz w:val="20"/>
          <w:lang w:val="fr-BE"/>
        </w:rPr>
        <w:t>Date provisoire</w:t>
      </w:r>
      <w:r w:rsidR="004B26F3" w:rsidRPr="00A9708D">
        <w:rPr>
          <w:rStyle w:val="StyleText111ptChar"/>
          <w:rFonts w:ascii="Georgia" w:hAnsi="Georgia" w:cs="Arial"/>
          <w:color w:val="404040"/>
          <w:sz w:val="20"/>
          <w:lang w:val="fr-BE"/>
        </w:rPr>
        <w:t xml:space="preserve">. Toutes les heures sont en heure locale </w:t>
      </w:r>
      <w:r w:rsidR="001302AD" w:rsidRPr="00A9708D">
        <w:rPr>
          <w:rStyle w:val="StyleText111ptChar"/>
          <w:rFonts w:ascii="Georgia" w:hAnsi="Georgia" w:cs="Arial"/>
          <w:color w:val="404040"/>
          <w:sz w:val="20"/>
          <w:lang w:val="fr-BE"/>
        </w:rPr>
        <w:t>d</w:t>
      </w:r>
      <w:r w:rsidR="006366C6" w:rsidRPr="00A9708D">
        <w:rPr>
          <w:rStyle w:val="StyleText111ptChar"/>
          <w:rFonts w:ascii="Georgia" w:hAnsi="Georgia" w:cs="Arial"/>
          <w:color w:val="404040"/>
          <w:sz w:val="20"/>
          <w:lang w:val="fr-BE"/>
        </w:rPr>
        <w:t xml:space="preserve">e </w:t>
      </w:r>
      <w:r w:rsidR="007B7044" w:rsidRPr="00A9708D">
        <w:rPr>
          <w:rStyle w:val="StyleText111ptChar"/>
          <w:rFonts w:ascii="Georgia" w:hAnsi="Georgia" w:cs="Arial"/>
          <w:color w:val="404040"/>
          <w:sz w:val="20"/>
          <w:lang w:val="fr-BE"/>
        </w:rPr>
        <w:t>l'</w:t>
      </w:r>
      <w:r w:rsidR="00FC623A" w:rsidRPr="00A9708D">
        <w:rPr>
          <w:rStyle w:val="StyleText111ptChar"/>
          <w:rFonts w:ascii="Georgia" w:hAnsi="Georgia" w:cs="Arial"/>
          <w:color w:val="404040"/>
          <w:sz w:val="20"/>
          <w:lang w:val="fr-BE"/>
        </w:rPr>
        <w:t>autorité contractante</w:t>
      </w:r>
      <w:r w:rsidR="004B26F3" w:rsidRPr="00A9708D">
        <w:rPr>
          <w:rStyle w:val="StyleText111ptChar"/>
          <w:rFonts w:ascii="Georgia" w:hAnsi="Georgia" w:cs="Arial"/>
          <w:color w:val="404040"/>
          <w:sz w:val="20"/>
          <w:lang w:val="fr-BE"/>
        </w:rPr>
        <w:t xml:space="preserve">. </w:t>
      </w:r>
    </w:p>
    <w:p w14:paraId="1DBBD350" w14:textId="59284F88" w:rsidR="00A07F3A" w:rsidRPr="00A9708D" w:rsidRDefault="1D259F81" w:rsidP="5FA3B357">
      <w:pPr>
        <w:pStyle w:val="Text1"/>
        <w:ind w:left="0"/>
        <w:rPr>
          <w:rFonts w:ascii="Georgia" w:hAnsi="Georgia" w:cs="Arial"/>
          <w:color w:val="404040"/>
          <w:sz w:val="20"/>
          <w:highlight w:val="lightGray"/>
          <w:lang w:val="fr-BE"/>
        </w:rPr>
      </w:pPr>
      <w:r w:rsidRPr="5FA3B357">
        <w:rPr>
          <w:rStyle w:val="StyleText111ptChar"/>
          <w:rFonts w:ascii="Georgia" w:hAnsi="Georgia" w:cs="Arial"/>
          <w:color w:val="404040" w:themeColor="text1" w:themeTint="BF"/>
          <w:sz w:val="20"/>
          <w:lang w:val="fr-BE"/>
        </w:rPr>
        <w:t xml:space="preserve">Ce calendrier indicatif peut être mis à jour par </w:t>
      </w:r>
      <w:r w:rsidR="13D139BE" w:rsidRPr="5FA3B357">
        <w:rPr>
          <w:rStyle w:val="StyleText111ptChar"/>
          <w:rFonts w:ascii="Georgia" w:hAnsi="Georgia" w:cs="Arial"/>
          <w:color w:val="404040" w:themeColor="text1" w:themeTint="BF"/>
          <w:sz w:val="20"/>
          <w:lang w:val="fr-BE"/>
        </w:rPr>
        <w:t>l'</w:t>
      </w:r>
      <w:r w:rsidR="3030A5BD" w:rsidRPr="5FA3B357">
        <w:rPr>
          <w:rStyle w:val="StyleText111ptChar"/>
          <w:rFonts w:ascii="Georgia" w:hAnsi="Georgia" w:cs="Arial"/>
          <w:color w:val="404040" w:themeColor="text1" w:themeTint="BF"/>
          <w:sz w:val="20"/>
          <w:lang w:val="fr-BE"/>
        </w:rPr>
        <w:t>autorité contractante</w:t>
      </w:r>
      <w:r w:rsidRPr="5FA3B357">
        <w:rPr>
          <w:rStyle w:val="StyleText111ptChar"/>
          <w:rFonts w:ascii="Georgia" w:hAnsi="Georgia" w:cs="Arial"/>
          <w:color w:val="404040" w:themeColor="text1" w:themeTint="BF"/>
          <w:sz w:val="20"/>
          <w:lang w:val="fr-BE"/>
        </w:rPr>
        <w:t xml:space="preserve"> au cours de la procédure. Dans ce cas, le calendrier mis à jour sera publié sur le site </w:t>
      </w:r>
      <w:hyperlink r:id="rId22">
        <w:r w:rsidR="3FF710CF" w:rsidRPr="5FA3B357">
          <w:rPr>
            <w:rStyle w:val="Lienhypertexte"/>
            <w:rFonts w:ascii="Georgia" w:hAnsi="Georgia" w:cs="Arial"/>
            <w:sz w:val="20"/>
            <w:lang w:val="fr-BE"/>
          </w:rPr>
          <w:t>www.enabel.be</w:t>
        </w:r>
      </w:hyperlink>
      <w:r w:rsidR="35C6D49F" w:rsidRPr="5FA3B357">
        <w:rPr>
          <w:rFonts w:ascii="Georgia" w:hAnsi="Georgia" w:cs="Arial"/>
          <w:color w:val="404040" w:themeColor="text1" w:themeTint="BF"/>
          <w:sz w:val="20"/>
          <w:lang w:val="fr-BE"/>
        </w:rPr>
        <w:t xml:space="preserve"> </w:t>
      </w:r>
    </w:p>
    <w:p w14:paraId="5420A156" w14:textId="77777777" w:rsidR="00D22390" w:rsidRPr="00A9708D" w:rsidRDefault="54B517C0" w:rsidP="00B20CBA">
      <w:pPr>
        <w:pStyle w:val="Titre2"/>
        <w:rPr>
          <w:rFonts w:ascii="Georgia" w:hAnsi="Georgia" w:cs="Arial"/>
          <w:color w:val="404040"/>
          <w:sz w:val="20"/>
          <w:lang w:val="fr-BE"/>
        </w:rPr>
      </w:pPr>
      <w:bookmarkStart w:id="71" w:name="_Toc156172530"/>
      <w:r w:rsidRPr="5FA3B357">
        <w:rPr>
          <w:rFonts w:ascii="Georgia" w:hAnsi="Georgia" w:cs="Arial"/>
          <w:color w:val="404040" w:themeColor="text1" w:themeTint="BF"/>
          <w:sz w:val="20"/>
          <w:lang w:val="fr-BE"/>
        </w:rPr>
        <w:t>C</w:t>
      </w:r>
      <w:r w:rsidR="384EFA02" w:rsidRPr="5FA3B357">
        <w:rPr>
          <w:rFonts w:ascii="Georgia" w:hAnsi="Georgia" w:cs="Arial"/>
          <w:color w:val="404040" w:themeColor="text1" w:themeTint="BF"/>
          <w:sz w:val="20"/>
          <w:lang w:val="fr-BE"/>
        </w:rPr>
        <w:t xml:space="preserve">onditions </w:t>
      </w:r>
      <w:r w:rsidR="249B8BA8" w:rsidRPr="5FA3B357">
        <w:rPr>
          <w:rFonts w:ascii="Georgia" w:hAnsi="Georgia" w:cs="Arial"/>
          <w:color w:val="404040" w:themeColor="text1" w:themeTint="BF"/>
          <w:sz w:val="20"/>
          <w:lang w:val="fr-BE"/>
        </w:rPr>
        <w:t>de</w:t>
      </w:r>
      <w:r w:rsidR="384EFA02" w:rsidRPr="5FA3B357">
        <w:rPr>
          <w:rFonts w:ascii="Georgia" w:hAnsi="Georgia" w:cs="Arial"/>
          <w:color w:val="404040" w:themeColor="text1" w:themeTint="BF"/>
          <w:sz w:val="20"/>
          <w:lang w:val="fr-BE"/>
        </w:rPr>
        <w:t xml:space="preserve"> la mise en </w:t>
      </w:r>
      <w:r w:rsidR="26D24948" w:rsidRPr="5FA3B357">
        <w:rPr>
          <w:rFonts w:ascii="Georgia" w:hAnsi="Georgia" w:cs="Arial"/>
          <w:color w:val="404040" w:themeColor="text1" w:themeTint="BF"/>
          <w:sz w:val="20"/>
          <w:lang w:val="fr-BE"/>
        </w:rPr>
        <w:t>œuvre</w:t>
      </w:r>
      <w:r w:rsidR="384EFA02" w:rsidRPr="5FA3B357">
        <w:rPr>
          <w:rFonts w:ascii="Georgia" w:hAnsi="Georgia" w:cs="Arial"/>
          <w:color w:val="404040" w:themeColor="text1" w:themeTint="BF"/>
          <w:sz w:val="20"/>
          <w:lang w:val="fr-BE"/>
        </w:rPr>
        <w:t xml:space="preserve"> </w:t>
      </w:r>
      <w:r w:rsidR="249B8BA8" w:rsidRPr="5FA3B357">
        <w:rPr>
          <w:rFonts w:ascii="Georgia" w:hAnsi="Georgia" w:cs="Arial"/>
          <w:color w:val="404040" w:themeColor="text1" w:themeTint="BF"/>
          <w:sz w:val="20"/>
          <w:lang w:val="fr-BE"/>
        </w:rPr>
        <w:t>après</w:t>
      </w:r>
      <w:r w:rsidR="28A4162D" w:rsidRPr="5FA3B357">
        <w:rPr>
          <w:rFonts w:ascii="Georgia" w:hAnsi="Georgia" w:cs="Arial"/>
          <w:color w:val="404040" w:themeColor="text1" w:themeTint="BF"/>
          <w:sz w:val="20"/>
          <w:lang w:val="fr-BE"/>
        </w:rPr>
        <w:t xml:space="preserve"> la </w:t>
      </w:r>
      <w:r w:rsidR="249B8BA8" w:rsidRPr="5FA3B357">
        <w:rPr>
          <w:rFonts w:ascii="Georgia" w:hAnsi="Georgia" w:cs="Arial"/>
          <w:color w:val="404040" w:themeColor="text1" w:themeTint="BF"/>
          <w:sz w:val="20"/>
          <w:lang w:val="fr-BE"/>
        </w:rPr>
        <w:t xml:space="preserve">décision </w:t>
      </w:r>
      <w:r w:rsidR="14385CB2" w:rsidRPr="5FA3B357">
        <w:rPr>
          <w:rFonts w:ascii="Georgia" w:hAnsi="Georgia" w:cs="Arial"/>
          <w:color w:val="404040" w:themeColor="text1" w:themeTint="BF"/>
          <w:sz w:val="20"/>
          <w:lang w:val="fr-BE"/>
        </w:rPr>
        <w:t xml:space="preserve">de </w:t>
      </w:r>
      <w:r w:rsidR="26D24948" w:rsidRPr="5FA3B357">
        <w:rPr>
          <w:rFonts w:ascii="Georgia" w:hAnsi="Georgia" w:cs="Arial"/>
          <w:color w:val="404040" w:themeColor="text1" w:themeTint="BF"/>
          <w:sz w:val="20"/>
          <w:lang w:val="fr-BE"/>
        </w:rPr>
        <w:t>l'</w:t>
      </w:r>
      <w:r w:rsidR="3030A5BD" w:rsidRPr="5FA3B357">
        <w:rPr>
          <w:rFonts w:ascii="Georgia" w:hAnsi="Georgia" w:cs="Arial"/>
          <w:color w:val="404040" w:themeColor="text1" w:themeTint="BF"/>
          <w:sz w:val="20"/>
          <w:lang w:val="fr-BE"/>
        </w:rPr>
        <w:t>autorité contractante</w:t>
      </w:r>
      <w:r w:rsidR="384EFA02" w:rsidRPr="5FA3B357">
        <w:rPr>
          <w:rFonts w:ascii="Georgia" w:hAnsi="Georgia" w:cs="Arial"/>
          <w:color w:val="404040" w:themeColor="text1" w:themeTint="BF"/>
          <w:sz w:val="20"/>
          <w:lang w:val="fr-BE"/>
        </w:rPr>
        <w:t xml:space="preserve"> d</w:t>
      </w:r>
      <w:r w:rsidR="28A4162D" w:rsidRPr="5FA3B357">
        <w:rPr>
          <w:rFonts w:ascii="Georgia" w:hAnsi="Georgia" w:cs="Arial"/>
          <w:color w:val="404040" w:themeColor="text1" w:themeTint="BF"/>
          <w:sz w:val="20"/>
          <w:lang w:val="fr-BE"/>
        </w:rPr>
        <w:t xml:space="preserve">'attribution </w:t>
      </w:r>
      <w:r w:rsidR="4AF2A1AD" w:rsidRPr="5FA3B357">
        <w:rPr>
          <w:rFonts w:ascii="Georgia" w:hAnsi="Georgia" w:cs="Arial"/>
          <w:color w:val="404040" w:themeColor="text1" w:themeTint="BF"/>
          <w:sz w:val="20"/>
          <w:lang w:val="fr-BE"/>
        </w:rPr>
        <w:t>des subsides</w:t>
      </w:r>
      <w:bookmarkEnd w:id="71"/>
    </w:p>
    <w:p w14:paraId="4C568BB7" w14:textId="77777777" w:rsidR="004E437D" w:rsidRPr="00A9708D" w:rsidRDefault="001B28FF">
      <w:pPr>
        <w:jc w:val="both"/>
        <w:rPr>
          <w:rFonts w:ascii="Georgia" w:hAnsi="Georgia" w:cs="Arial"/>
          <w:color w:val="404040"/>
          <w:sz w:val="20"/>
          <w:lang w:val="fr-BE"/>
        </w:rPr>
      </w:pPr>
      <w:r>
        <w:rPr>
          <w:rFonts w:ascii="Georgia" w:hAnsi="Georgia" w:cs="Arial"/>
          <w:color w:val="404040"/>
          <w:sz w:val="20"/>
          <w:lang w:val="fr-BE"/>
        </w:rPr>
        <w:t>Avec</w:t>
      </w:r>
      <w:r w:rsidR="001B2050" w:rsidRPr="00A9708D">
        <w:rPr>
          <w:rFonts w:ascii="Georgia" w:hAnsi="Georgia" w:cs="Arial"/>
          <w:color w:val="404040"/>
          <w:sz w:val="20"/>
          <w:lang w:val="fr-BE"/>
        </w:rPr>
        <w:t xml:space="preserve"> </w:t>
      </w:r>
      <w:r w:rsidR="00D22390" w:rsidRPr="00A9708D">
        <w:rPr>
          <w:rFonts w:ascii="Georgia" w:hAnsi="Georgia" w:cs="Arial"/>
          <w:color w:val="404040"/>
          <w:sz w:val="20"/>
          <w:lang w:val="fr-BE"/>
        </w:rPr>
        <w:t>la décision d’</w:t>
      </w:r>
      <w:r>
        <w:rPr>
          <w:rFonts w:ascii="Georgia" w:hAnsi="Georgia" w:cs="Arial"/>
          <w:color w:val="404040"/>
          <w:sz w:val="20"/>
          <w:lang w:val="fr-BE"/>
        </w:rPr>
        <w:t xml:space="preserve">octroi </w:t>
      </w:r>
      <w:r w:rsidR="009904A0" w:rsidRPr="00A9708D">
        <w:rPr>
          <w:rFonts w:ascii="Georgia" w:hAnsi="Georgia" w:cs="Arial"/>
          <w:color w:val="404040"/>
          <w:sz w:val="20"/>
          <w:lang w:val="fr-BE"/>
        </w:rPr>
        <w:t>des subsides</w:t>
      </w:r>
      <w:r w:rsidR="00D22390" w:rsidRPr="00A9708D">
        <w:rPr>
          <w:rFonts w:ascii="Georgia" w:hAnsi="Georgia" w:cs="Arial"/>
          <w:color w:val="404040"/>
          <w:sz w:val="20"/>
          <w:lang w:val="fr-BE"/>
        </w:rPr>
        <w:t xml:space="preserve">, </w:t>
      </w:r>
      <w:r w:rsidR="00011404" w:rsidRPr="00A9708D">
        <w:rPr>
          <w:rFonts w:ascii="Georgia" w:hAnsi="Georgia" w:cs="Arial"/>
          <w:color w:val="404040"/>
          <w:sz w:val="20"/>
          <w:lang w:val="fr-BE"/>
        </w:rPr>
        <w:t>le</w:t>
      </w:r>
      <w:r w:rsidR="00365C92" w:rsidRPr="00A9708D">
        <w:rPr>
          <w:rFonts w:ascii="Georgia" w:hAnsi="Georgia" w:cs="Arial"/>
          <w:color w:val="404040"/>
          <w:sz w:val="20"/>
          <w:lang w:val="fr-BE"/>
        </w:rPr>
        <w:t xml:space="preserve">s </w:t>
      </w:r>
      <w:r w:rsidR="006F1C4D" w:rsidRPr="00A9708D">
        <w:rPr>
          <w:rFonts w:ascii="Georgia" w:hAnsi="Georgia" w:cs="Arial"/>
          <w:color w:val="404040"/>
          <w:sz w:val="20"/>
          <w:lang w:val="fr-BE"/>
        </w:rPr>
        <w:t>bénéficiaires-</w:t>
      </w:r>
      <w:r w:rsidR="00365C92" w:rsidRPr="00A9708D">
        <w:rPr>
          <w:rFonts w:ascii="Georgia" w:hAnsi="Georgia" w:cs="Arial"/>
          <w:color w:val="404040"/>
          <w:sz w:val="20"/>
          <w:lang w:val="fr-BE"/>
        </w:rPr>
        <w:t>contractants</w:t>
      </w:r>
      <w:r w:rsidR="00011404" w:rsidRPr="00A9708D">
        <w:rPr>
          <w:rFonts w:ascii="Georgia" w:hAnsi="Georgia" w:cs="Arial"/>
          <w:color w:val="404040"/>
          <w:sz w:val="20"/>
          <w:lang w:val="fr-BE"/>
        </w:rPr>
        <w:t xml:space="preserve"> se verront proposer </w:t>
      </w:r>
      <w:r w:rsidR="007D6533" w:rsidRPr="00A9708D">
        <w:rPr>
          <w:rFonts w:ascii="Georgia" w:hAnsi="Georgia" w:cs="Arial"/>
          <w:color w:val="404040"/>
          <w:sz w:val="20"/>
          <w:lang w:val="fr-BE"/>
        </w:rPr>
        <w:t>un</w:t>
      </w:r>
      <w:r w:rsidR="00691C1D" w:rsidRPr="00A9708D">
        <w:rPr>
          <w:rFonts w:ascii="Georgia" w:hAnsi="Georgia" w:cs="Arial"/>
          <w:color w:val="404040"/>
          <w:sz w:val="20"/>
          <w:lang w:val="fr-BE"/>
        </w:rPr>
        <w:t>e convention</w:t>
      </w:r>
      <w:r w:rsidR="007D6533" w:rsidRPr="00A9708D">
        <w:rPr>
          <w:rFonts w:ascii="Georgia" w:hAnsi="Georgia" w:cs="Arial"/>
          <w:color w:val="404040"/>
          <w:sz w:val="20"/>
          <w:lang w:val="fr-BE"/>
        </w:rPr>
        <w:t xml:space="preserve"> </w:t>
      </w:r>
      <w:r w:rsidR="00C13BB7" w:rsidRPr="00A9708D">
        <w:rPr>
          <w:rFonts w:ascii="Georgia" w:hAnsi="Georgia" w:cs="Arial"/>
          <w:color w:val="404040"/>
          <w:sz w:val="20"/>
          <w:lang w:val="fr-BE"/>
        </w:rPr>
        <w:t>bas</w:t>
      </w:r>
      <w:r w:rsidR="007D6533" w:rsidRPr="00A9708D">
        <w:rPr>
          <w:rFonts w:ascii="Georgia" w:hAnsi="Georgia" w:cs="Arial"/>
          <w:color w:val="404040"/>
          <w:sz w:val="20"/>
          <w:lang w:val="fr-BE"/>
        </w:rPr>
        <w:t>é</w:t>
      </w:r>
      <w:r w:rsidR="00691C1D" w:rsidRPr="00A9708D">
        <w:rPr>
          <w:rFonts w:ascii="Georgia" w:hAnsi="Georgia" w:cs="Arial"/>
          <w:color w:val="404040"/>
          <w:sz w:val="20"/>
          <w:lang w:val="fr-BE"/>
        </w:rPr>
        <w:t>e</w:t>
      </w:r>
      <w:r w:rsidR="007D6533" w:rsidRPr="00A9708D">
        <w:rPr>
          <w:rFonts w:ascii="Georgia" w:hAnsi="Georgia" w:cs="Arial"/>
          <w:color w:val="404040"/>
          <w:sz w:val="20"/>
          <w:lang w:val="fr-BE"/>
        </w:rPr>
        <w:t xml:space="preserve"> sur le</w:t>
      </w:r>
      <w:r w:rsidR="00C13BB7" w:rsidRPr="00A9708D">
        <w:rPr>
          <w:rFonts w:ascii="Georgia" w:hAnsi="Georgia" w:cs="Arial"/>
          <w:color w:val="404040"/>
          <w:sz w:val="20"/>
          <w:lang w:val="fr-BE"/>
        </w:rPr>
        <w:t xml:space="preserve"> </w:t>
      </w:r>
      <w:r w:rsidR="00D22390" w:rsidRPr="00A9708D">
        <w:rPr>
          <w:rFonts w:ascii="Georgia" w:hAnsi="Georgia" w:cs="Arial"/>
          <w:color w:val="404040"/>
          <w:sz w:val="20"/>
          <w:lang w:val="fr-BE"/>
        </w:rPr>
        <w:t>modèle d</w:t>
      </w:r>
      <w:r w:rsidR="007D6533" w:rsidRPr="00A9708D">
        <w:rPr>
          <w:rFonts w:ascii="Georgia" w:hAnsi="Georgia" w:cs="Arial"/>
          <w:color w:val="404040"/>
          <w:sz w:val="20"/>
          <w:lang w:val="fr-BE"/>
        </w:rPr>
        <w:t>e</w:t>
      </w:r>
      <w:r w:rsidR="00D22390" w:rsidRPr="00A9708D">
        <w:rPr>
          <w:rFonts w:ascii="Georgia" w:hAnsi="Georgia" w:cs="Arial"/>
          <w:color w:val="404040"/>
          <w:sz w:val="20"/>
          <w:lang w:val="fr-BE"/>
        </w:rPr>
        <w:t xml:space="preserve"> </w:t>
      </w:r>
      <w:r w:rsidR="00691C1D"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7D6533" w:rsidRPr="00A9708D">
        <w:rPr>
          <w:rFonts w:ascii="Georgia" w:hAnsi="Georgia" w:cs="Arial"/>
          <w:color w:val="404040"/>
          <w:sz w:val="20"/>
          <w:lang w:val="fr-BE"/>
        </w:rPr>
        <w:t xml:space="preserve"> </w:t>
      </w:r>
      <w:r w:rsidR="006366C6" w:rsidRPr="00A9708D">
        <w:rPr>
          <w:rFonts w:ascii="Georgia" w:hAnsi="Georgia" w:cs="Arial"/>
          <w:color w:val="404040"/>
          <w:sz w:val="20"/>
          <w:lang w:val="fr-BE"/>
        </w:rPr>
        <w:t xml:space="preserve">de </w:t>
      </w:r>
      <w:r w:rsidR="007B7044" w:rsidRPr="00A9708D">
        <w:rPr>
          <w:rFonts w:ascii="Georgia" w:hAnsi="Georgia" w:cs="Arial"/>
          <w:color w:val="404040"/>
          <w:sz w:val="20"/>
          <w:lang w:val="fr-BE"/>
        </w:rPr>
        <w:t>l'</w:t>
      </w:r>
      <w:r w:rsidR="00FC623A" w:rsidRPr="00A9708D">
        <w:rPr>
          <w:rFonts w:ascii="Georgia" w:hAnsi="Georgia" w:cs="Arial"/>
          <w:color w:val="404040"/>
          <w:sz w:val="20"/>
          <w:lang w:val="fr-BE"/>
        </w:rPr>
        <w:t>autorité contractante</w:t>
      </w:r>
      <w:r w:rsidR="00D22390" w:rsidRPr="00A9708D">
        <w:rPr>
          <w:rFonts w:ascii="Georgia" w:hAnsi="Georgia" w:cs="Arial"/>
          <w:color w:val="404040"/>
          <w:sz w:val="20"/>
          <w:lang w:val="fr-BE"/>
        </w:rPr>
        <w:t xml:space="preserve"> (annexe </w:t>
      </w:r>
      <w:r w:rsidR="00006241">
        <w:rPr>
          <w:rFonts w:ascii="Georgia" w:hAnsi="Georgia" w:cs="Arial"/>
          <w:color w:val="404040"/>
          <w:sz w:val="20"/>
          <w:lang w:val="fr-BE"/>
        </w:rPr>
        <w:t>E</w:t>
      </w:r>
      <w:r w:rsidR="00A61456" w:rsidRPr="00A9708D">
        <w:rPr>
          <w:rFonts w:ascii="Georgia" w:hAnsi="Georgia" w:cs="Arial"/>
          <w:color w:val="404040"/>
          <w:sz w:val="20"/>
          <w:lang w:val="fr-BE"/>
        </w:rPr>
        <w:t xml:space="preserve"> </w:t>
      </w:r>
      <w:r w:rsidR="008871E2" w:rsidRPr="00A9708D">
        <w:rPr>
          <w:rFonts w:ascii="Georgia" w:hAnsi="Georgia" w:cs="Arial"/>
          <w:color w:val="404040"/>
          <w:sz w:val="20"/>
          <w:lang w:val="fr-BE"/>
        </w:rPr>
        <w:t>des présentes lignes directrices</w:t>
      </w:r>
      <w:r w:rsidR="00D22390" w:rsidRPr="00A9708D">
        <w:rPr>
          <w:rFonts w:ascii="Georgia" w:hAnsi="Georgia" w:cs="Arial"/>
          <w:color w:val="404040"/>
          <w:sz w:val="20"/>
          <w:lang w:val="fr-BE"/>
        </w:rPr>
        <w:t>)</w:t>
      </w:r>
      <w:r w:rsidR="004E437D" w:rsidRPr="00A9708D">
        <w:rPr>
          <w:rFonts w:ascii="Georgia" w:hAnsi="Georgia" w:cs="Arial"/>
          <w:color w:val="404040"/>
          <w:sz w:val="20"/>
          <w:lang w:val="fr-BE"/>
        </w:rPr>
        <w:t xml:space="preserve">. </w:t>
      </w:r>
      <w:r w:rsidR="00DB69B6" w:rsidRPr="00A9708D">
        <w:rPr>
          <w:rFonts w:ascii="Georgia" w:hAnsi="Georgia" w:cs="Arial"/>
          <w:color w:val="404040"/>
          <w:sz w:val="20"/>
          <w:lang w:val="fr-BE"/>
        </w:rPr>
        <w:t>Par la signature d</w:t>
      </w:r>
      <w:r w:rsidR="00DB69B6">
        <w:rPr>
          <w:rFonts w:ascii="Georgia" w:hAnsi="Georgia" w:cs="Arial"/>
          <w:color w:val="404040"/>
          <w:sz w:val="20"/>
          <w:lang w:val="fr-BE"/>
        </w:rPr>
        <w:t>e la note conceptuelle et de la</w:t>
      </w:r>
      <w:r w:rsidR="00DB69B6" w:rsidRPr="00A9708D">
        <w:rPr>
          <w:rFonts w:ascii="Georgia" w:hAnsi="Georgia" w:cs="Arial"/>
          <w:color w:val="404040"/>
          <w:sz w:val="20"/>
          <w:lang w:val="fr-BE"/>
        </w:rPr>
        <w:t xml:space="preserve"> </w:t>
      </w:r>
      <w:proofErr w:type="gramStart"/>
      <w:r w:rsidR="00DB69B6">
        <w:rPr>
          <w:rFonts w:ascii="Georgia" w:hAnsi="Georgia" w:cs="Arial"/>
          <w:color w:val="404040"/>
          <w:sz w:val="20"/>
          <w:lang w:val="fr-BE"/>
        </w:rPr>
        <w:t>proposition</w:t>
      </w:r>
      <w:r w:rsidR="00DB69B6" w:rsidRPr="00A9708D">
        <w:rPr>
          <w:rFonts w:ascii="Georgia" w:hAnsi="Georgia" w:cs="Arial"/>
          <w:color w:val="404040"/>
          <w:sz w:val="20"/>
          <w:lang w:val="fr-BE"/>
        </w:rPr>
        <w:t xml:space="preserve"> </w:t>
      </w:r>
      <w:r w:rsidR="00DB69B6">
        <w:rPr>
          <w:rFonts w:ascii="Georgia" w:hAnsi="Georgia" w:cs="Arial"/>
          <w:color w:val="404040"/>
          <w:sz w:val="20"/>
          <w:lang w:val="fr-BE"/>
        </w:rPr>
        <w:t xml:space="preserve"> </w:t>
      </w:r>
      <w:r w:rsidR="004E437D" w:rsidRPr="00A9708D">
        <w:rPr>
          <w:rFonts w:ascii="Georgia" w:hAnsi="Georgia" w:cs="Arial"/>
          <w:color w:val="404040"/>
          <w:sz w:val="20"/>
          <w:lang w:val="fr-BE"/>
        </w:rPr>
        <w:t>(</w:t>
      </w:r>
      <w:proofErr w:type="gramEnd"/>
      <w:r w:rsidR="007D6533" w:rsidRPr="00A9708D">
        <w:rPr>
          <w:rFonts w:ascii="Georgia" w:hAnsi="Georgia" w:cs="Arial"/>
          <w:color w:val="404040"/>
          <w:sz w:val="20"/>
          <w:lang w:val="fr-BE"/>
        </w:rPr>
        <w:t>a</w:t>
      </w:r>
      <w:r w:rsidR="004E437D" w:rsidRPr="00A9708D">
        <w:rPr>
          <w:rFonts w:ascii="Georgia" w:hAnsi="Georgia" w:cs="Arial"/>
          <w:color w:val="404040"/>
          <w:sz w:val="20"/>
          <w:lang w:val="fr-BE"/>
        </w:rPr>
        <w:t>nnexe A</w:t>
      </w:r>
      <w:r w:rsidR="008871E2" w:rsidRPr="00A9708D">
        <w:rPr>
          <w:rFonts w:ascii="Georgia" w:hAnsi="Georgia" w:cs="Arial"/>
          <w:color w:val="404040"/>
          <w:sz w:val="20"/>
          <w:lang w:val="fr-BE"/>
        </w:rPr>
        <w:t xml:space="preserve"> des présentes lignes directrices</w:t>
      </w:r>
      <w:r w:rsidR="004E437D" w:rsidRPr="00A9708D">
        <w:rPr>
          <w:rFonts w:ascii="Georgia" w:hAnsi="Georgia" w:cs="Arial"/>
          <w:color w:val="404040"/>
          <w:sz w:val="20"/>
          <w:lang w:val="fr-BE"/>
        </w:rPr>
        <w:t>), le</w:t>
      </w:r>
      <w:r w:rsidR="006366C6" w:rsidRPr="00A9708D">
        <w:rPr>
          <w:rFonts w:ascii="Georgia" w:hAnsi="Georgia" w:cs="Arial"/>
          <w:color w:val="404040"/>
          <w:sz w:val="20"/>
          <w:lang w:val="fr-BE"/>
        </w:rPr>
        <w:t>s</w:t>
      </w:r>
      <w:r w:rsidR="004E437D" w:rsidRPr="00A9708D">
        <w:rPr>
          <w:rFonts w:ascii="Georgia" w:hAnsi="Georgia" w:cs="Arial"/>
          <w:color w:val="404040"/>
          <w:sz w:val="20"/>
          <w:lang w:val="fr-BE"/>
        </w:rPr>
        <w:t xml:space="preserve"> </w:t>
      </w:r>
      <w:r w:rsidR="00D96689" w:rsidRPr="00A9708D">
        <w:rPr>
          <w:rFonts w:ascii="Georgia" w:hAnsi="Georgia" w:cs="Arial"/>
          <w:color w:val="404040"/>
          <w:sz w:val="20"/>
          <w:lang w:val="fr-BE"/>
        </w:rPr>
        <w:t>demandeurs</w:t>
      </w:r>
      <w:r w:rsidR="004E437D" w:rsidRPr="00A9708D">
        <w:rPr>
          <w:rFonts w:ascii="Georgia" w:hAnsi="Georgia" w:cs="Arial"/>
          <w:color w:val="404040"/>
          <w:sz w:val="20"/>
          <w:lang w:val="fr-BE"/>
        </w:rPr>
        <w:t xml:space="preserve"> accepte</w:t>
      </w:r>
      <w:r w:rsidR="00011404" w:rsidRPr="00A9708D">
        <w:rPr>
          <w:rFonts w:ascii="Georgia" w:hAnsi="Georgia" w:cs="Arial"/>
          <w:color w:val="404040"/>
          <w:sz w:val="20"/>
          <w:lang w:val="fr-BE"/>
        </w:rPr>
        <w:t>nt</w:t>
      </w:r>
      <w:r w:rsidR="003E0F5E" w:rsidRPr="00A9708D">
        <w:rPr>
          <w:rFonts w:ascii="Georgia" w:hAnsi="Georgia" w:cs="Arial"/>
          <w:color w:val="404040"/>
          <w:sz w:val="20"/>
          <w:lang w:val="fr-BE"/>
        </w:rPr>
        <w:t xml:space="preserve">, </w:t>
      </w:r>
      <w:r w:rsidR="001B2050" w:rsidRPr="00A9708D">
        <w:rPr>
          <w:rFonts w:ascii="Georgia" w:hAnsi="Georgia" w:cs="Arial"/>
          <w:color w:val="404040"/>
          <w:sz w:val="20"/>
          <w:lang w:val="fr-BE"/>
        </w:rPr>
        <w:t>si</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 xml:space="preserve">les subsides </w:t>
      </w:r>
      <w:r w:rsidR="003E0F5E" w:rsidRPr="00A9708D">
        <w:rPr>
          <w:rFonts w:ascii="Georgia" w:hAnsi="Georgia" w:cs="Arial"/>
          <w:color w:val="404040"/>
          <w:sz w:val="20"/>
          <w:lang w:val="fr-BE"/>
        </w:rPr>
        <w:t>l</w:t>
      </w:r>
      <w:r w:rsidR="00011404" w:rsidRPr="00A9708D">
        <w:rPr>
          <w:rFonts w:ascii="Georgia" w:hAnsi="Georgia" w:cs="Arial"/>
          <w:color w:val="404040"/>
          <w:sz w:val="20"/>
          <w:lang w:val="fr-BE"/>
        </w:rPr>
        <w:t>eur</w:t>
      </w:r>
      <w:r w:rsidR="003E0F5E" w:rsidRPr="00A9708D">
        <w:rPr>
          <w:rFonts w:ascii="Georgia" w:hAnsi="Georgia" w:cs="Arial"/>
          <w:color w:val="404040"/>
          <w:sz w:val="20"/>
          <w:lang w:val="fr-BE"/>
        </w:rPr>
        <w:t xml:space="preserve"> </w:t>
      </w:r>
      <w:r w:rsidR="009904A0" w:rsidRPr="00A9708D">
        <w:rPr>
          <w:rFonts w:ascii="Georgia" w:hAnsi="Georgia" w:cs="Arial"/>
          <w:color w:val="404040"/>
          <w:sz w:val="20"/>
          <w:lang w:val="fr-BE"/>
        </w:rPr>
        <w:t>sont</w:t>
      </w:r>
      <w:r w:rsidR="001B2050" w:rsidRPr="00A9708D">
        <w:rPr>
          <w:rFonts w:ascii="Georgia" w:hAnsi="Georgia" w:cs="Arial"/>
          <w:color w:val="404040"/>
          <w:sz w:val="20"/>
          <w:lang w:val="fr-BE"/>
        </w:rPr>
        <w:t xml:space="preserve"> </w:t>
      </w:r>
      <w:r w:rsidR="000B3C59" w:rsidRPr="00A9708D">
        <w:rPr>
          <w:rFonts w:ascii="Georgia" w:hAnsi="Georgia" w:cs="Arial"/>
          <w:color w:val="404040"/>
          <w:sz w:val="20"/>
          <w:lang w:val="fr-BE"/>
        </w:rPr>
        <w:t>attribué</w:t>
      </w:r>
      <w:r w:rsidR="009904A0" w:rsidRPr="00A9708D">
        <w:rPr>
          <w:rFonts w:ascii="Georgia" w:hAnsi="Georgia" w:cs="Arial"/>
          <w:color w:val="404040"/>
          <w:sz w:val="20"/>
          <w:lang w:val="fr-BE"/>
        </w:rPr>
        <w:t>s</w:t>
      </w:r>
      <w:r w:rsidR="003E0F5E" w:rsidRPr="00A9708D">
        <w:rPr>
          <w:rFonts w:ascii="Georgia" w:hAnsi="Georgia" w:cs="Arial"/>
          <w:color w:val="404040"/>
          <w:sz w:val="20"/>
          <w:lang w:val="fr-BE"/>
        </w:rPr>
        <w:t xml:space="preserve">, </w:t>
      </w:r>
      <w:r w:rsidR="000B3C59" w:rsidRPr="00A9708D">
        <w:rPr>
          <w:rFonts w:ascii="Georgia" w:hAnsi="Georgia" w:cs="Arial"/>
          <w:color w:val="404040"/>
          <w:sz w:val="20"/>
          <w:lang w:val="fr-BE"/>
        </w:rPr>
        <w:t xml:space="preserve">les conditions contractuelles </w:t>
      </w:r>
      <w:r w:rsidR="001B2050" w:rsidRPr="00A9708D">
        <w:rPr>
          <w:rFonts w:ascii="Georgia" w:hAnsi="Georgia" w:cs="Arial"/>
          <w:color w:val="404040"/>
          <w:sz w:val="20"/>
          <w:lang w:val="fr-BE"/>
        </w:rPr>
        <w:t>du</w:t>
      </w:r>
      <w:r w:rsidR="007D6533" w:rsidRPr="00A9708D">
        <w:rPr>
          <w:rFonts w:ascii="Georgia" w:hAnsi="Georgia" w:cs="Arial"/>
          <w:color w:val="404040"/>
          <w:sz w:val="20"/>
          <w:lang w:val="fr-BE"/>
        </w:rPr>
        <w:t xml:space="preserve"> </w:t>
      </w:r>
      <w:r w:rsidR="000B3C59" w:rsidRPr="00A9708D">
        <w:rPr>
          <w:rFonts w:ascii="Georgia" w:hAnsi="Georgia" w:cs="Arial"/>
          <w:color w:val="404040"/>
          <w:sz w:val="20"/>
          <w:lang w:val="fr-BE"/>
        </w:rPr>
        <w:t xml:space="preserve"> </w:t>
      </w:r>
      <w:r w:rsidR="007D6533" w:rsidRPr="00A9708D">
        <w:rPr>
          <w:rFonts w:ascii="Georgia" w:hAnsi="Georgia" w:cs="Arial"/>
          <w:color w:val="404040"/>
          <w:sz w:val="20"/>
          <w:lang w:val="fr-BE"/>
        </w:rPr>
        <w:t xml:space="preserve">modèle de </w:t>
      </w:r>
      <w:r w:rsidR="00B60366" w:rsidRPr="00A9708D">
        <w:rPr>
          <w:rFonts w:ascii="Georgia" w:hAnsi="Georgia" w:cs="Arial"/>
          <w:color w:val="404040"/>
          <w:sz w:val="20"/>
          <w:lang w:val="fr-BE"/>
        </w:rPr>
        <w:t xml:space="preserve">convention </w:t>
      </w:r>
      <w:r w:rsidR="007D6533" w:rsidRPr="00A9708D">
        <w:rPr>
          <w:rFonts w:ascii="Georgia" w:hAnsi="Georgia" w:cs="Arial"/>
          <w:color w:val="404040"/>
          <w:sz w:val="20"/>
          <w:lang w:val="fr-BE"/>
        </w:rPr>
        <w:t xml:space="preserve">de </w:t>
      </w:r>
      <w:r w:rsidR="009904A0" w:rsidRPr="00A9708D">
        <w:rPr>
          <w:rFonts w:ascii="Georgia" w:hAnsi="Georgia" w:cs="Arial"/>
          <w:color w:val="404040"/>
          <w:sz w:val="20"/>
          <w:lang w:val="fr-BE"/>
        </w:rPr>
        <w:t>subsides</w:t>
      </w:r>
      <w:r w:rsidR="000B3C59" w:rsidRPr="00A9708D">
        <w:rPr>
          <w:rFonts w:ascii="Georgia" w:hAnsi="Georgia" w:cs="Arial"/>
          <w:color w:val="404040"/>
          <w:sz w:val="20"/>
          <w:lang w:val="fr-BE"/>
        </w:rPr>
        <w:t>.</w:t>
      </w:r>
    </w:p>
    <w:p w14:paraId="162C198B" w14:textId="77777777" w:rsidR="00D22390" w:rsidRPr="00A9708D" w:rsidRDefault="00381BD0" w:rsidP="006F1C4D">
      <w:pPr>
        <w:pStyle w:val="Guidelines3"/>
        <w:rPr>
          <w:rFonts w:ascii="Georgia" w:hAnsi="Georgia" w:cs="Arial"/>
          <w:color w:val="404040"/>
          <w:sz w:val="20"/>
        </w:rPr>
      </w:pPr>
      <w:bookmarkStart w:id="72" w:name="_Toc412643732"/>
      <w:bookmarkEnd w:id="72"/>
      <w:r w:rsidRPr="00A9708D">
        <w:rPr>
          <w:rFonts w:ascii="Georgia" w:hAnsi="Georgia" w:cs="Arial"/>
          <w:color w:val="404040"/>
          <w:sz w:val="20"/>
        </w:rPr>
        <w:t>2.5.1</w:t>
      </w:r>
      <w:r w:rsidRPr="00A9708D">
        <w:rPr>
          <w:rFonts w:ascii="Georgia" w:hAnsi="Georgia" w:cs="Arial"/>
          <w:color w:val="404040"/>
          <w:sz w:val="20"/>
        </w:rPr>
        <w:tab/>
      </w:r>
      <w:r w:rsidR="007806BD" w:rsidRPr="00A9708D">
        <w:rPr>
          <w:rFonts w:ascii="Georgia" w:hAnsi="Georgia" w:cs="Arial"/>
          <w:color w:val="404040"/>
          <w:sz w:val="20"/>
        </w:rPr>
        <w:t>Contrats</w:t>
      </w:r>
      <w:r w:rsidR="00E719B6" w:rsidRPr="00A9708D">
        <w:rPr>
          <w:rFonts w:ascii="Georgia" w:hAnsi="Georgia" w:cs="Arial"/>
          <w:color w:val="404040"/>
          <w:sz w:val="20"/>
        </w:rPr>
        <w:t xml:space="preserve"> </w:t>
      </w:r>
      <w:r w:rsidR="00D22390" w:rsidRPr="00A9708D">
        <w:rPr>
          <w:rFonts w:ascii="Georgia" w:hAnsi="Georgia" w:cs="Arial"/>
          <w:color w:val="404040"/>
          <w:sz w:val="20"/>
        </w:rPr>
        <w:t xml:space="preserve">de mise en </w:t>
      </w:r>
      <w:r w:rsidR="00A055EC" w:rsidRPr="00A9708D">
        <w:rPr>
          <w:rFonts w:ascii="Georgia" w:hAnsi="Georgia" w:cs="Arial"/>
          <w:color w:val="404040"/>
          <w:sz w:val="20"/>
        </w:rPr>
        <w:t>œuvre</w:t>
      </w:r>
    </w:p>
    <w:p w14:paraId="265B9919" w14:textId="77777777" w:rsidR="00320B34" w:rsidRPr="00A9708D" w:rsidRDefault="00D22390" w:rsidP="001D05F6">
      <w:pPr>
        <w:spacing w:before="120"/>
        <w:jc w:val="both"/>
        <w:rPr>
          <w:rFonts w:ascii="Georgia" w:hAnsi="Georgia" w:cs="Arial"/>
          <w:color w:val="404040"/>
          <w:sz w:val="20"/>
          <w:lang w:val="fr-BE"/>
        </w:rPr>
      </w:pPr>
      <w:r w:rsidRPr="00A9708D">
        <w:rPr>
          <w:rFonts w:ascii="Georgia" w:hAnsi="Georgia" w:cs="Arial"/>
          <w:color w:val="404040"/>
          <w:sz w:val="20"/>
          <w:lang w:val="fr-BE"/>
        </w:rPr>
        <w:t>Lorsque la mise en œuvre d’une action nécessite la passation de marchés par le</w:t>
      </w:r>
      <w:r w:rsidR="001B2050" w:rsidRPr="00A9708D">
        <w:rPr>
          <w:rFonts w:ascii="Georgia" w:hAnsi="Georgia" w:cs="Arial"/>
          <w:color w:val="404040"/>
          <w:sz w:val="20"/>
          <w:lang w:val="fr-BE"/>
        </w:rPr>
        <w:t>/les</w:t>
      </w:r>
      <w:r w:rsidRPr="00A9708D">
        <w:rPr>
          <w:rFonts w:ascii="Georgia" w:hAnsi="Georgia" w:cs="Arial"/>
          <w:color w:val="404040"/>
          <w:sz w:val="20"/>
          <w:lang w:val="fr-BE"/>
        </w:rPr>
        <w:t xml:space="preserve"> </w:t>
      </w:r>
      <w:r w:rsidR="003E6B1F" w:rsidRPr="00A9708D">
        <w:rPr>
          <w:rFonts w:ascii="Georgia" w:hAnsi="Georgia" w:cs="Arial"/>
          <w:color w:val="404040"/>
          <w:sz w:val="20"/>
          <w:lang w:val="fr-BE"/>
        </w:rPr>
        <w:t>bénéficiaire</w:t>
      </w:r>
      <w:r w:rsidR="006F1C4D" w:rsidRPr="00A9708D">
        <w:rPr>
          <w:rFonts w:ascii="Georgia" w:hAnsi="Georgia" w:cs="Arial"/>
          <w:color w:val="404040"/>
          <w:sz w:val="20"/>
          <w:lang w:val="fr-BE"/>
        </w:rPr>
        <w:t>(s)</w:t>
      </w:r>
      <w:r w:rsidR="003E6B1F" w:rsidRPr="00A9708D">
        <w:rPr>
          <w:rFonts w:ascii="Georgia" w:hAnsi="Georgia" w:cs="Arial"/>
          <w:color w:val="404040"/>
          <w:sz w:val="20"/>
          <w:lang w:val="fr-BE"/>
        </w:rPr>
        <w:t>-contractant</w:t>
      </w:r>
      <w:r w:rsidR="001B2050" w:rsidRPr="00A9708D">
        <w:rPr>
          <w:rFonts w:ascii="Georgia" w:hAnsi="Georgia" w:cs="Arial"/>
          <w:color w:val="404040"/>
          <w:sz w:val="20"/>
          <w:lang w:val="fr-BE"/>
        </w:rPr>
        <w:t xml:space="preserve">(s) </w:t>
      </w:r>
      <w:r w:rsidRPr="00A9708D">
        <w:rPr>
          <w:rFonts w:ascii="Georgia" w:hAnsi="Georgia" w:cs="Arial"/>
          <w:color w:val="404040"/>
          <w:sz w:val="20"/>
          <w:lang w:val="fr-BE"/>
        </w:rPr>
        <w:t xml:space="preserve">le marché </w:t>
      </w:r>
      <w:r w:rsidR="002E5F57" w:rsidRPr="00A9708D">
        <w:rPr>
          <w:rFonts w:ascii="Georgia" w:hAnsi="Georgia" w:cs="Arial"/>
          <w:color w:val="404040"/>
          <w:sz w:val="20"/>
          <w:lang w:val="fr-BE"/>
        </w:rPr>
        <w:t xml:space="preserve">doit être attribué </w:t>
      </w:r>
      <w:r w:rsidR="00197D4E" w:rsidRPr="00A9708D">
        <w:rPr>
          <w:rFonts w:ascii="Georgia" w:hAnsi="Georgia" w:cs="Arial"/>
          <w:color w:val="404040"/>
          <w:sz w:val="20"/>
          <w:lang w:val="fr-BE"/>
        </w:rPr>
        <w:t>conformément</w:t>
      </w:r>
      <w:r w:rsidR="00320B34" w:rsidRPr="00A9708D">
        <w:rPr>
          <w:rFonts w:ascii="Georgia" w:hAnsi="Georgia" w:cs="Arial"/>
          <w:color w:val="404040"/>
          <w:sz w:val="20"/>
          <w:lang w:val="fr-BE"/>
        </w:rPr>
        <w:t xml:space="preserve"> : </w:t>
      </w:r>
      <w:r w:rsidR="00197D4E" w:rsidRPr="00A9708D">
        <w:rPr>
          <w:rFonts w:ascii="Georgia" w:hAnsi="Georgia" w:cs="Arial"/>
          <w:color w:val="404040"/>
          <w:sz w:val="20"/>
          <w:lang w:val="fr-BE"/>
        </w:rPr>
        <w:t xml:space="preserve"> </w:t>
      </w:r>
    </w:p>
    <w:p w14:paraId="1A093A14" w14:textId="77777777" w:rsidR="00972BAD" w:rsidRPr="00A32E06" w:rsidRDefault="384EFA02" w:rsidP="001D05F6">
      <w:pPr>
        <w:spacing w:before="120"/>
        <w:jc w:val="both"/>
        <w:rPr>
          <w:rFonts w:ascii="Georgia" w:hAnsi="Georgia" w:cs="Arial"/>
          <w:color w:val="404040"/>
          <w:sz w:val="20"/>
          <w:lang w:val="fr-BE"/>
        </w:rPr>
      </w:pPr>
      <w:proofErr w:type="gramStart"/>
      <w:r w:rsidRPr="5FA3B357">
        <w:rPr>
          <w:rFonts w:ascii="Georgia" w:hAnsi="Georgia" w:cs="Arial"/>
          <w:color w:val="404040" w:themeColor="text1" w:themeTint="BF"/>
          <w:sz w:val="20"/>
          <w:highlight w:val="lightGray"/>
          <w:lang w:val="fr-BE"/>
        </w:rPr>
        <w:t>à</w:t>
      </w:r>
      <w:proofErr w:type="gramEnd"/>
      <w:r w:rsidRPr="5FA3B357">
        <w:rPr>
          <w:rFonts w:ascii="Georgia" w:hAnsi="Georgia" w:cs="Arial"/>
          <w:color w:val="404040" w:themeColor="text1" w:themeTint="BF"/>
          <w:sz w:val="20"/>
          <w:highlight w:val="lightGray"/>
          <w:lang w:val="fr-BE"/>
        </w:rPr>
        <w:t xml:space="preserve"> l’annexe </w:t>
      </w:r>
      <w:r w:rsidR="657B9F2C" w:rsidRPr="5FA3B357">
        <w:rPr>
          <w:rFonts w:ascii="Georgia" w:hAnsi="Georgia" w:cs="Arial"/>
          <w:color w:val="404040" w:themeColor="text1" w:themeTint="BF"/>
          <w:sz w:val="20"/>
          <w:highlight w:val="lightGray"/>
          <w:lang w:val="fr-BE"/>
        </w:rPr>
        <w:t>VI</w:t>
      </w:r>
      <w:r w:rsidR="5594F9FC" w:rsidRPr="5FA3B357">
        <w:rPr>
          <w:rFonts w:ascii="Georgia" w:hAnsi="Georgia" w:cs="Arial"/>
          <w:color w:val="404040" w:themeColor="text1" w:themeTint="BF"/>
          <w:sz w:val="20"/>
          <w:highlight w:val="lightGray"/>
          <w:lang w:val="fr-BE"/>
        </w:rPr>
        <w:t>I</w:t>
      </w:r>
      <w:r w:rsidR="2AD13544" w:rsidRPr="5FA3B357">
        <w:rPr>
          <w:rFonts w:ascii="Georgia" w:hAnsi="Georgia" w:cs="Arial"/>
          <w:color w:val="404040" w:themeColor="text1" w:themeTint="BF"/>
          <w:sz w:val="20"/>
          <w:highlight w:val="lightGray"/>
          <w:lang w:val="fr-BE"/>
        </w:rPr>
        <w:t>I</w:t>
      </w:r>
      <w:r w:rsidR="78F92C03" w:rsidRPr="5FA3B357">
        <w:rPr>
          <w:rFonts w:ascii="Georgia" w:hAnsi="Georgia" w:cs="Arial"/>
          <w:color w:val="404040" w:themeColor="text1" w:themeTint="BF"/>
          <w:sz w:val="20"/>
          <w:highlight w:val="lightGray"/>
          <w:lang w:val="fr-BE"/>
        </w:rPr>
        <w:t xml:space="preserve"> </w:t>
      </w:r>
      <w:r w:rsidR="3A7AF485" w:rsidRPr="5FA3B357">
        <w:rPr>
          <w:rFonts w:ascii="Georgia" w:hAnsi="Georgia" w:cs="Arial"/>
          <w:color w:val="404040" w:themeColor="text1" w:themeTint="BF"/>
          <w:sz w:val="20"/>
          <w:highlight w:val="lightGray"/>
          <w:lang w:val="fr-BE"/>
        </w:rPr>
        <w:t xml:space="preserve">du modèle </w:t>
      </w:r>
      <w:r w:rsidR="57051D11" w:rsidRPr="5FA3B357">
        <w:rPr>
          <w:rFonts w:ascii="Georgia" w:hAnsi="Georgia" w:cs="Arial"/>
          <w:color w:val="404040" w:themeColor="text1" w:themeTint="BF"/>
          <w:sz w:val="20"/>
          <w:highlight w:val="lightGray"/>
          <w:lang w:val="fr-BE"/>
        </w:rPr>
        <w:t xml:space="preserve">de </w:t>
      </w:r>
      <w:r w:rsidR="2DDBA01F" w:rsidRPr="5FA3B357">
        <w:rPr>
          <w:rFonts w:ascii="Georgia" w:hAnsi="Georgia" w:cs="Arial"/>
          <w:color w:val="404040" w:themeColor="text1" w:themeTint="BF"/>
          <w:sz w:val="20"/>
          <w:highlight w:val="lightGray"/>
          <w:lang w:val="fr-BE"/>
        </w:rPr>
        <w:t xml:space="preserve">convention </w:t>
      </w:r>
      <w:r w:rsidR="57051D11" w:rsidRPr="5FA3B357">
        <w:rPr>
          <w:rFonts w:ascii="Georgia" w:hAnsi="Georgia" w:cs="Arial"/>
          <w:color w:val="404040" w:themeColor="text1" w:themeTint="BF"/>
          <w:sz w:val="20"/>
          <w:highlight w:val="lightGray"/>
          <w:lang w:val="fr-BE"/>
        </w:rPr>
        <w:t xml:space="preserve">de </w:t>
      </w:r>
      <w:r w:rsidR="4AF2A1AD" w:rsidRPr="5FA3B357">
        <w:rPr>
          <w:rFonts w:ascii="Georgia" w:hAnsi="Georgia" w:cs="Arial"/>
          <w:color w:val="404040" w:themeColor="text1" w:themeTint="BF"/>
          <w:sz w:val="20"/>
          <w:highlight w:val="lightGray"/>
          <w:lang w:val="fr-BE"/>
        </w:rPr>
        <w:t>subsides</w:t>
      </w:r>
      <w:r w:rsidR="42084F13" w:rsidRPr="5FA3B357">
        <w:rPr>
          <w:rFonts w:ascii="Georgia" w:hAnsi="Georgia" w:cs="Arial"/>
          <w:color w:val="404040" w:themeColor="text1" w:themeTint="BF"/>
          <w:sz w:val="20"/>
          <w:highlight w:val="lightGray"/>
          <w:lang w:val="fr-BE"/>
        </w:rPr>
        <w:t xml:space="preserve"> pour les </w:t>
      </w:r>
      <w:r w:rsidR="1EEB592E" w:rsidRPr="5FA3B357">
        <w:rPr>
          <w:rFonts w:ascii="Georgia" w:hAnsi="Georgia" w:cs="Arial"/>
          <w:color w:val="404040" w:themeColor="text1" w:themeTint="BF"/>
          <w:sz w:val="20"/>
          <w:highlight w:val="lightGray"/>
          <w:lang w:val="fr-BE"/>
        </w:rPr>
        <w:t>bénéficiaires</w:t>
      </w:r>
      <w:r w:rsidR="42084F13" w:rsidRPr="5FA3B357">
        <w:rPr>
          <w:rFonts w:ascii="Georgia" w:hAnsi="Georgia" w:cs="Arial"/>
          <w:color w:val="404040" w:themeColor="text1" w:themeTint="BF"/>
          <w:sz w:val="20"/>
          <w:highlight w:val="lightGray"/>
          <w:lang w:val="fr-BE"/>
        </w:rPr>
        <w:t xml:space="preserve"> </w:t>
      </w:r>
      <w:r w:rsidR="1EEB592E" w:rsidRPr="5FA3B357">
        <w:rPr>
          <w:rFonts w:ascii="Georgia" w:hAnsi="Georgia" w:cs="Arial"/>
          <w:color w:val="404040" w:themeColor="text1" w:themeTint="BF"/>
          <w:sz w:val="20"/>
          <w:highlight w:val="lightGray"/>
          <w:lang w:val="fr-BE"/>
        </w:rPr>
        <w:t xml:space="preserve">contractants </w:t>
      </w:r>
      <w:r w:rsidR="7462EA82" w:rsidRPr="5FA3B357">
        <w:rPr>
          <w:rFonts w:ascii="Georgia" w:hAnsi="Georgia" w:cs="Arial"/>
          <w:color w:val="404040" w:themeColor="text1" w:themeTint="BF"/>
          <w:sz w:val="20"/>
          <w:highlight w:val="lightGray"/>
          <w:lang w:val="fr-BE"/>
        </w:rPr>
        <w:t>de nature privée</w:t>
      </w:r>
      <w:r w:rsidRPr="5FA3B357">
        <w:rPr>
          <w:rFonts w:ascii="Georgia" w:hAnsi="Georgia" w:cs="Arial"/>
          <w:color w:val="404040" w:themeColor="text1" w:themeTint="BF"/>
          <w:sz w:val="20"/>
          <w:highlight w:val="lightGray"/>
          <w:lang w:val="fr-BE"/>
        </w:rPr>
        <w:t>.</w:t>
      </w:r>
    </w:p>
    <w:p w14:paraId="05774AFF" w14:textId="77777777" w:rsidR="0042548B" w:rsidRPr="00981877" w:rsidRDefault="002448B7" w:rsidP="001D05F6">
      <w:pPr>
        <w:spacing w:before="120"/>
        <w:jc w:val="both"/>
        <w:rPr>
          <w:rFonts w:ascii="Georgia" w:hAnsi="Georgia" w:cs="Arial"/>
          <w:color w:val="404040"/>
          <w:sz w:val="20"/>
          <w:lang w:val="fr-BE"/>
        </w:rPr>
      </w:pPr>
      <w:r w:rsidRPr="00981877">
        <w:rPr>
          <w:rFonts w:ascii="Georgia" w:eastAsia="Calibri" w:hAnsi="Georgia"/>
          <w:snapToGrid/>
          <w:color w:val="404040"/>
          <w:sz w:val="21"/>
          <w:szCs w:val="22"/>
          <w:lang w:val="fr-BE"/>
        </w:rPr>
        <w:t xml:space="preserve">Pour </w:t>
      </w:r>
      <w:r w:rsidR="00FA537F">
        <w:rPr>
          <w:rFonts w:ascii="Georgia" w:eastAsia="Calibri" w:hAnsi="Georgia"/>
          <w:snapToGrid/>
          <w:color w:val="404040"/>
          <w:sz w:val="21"/>
          <w:szCs w:val="22"/>
          <w:lang w:val="fr-BE"/>
        </w:rPr>
        <w:t>les</w:t>
      </w:r>
      <w:r w:rsidRPr="00981877">
        <w:rPr>
          <w:rFonts w:ascii="Georgia" w:eastAsia="Calibri" w:hAnsi="Georgia"/>
          <w:snapToGrid/>
          <w:color w:val="404040"/>
          <w:sz w:val="21"/>
          <w:szCs w:val="22"/>
          <w:lang w:val="fr-BE"/>
        </w:rPr>
        <w:t xml:space="preserve"> bénéficiaires-contractants privés, il n’est pas permis de sous-traiter ou sous-contracter l’ensemble d’une action au moyen d’un marché. De plus, le budget de chaque marché financé au moyen du subside octroyé ne peut correspondre qu’à une part limitée du montant total du subside.</w:t>
      </w:r>
      <w:r w:rsidR="00FA537F">
        <w:rPr>
          <w:rFonts w:ascii="Georgia" w:eastAsia="Calibri" w:hAnsi="Georgia"/>
          <w:snapToGrid/>
          <w:color w:val="404040"/>
          <w:sz w:val="21"/>
          <w:szCs w:val="22"/>
          <w:lang w:val="fr-BE"/>
        </w:rPr>
        <w:t>]</w:t>
      </w:r>
    </w:p>
    <w:p w14:paraId="07547A01" w14:textId="77777777" w:rsidR="00320B34" w:rsidRPr="00A9708D" w:rsidRDefault="00320B34" w:rsidP="001D05F6">
      <w:pPr>
        <w:spacing w:before="120"/>
        <w:jc w:val="both"/>
        <w:rPr>
          <w:rFonts w:ascii="Georgia" w:hAnsi="Georgia" w:cs="Arial"/>
          <w:color w:val="404040"/>
          <w:sz w:val="20"/>
          <w:lang w:val="fr-BE"/>
        </w:rPr>
      </w:pPr>
    </w:p>
    <w:p w14:paraId="5F116A5F" w14:textId="77777777" w:rsidR="00883A84" w:rsidRPr="00BA0797" w:rsidRDefault="00883A84" w:rsidP="00C702F4">
      <w:pPr>
        <w:pStyle w:val="Guidelines3"/>
        <w:numPr>
          <w:ilvl w:val="2"/>
          <w:numId w:val="67"/>
        </w:numPr>
        <w:rPr>
          <w:rFonts w:ascii="Georgia" w:hAnsi="Georgia" w:cs="Arial"/>
          <w:color w:val="404040"/>
          <w:sz w:val="20"/>
        </w:rPr>
      </w:pPr>
      <w:bookmarkStart w:id="73" w:name="_Toc412643734"/>
      <w:bookmarkStart w:id="74" w:name="_Toc413073141"/>
      <w:bookmarkStart w:id="75" w:name="_Toc413073257"/>
      <w:bookmarkStart w:id="76" w:name="_Toc413073357"/>
      <w:bookmarkStart w:id="77" w:name="_Toc412643735"/>
      <w:bookmarkStart w:id="78" w:name="_Toc413073142"/>
      <w:bookmarkStart w:id="79" w:name="_Toc413073258"/>
      <w:bookmarkStart w:id="80" w:name="_Toc413073358"/>
      <w:bookmarkStart w:id="81" w:name="_Toc412643737"/>
      <w:bookmarkStart w:id="82" w:name="_Toc413073144"/>
      <w:bookmarkStart w:id="83" w:name="_Toc413073260"/>
      <w:bookmarkStart w:id="84" w:name="_Toc413073360"/>
      <w:bookmarkStart w:id="85" w:name="_Toc412643739"/>
      <w:bookmarkStart w:id="86" w:name="_Toc413073146"/>
      <w:bookmarkStart w:id="87" w:name="_Toc413073262"/>
      <w:bookmarkStart w:id="88" w:name="_Toc413073362"/>
      <w:bookmarkStart w:id="89" w:name="_Toc412643741"/>
      <w:bookmarkStart w:id="90" w:name="_Toc413073148"/>
      <w:bookmarkStart w:id="91" w:name="_Toc413073264"/>
      <w:bookmarkStart w:id="92" w:name="_Toc413073364"/>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Georgia" w:hAnsi="Georgia" w:cs="Arial"/>
          <w:color w:val="404040"/>
          <w:sz w:val="20"/>
        </w:rPr>
        <w:t>Compte bancaire distinct</w:t>
      </w:r>
    </w:p>
    <w:p w14:paraId="42635BD8" w14:textId="77777777" w:rsidR="00883A84" w:rsidRDefault="00883A84" w:rsidP="00883A84">
      <w:pPr>
        <w:shd w:val="clear" w:color="auto" w:fill="FFFFFF"/>
        <w:rPr>
          <w:rFonts w:ascii="Georgia" w:hAnsi="Georgia" w:cs="Arial"/>
          <w:color w:val="404040"/>
          <w:sz w:val="20"/>
          <w:lang w:val="fr-BE"/>
        </w:rPr>
      </w:pPr>
      <w:r w:rsidRPr="00641957">
        <w:rPr>
          <w:rFonts w:ascii="Georgia" w:hAnsi="Georgia" w:cs="Arial"/>
          <w:color w:val="404040"/>
          <w:sz w:val="20"/>
          <w:lang w:val="fr-BE"/>
        </w:rPr>
        <w:t>Au cas où un subside lui est octroyé, le bénéficiaire-contractant ouvr</w:t>
      </w:r>
      <w:r>
        <w:rPr>
          <w:rFonts w:ascii="Georgia" w:hAnsi="Georgia" w:cs="Arial"/>
          <w:color w:val="404040"/>
          <w:sz w:val="20"/>
          <w:lang w:val="fr-BE"/>
        </w:rPr>
        <w:t>e</w:t>
      </w:r>
      <w:r w:rsidRPr="00641957">
        <w:rPr>
          <w:rFonts w:ascii="Georgia" w:hAnsi="Georgia" w:cs="Arial"/>
          <w:color w:val="404040"/>
          <w:sz w:val="20"/>
          <w:lang w:val="fr-BE"/>
        </w:rPr>
        <w:t xml:space="preserve"> obligatoirement un compte</w:t>
      </w:r>
      <w:r>
        <w:rPr>
          <w:rFonts w:ascii="Georgia" w:hAnsi="Georgia" w:cs="Arial"/>
          <w:color w:val="404040"/>
          <w:sz w:val="20"/>
          <w:lang w:val="fr-BE"/>
        </w:rPr>
        <w:t xml:space="preserve"> </w:t>
      </w:r>
      <w:r w:rsidRPr="00641957">
        <w:rPr>
          <w:rFonts w:ascii="Georgia" w:hAnsi="Georgia" w:cs="Arial"/>
          <w:color w:val="404040"/>
          <w:sz w:val="20"/>
          <w:lang w:val="fr-BE"/>
        </w:rPr>
        <w:t>bancaire distinct (ou un sous- compte</w:t>
      </w:r>
      <w:r>
        <w:rPr>
          <w:rFonts w:ascii="Georgia" w:hAnsi="Georgia" w:cs="Arial"/>
          <w:color w:val="404040"/>
          <w:sz w:val="20"/>
          <w:lang w:val="fr-BE"/>
        </w:rPr>
        <w:t xml:space="preserve"> </w:t>
      </w:r>
      <w:r w:rsidRPr="00641957">
        <w:rPr>
          <w:rFonts w:ascii="Georgia" w:hAnsi="Georgia" w:cs="Arial"/>
          <w:color w:val="404040"/>
          <w:sz w:val="20"/>
          <w:lang w:val="fr-BE"/>
        </w:rPr>
        <w:t>distinct permettant d’identifier les fonds reçus). Ce compte sera ouvert en euros, si cette possibilité</w:t>
      </w:r>
      <w:r>
        <w:rPr>
          <w:rFonts w:ascii="Georgia" w:hAnsi="Georgia" w:cs="Arial"/>
          <w:color w:val="404040"/>
          <w:sz w:val="20"/>
          <w:lang w:val="fr-BE"/>
        </w:rPr>
        <w:t xml:space="preserve"> </w:t>
      </w:r>
      <w:r w:rsidRPr="00641957">
        <w:rPr>
          <w:rFonts w:ascii="Georgia" w:hAnsi="Georgia" w:cs="Arial"/>
          <w:color w:val="404040"/>
          <w:sz w:val="20"/>
          <w:lang w:val="fr-BE"/>
        </w:rPr>
        <w:t xml:space="preserve">existe dans le pays. </w:t>
      </w:r>
    </w:p>
    <w:p w14:paraId="5043CB0F" w14:textId="77777777" w:rsidR="00883A84" w:rsidRDefault="00883A84" w:rsidP="00883A84">
      <w:pPr>
        <w:shd w:val="clear" w:color="auto" w:fill="FFFFFF"/>
        <w:rPr>
          <w:rFonts w:ascii="Georgia" w:hAnsi="Georgia" w:cs="Arial"/>
          <w:color w:val="404040"/>
          <w:sz w:val="20"/>
          <w:lang w:val="fr-BE"/>
        </w:rPr>
      </w:pPr>
    </w:p>
    <w:p w14:paraId="01ADD201" w14:textId="77777777" w:rsidR="00883A84" w:rsidRPr="00641957" w:rsidRDefault="00883A84" w:rsidP="00883A84">
      <w:pPr>
        <w:shd w:val="clear" w:color="auto" w:fill="FFFFFF"/>
        <w:rPr>
          <w:rFonts w:ascii="Georgia" w:hAnsi="Georgia" w:cs="Arial"/>
          <w:color w:val="404040"/>
          <w:sz w:val="20"/>
          <w:lang w:val="fr-BE"/>
        </w:rPr>
      </w:pPr>
      <w:r>
        <w:rPr>
          <w:rFonts w:ascii="Georgia" w:hAnsi="Georgia" w:cs="Arial"/>
          <w:color w:val="404040"/>
          <w:sz w:val="20"/>
          <w:lang w:val="fr-BE"/>
        </w:rPr>
        <w:t>C</w:t>
      </w:r>
      <w:r w:rsidRPr="00641957">
        <w:rPr>
          <w:rFonts w:ascii="Georgia" w:hAnsi="Georgia" w:cs="Arial"/>
          <w:color w:val="404040"/>
          <w:sz w:val="20"/>
          <w:lang w:val="fr-BE"/>
        </w:rPr>
        <w:t>e compte ou sous-compte doit permettre :</w:t>
      </w:r>
    </w:p>
    <w:p w14:paraId="673FBEC7" w14:textId="77777777" w:rsidR="00883A84" w:rsidRPr="00641957" w:rsidRDefault="00883A84" w:rsidP="00C702F4">
      <w:pPr>
        <w:numPr>
          <w:ilvl w:val="0"/>
          <w:numId w:val="68"/>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d’identifier</w:t>
      </w:r>
      <w:proofErr w:type="gramEnd"/>
      <w:r w:rsidRPr="00641957">
        <w:rPr>
          <w:rFonts w:ascii="Georgia" w:hAnsi="Georgia" w:cs="Arial"/>
          <w:color w:val="404040"/>
          <w:sz w:val="20"/>
          <w:lang w:val="fr-BE"/>
        </w:rPr>
        <w:t xml:space="preserve"> les fonds versés par </w:t>
      </w:r>
      <w:proofErr w:type="spellStart"/>
      <w:r w:rsidRPr="00641957">
        <w:rPr>
          <w:rFonts w:ascii="Georgia" w:hAnsi="Georgia" w:cs="Arial"/>
          <w:color w:val="404040"/>
          <w:sz w:val="20"/>
          <w:lang w:val="fr-BE"/>
        </w:rPr>
        <w:t>Enabel</w:t>
      </w:r>
      <w:proofErr w:type="spellEnd"/>
      <w:r w:rsidRPr="00641957">
        <w:rPr>
          <w:rFonts w:ascii="Georgia" w:hAnsi="Georgia" w:cs="Arial"/>
          <w:color w:val="404040"/>
          <w:sz w:val="20"/>
          <w:lang w:val="fr-BE"/>
        </w:rPr>
        <w:t xml:space="preserve"> ;</w:t>
      </w:r>
    </w:p>
    <w:p w14:paraId="635EA127" w14:textId="77777777" w:rsidR="00883A84" w:rsidRPr="00641957" w:rsidRDefault="00883A84" w:rsidP="00C702F4">
      <w:pPr>
        <w:numPr>
          <w:ilvl w:val="0"/>
          <w:numId w:val="68"/>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d’identifier</w:t>
      </w:r>
      <w:proofErr w:type="gramEnd"/>
      <w:r w:rsidRPr="00641957">
        <w:rPr>
          <w:rFonts w:ascii="Georgia" w:hAnsi="Georgia" w:cs="Arial"/>
          <w:color w:val="404040"/>
          <w:sz w:val="20"/>
          <w:lang w:val="fr-BE"/>
        </w:rPr>
        <w:t xml:space="preserve"> et de suivre les opérations effectuées avec des tiers ;</w:t>
      </w:r>
    </w:p>
    <w:p w14:paraId="79860F23" w14:textId="77777777" w:rsidR="00883A84" w:rsidRPr="00641957" w:rsidRDefault="00883A84" w:rsidP="00C702F4">
      <w:pPr>
        <w:numPr>
          <w:ilvl w:val="0"/>
          <w:numId w:val="68"/>
        </w:numPr>
        <w:shd w:val="clear" w:color="auto" w:fill="FFFFFF"/>
        <w:rPr>
          <w:rFonts w:ascii="Georgia" w:hAnsi="Georgia" w:cs="Arial"/>
          <w:color w:val="404040"/>
          <w:sz w:val="20"/>
          <w:lang w:val="fr-BE"/>
        </w:rPr>
      </w:pPr>
      <w:proofErr w:type="gramStart"/>
      <w:r w:rsidRPr="00641957">
        <w:rPr>
          <w:rFonts w:ascii="Georgia" w:hAnsi="Georgia" w:cs="Arial"/>
          <w:color w:val="404040"/>
          <w:sz w:val="20"/>
          <w:lang w:val="fr-BE"/>
        </w:rPr>
        <w:t>de</w:t>
      </w:r>
      <w:proofErr w:type="gramEnd"/>
      <w:r w:rsidRPr="00641957">
        <w:rPr>
          <w:rFonts w:ascii="Georgia" w:hAnsi="Georgia" w:cs="Arial"/>
          <w:color w:val="404040"/>
          <w:sz w:val="20"/>
          <w:lang w:val="fr-BE"/>
        </w:rPr>
        <w:t xml:space="preserve"> faire la distinction entre les opérations, effectuées au titre de la présente convention, et des</w:t>
      </w:r>
    </w:p>
    <w:p w14:paraId="1EFF2946" w14:textId="77777777" w:rsidR="00883A84" w:rsidRDefault="00883A84" w:rsidP="00883A84">
      <w:pPr>
        <w:shd w:val="clear" w:color="auto" w:fill="FFFFFF"/>
        <w:ind w:left="720"/>
        <w:rPr>
          <w:rFonts w:ascii="Georgia" w:hAnsi="Georgia" w:cs="Arial"/>
          <w:color w:val="404040"/>
          <w:sz w:val="20"/>
          <w:lang w:val="fr-BE"/>
        </w:rPr>
      </w:pPr>
      <w:proofErr w:type="gramStart"/>
      <w:r w:rsidRPr="00641957">
        <w:rPr>
          <w:rFonts w:ascii="Georgia" w:hAnsi="Georgia" w:cs="Arial"/>
          <w:color w:val="404040"/>
          <w:sz w:val="20"/>
          <w:lang w:val="fr-BE"/>
        </w:rPr>
        <w:t>autres</w:t>
      </w:r>
      <w:proofErr w:type="gramEnd"/>
      <w:r w:rsidRPr="00641957">
        <w:rPr>
          <w:rFonts w:ascii="Georgia" w:hAnsi="Georgia" w:cs="Arial"/>
          <w:color w:val="404040"/>
          <w:sz w:val="20"/>
          <w:lang w:val="fr-BE"/>
        </w:rPr>
        <w:t xml:space="preserve"> opérations.</w:t>
      </w:r>
    </w:p>
    <w:p w14:paraId="07459315" w14:textId="77777777" w:rsidR="00883A84" w:rsidRDefault="00883A84" w:rsidP="00883A84">
      <w:pPr>
        <w:shd w:val="clear" w:color="auto" w:fill="FFFFFF"/>
        <w:rPr>
          <w:rFonts w:ascii="Georgia" w:hAnsi="Georgia" w:cs="Arial"/>
          <w:color w:val="404040"/>
          <w:sz w:val="20"/>
          <w:lang w:val="fr-BE"/>
        </w:rPr>
      </w:pPr>
    </w:p>
    <w:p w14:paraId="110A1501" w14:textId="77777777" w:rsidR="00883A84" w:rsidRDefault="5E00E2F0" w:rsidP="00883A84">
      <w:pPr>
        <w:shd w:val="clear" w:color="auto" w:fill="FFFFFF"/>
        <w:rPr>
          <w:rFonts w:ascii="Georgia" w:hAnsi="Georgia" w:cs="Arial"/>
          <w:color w:val="404040"/>
          <w:sz w:val="20"/>
          <w:lang w:val="fr-BE"/>
        </w:rPr>
      </w:pPr>
      <w:r w:rsidRPr="5FA3B357">
        <w:rPr>
          <w:rFonts w:ascii="Georgia" w:hAnsi="Georgia" w:cs="Arial"/>
          <w:color w:val="404040"/>
          <w:sz w:val="20"/>
          <w:lang w:val="fr-BE"/>
        </w:rPr>
        <w:t>La fiche d’identification financière (annexe VI de la Convention de Subsides) relative à ce compte bancaire distinct</w:t>
      </w:r>
      <w:r w:rsidR="709D9C19" w:rsidRPr="5FA3B357">
        <w:rPr>
          <w:rFonts w:ascii="Georgia" w:hAnsi="Georgia" w:cs="Arial"/>
          <w:color w:val="404040"/>
          <w:sz w:val="20"/>
          <w:lang w:val="fr-BE"/>
        </w:rPr>
        <w:t>, certifiée par la banque</w:t>
      </w:r>
      <w:r w:rsidR="000E4F79">
        <w:rPr>
          <w:rStyle w:val="Appelnotedebasdep"/>
          <w:rFonts w:cs="Arial"/>
          <w:color w:val="404040"/>
          <w:lang w:val="fr-BE"/>
        </w:rPr>
        <w:footnoteReference w:id="3"/>
      </w:r>
      <w:r w:rsidR="709D9C19" w:rsidRPr="5FA3B357">
        <w:rPr>
          <w:rFonts w:ascii="Georgia" w:hAnsi="Georgia" w:cs="Arial"/>
          <w:color w:val="404040"/>
          <w:sz w:val="20"/>
          <w:lang w:val="fr-BE"/>
        </w:rPr>
        <w:t>,</w:t>
      </w:r>
      <w:r w:rsidRPr="5FA3B357">
        <w:rPr>
          <w:rFonts w:ascii="Georgia" w:hAnsi="Georgia" w:cs="Arial"/>
          <w:color w:val="404040"/>
          <w:sz w:val="20"/>
          <w:lang w:val="fr-BE"/>
        </w:rPr>
        <w:t xml:space="preserve"> sera transmise par le bénéficiaire contractant à </w:t>
      </w:r>
      <w:proofErr w:type="spellStart"/>
      <w:r w:rsidRPr="5FA3B357">
        <w:rPr>
          <w:rFonts w:ascii="Georgia" w:hAnsi="Georgia" w:cs="Arial"/>
          <w:color w:val="404040"/>
          <w:sz w:val="20"/>
          <w:lang w:val="fr-BE"/>
        </w:rPr>
        <w:t>Enabel</w:t>
      </w:r>
      <w:proofErr w:type="spellEnd"/>
      <w:r w:rsidRPr="5FA3B357">
        <w:rPr>
          <w:rFonts w:ascii="Georgia" w:hAnsi="Georgia" w:cs="Arial"/>
          <w:color w:val="404040"/>
          <w:sz w:val="20"/>
          <w:lang w:val="fr-BE"/>
        </w:rPr>
        <w:t>, en même temps que les exemplaires signés de la Convention de Subsides, après qu’il ait été notifié de la décision d’octroi.</w:t>
      </w:r>
    </w:p>
    <w:p w14:paraId="6537F28F" w14:textId="77777777" w:rsidR="00883A84" w:rsidRPr="00641957" w:rsidRDefault="00883A84" w:rsidP="00883A84">
      <w:pPr>
        <w:shd w:val="clear" w:color="auto" w:fill="FFFFFF"/>
        <w:rPr>
          <w:rFonts w:ascii="Georgia" w:hAnsi="Georgia" w:cs="Arial"/>
          <w:color w:val="404040"/>
          <w:sz w:val="20"/>
          <w:lang w:val="fr-BE"/>
        </w:rPr>
      </w:pPr>
    </w:p>
    <w:p w14:paraId="0937BDFF" w14:textId="77777777" w:rsidR="00883A84" w:rsidRPr="00641957" w:rsidRDefault="00883A84" w:rsidP="00883A84">
      <w:pPr>
        <w:shd w:val="clear" w:color="auto" w:fill="FFFFFF"/>
        <w:rPr>
          <w:rFonts w:ascii="Georgia" w:hAnsi="Georgia" w:cs="Arial"/>
          <w:color w:val="404040"/>
          <w:sz w:val="20"/>
          <w:lang w:val="fr-BE"/>
        </w:rPr>
      </w:pPr>
      <w:r w:rsidRPr="00641957">
        <w:rPr>
          <w:rFonts w:ascii="Georgia" w:hAnsi="Georgia" w:cs="Arial"/>
          <w:color w:val="404040"/>
          <w:sz w:val="20"/>
          <w:lang w:val="fr-BE"/>
        </w:rPr>
        <w:t xml:space="preserve">Le compte sera clôturé aussitôt que les remboursements éventuels à effectuer à </w:t>
      </w:r>
      <w:proofErr w:type="spellStart"/>
      <w:r w:rsidRPr="00641957">
        <w:rPr>
          <w:rFonts w:ascii="Georgia" w:hAnsi="Georgia" w:cs="Arial"/>
          <w:color w:val="404040"/>
          <w:sz w:val="20"/>
          <w:lang w:val="fr-BE"/>
        </w:rPr>
        <w:t>Enabel</w:t>
      </w:r>
      <w:proofErr w:type="spellEnd"/>
      <w:r w:rsidRPr="00641957">
        <w:rPr>
          <w:rFonts w:ascii="Georgia" w:hAnsi="Georgia" w:cs="Arial"/>
          <w:color w:val="404040"/>
          <w:sz w:val="20"/>
          <w:lang w:val="fr-BE"/>
        </w:rPr>
        <w:t xml:space="preserve"> auront eu lieu</w:t>
      </w:r>
    </w:p>
    <w:p w14:paraId="38892BF9" w14:textId="6312ADC5" w:rsidR="00883A84" w:rsidRDefault="6CF8E864" w:rsidP="0364C79B">
      <w:pPr>
        <w:shd w:val="clear" w:color="auto" w:fill="FFFFFF" w:themeFill="background1"/>
        <w:rPr>
          <w:rFonts w:ascii="Georgia" w:hAnsi="Georgia" w:cs="Arial"/>
          <w:color w:val="404040"/>
          <w:sz w:val="20"/>
          <w:lang w:val="fr-BE"/>
        </w:rPr>
      </w:pPr>
      <w:r w:rsidRPr="0364C79B">
        <w:rPr>
          <w:rFonts w:ascii="Georgia" w:hAnsi="Georgia" w:cs="Arial"/>
          <w:color w:val="404040" w:themeColor="text1" w:themeTint="BF"/>
          <w:sz w:val="20"/>
          <w:lang w:val="fr-BE"/>
        </w:rPr>
        <w:t>(</w:t>
      </w:r>
      <w:r w:rsidR="268DE133" w:rsidRPr="0364C79B">
        <w:rPr>
          <w:rFonts w:ascii="Georgia" w:hAnsi="Georgia" w:cs="Arial"/>
          <w:color w:val="404040" w:themeColor="text1" w:themeTint="BF"/>
          <w:sz w:val="20"/>
          <w:lang w:val="fr-BE"/>
        </w:rPr>
        <w:t>Ceci</w:t>
      </w:r>
      <w:r w:rsidRPr="0364C79B">
        <w:rPr>
          <w:rFonts w:ascii="Georgia" w:hAnsi="Georgia" w:cs="Arial"/>
          <w:color w:val="404040" w:themeColor="text1" w:themeTint="BF"/>
          <w:sz w:val="20"/>
          <w:lang w:val="fr-BE"/>
        </w:rPr>
        <w:t xml:space="preserve"> après avoir arrêté le montant définitif des fonds utilisés).</w:t>
      </w:r>
    </w:p>
    <w:p w14:paraId="6DFB9E20" w14:textId="77777777" w:rsidR="007E71F6" w:rsidRPr="00641957" w:rsidRDefault="007E71F6" w:rsidP="00883A84">
      <w:pPr>
        <w:shd w:val="clear" w:color="auto" w:fill="FFFFFF"/>
        <w:rPr>
          <w:rFonts w:ascii="Georgia" w:hAnsi="Georgia" w:cs="Arial"/>
          <w:color w:val="404040"/>
          <w:sz w:val="20"/>
          <w:lang w:val="fr-BE"/>
        </w:rPr>
      </w:pPr>
    </w:p>
    <w:p w14:paraId="7CA074C3" w14:textId="77777777" w:rsidR="007E71F6" w:rsidRPr="00812A07" w:rsidRDefault="007E71F6" w:rsidP="007E71F6">
      <w:pPr>
        <w:pStyle w:val="Guidelines3"/>
        <w:numPr>
          <w:ilvl w:val="2"/>
          <w:numId w:val="67"/>
        </w:numPr>
        <w:rPr>
          <w:rFonts w:ascii="Georgia" w:hAnsi="Georgia" w:cs="Arial"/>
          <w:color w:val="404040"/>
          <w:sz w:val="20"/>
        </w:rPr>
      </w:pPr>
      <w:r w:rsidRPr="00812A07">
        <w:rPr>
          <w:rFonts w:ascii="Georgia" w:hAnsi="Georgia" w:cs="Arial"/>
          <w:color w:val="404040"/>
          <w:sz w:val="20"/>
        </w:rPr>
        <w:t>"Traitement des données à caractère personnel.</w:t>
      </w:r>
    </w:p>
    <w:p w14:paraId="45219F38" w14:textId="77777777" w:rsidR="007E71F6" w:rsidRPr="00AB3A89" w:rsidRDefault="007E71F6" w:rsidP="007E71F6">
      <w:pPr>
        <w:rPr>
          <w:rFonts w:ascii="Georgia" w:hAnsi="Georgia" w:cs="Arial"/>
          <w:color w:val="404040"/>
          <w:sz w:val="20"/>
          <w:lang w:val="fr-BE"/>
        </w:rPr>
      </w:pP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s’engage à traiter les données à caractères personnel qui lui seront communiquées en réponse à cet appel à proposition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28C7554B" w14:textId="5B544318" w:rsidR="007E71F6" w:rsidRPr="00AB3A89" w:rsidRDefault="3C835CA0" w:rsidP="0364C79B">
      <w:pPr>
        <w:shd w:val="clear" w:color="auto" w:fill="FFFFFF" w:themeFill="background1"/>
        <w:spacing w:before="120"/>
        <w:jc w:val="both"/>
        <w:rPr>
          <w:rFonts w:ascii="Georgia" w:hAnsi="Georgia" w:cs="Arial"/>
          <w:color w:val="404040"/>
          <w:sz w:val="20"/>
          <w:lang w:val="fr-BE"/>
        </w:rPr>
      </w:pPr>
      <w:r w:rsidRPr="0364C79B">
        <w:rPr>
          <w:rFonts w:ascii="Georgia" w:hAnsi="Georgia" w:cs="Arial"/>
          <w:color w:val="404040" w:themeColor="text1" w:themeTint="BF"/>
          <w:sz w:val="20"/>
          <w:lang w:val="fr-BE"/>
        </w:rPr>
        <w:t xml:space="preserve">Plus précisément, lorsque vous participez à un appel à propositions dans le cadre de l’attribution de subsides par </w:t>
      </w:r>
      <w:proofErr w:type="spellStart"/>
      <w:r w:rsidRPr="0364C79B">
        <w:rPr>
          <w:rFonts w:ascii="Georgia" w:hAnsi="Georgia" w:cs="Arial"/>
          <w:color w:val="404040" w:themeColor="text1" w:themeTint="BF"/>
          <w:sz w:val="20"/>
          <w:lang w:val="fr-BE"/>
        </w:rPr>
        <w:t>Enabel</w:t>
      </w:r>
      <w:proofErr w:type="spellEnd"/>
      <w:r w:rsidRPr="0364C79B">
        <w:rPr>
          <w:rFonts w:ascii="Georgia" w:hAnsi="Georgia" w:cs="Arial"/>
          <w:color w:val="404040" w:themeColor="text1" w:themeTint="BF"/>
          <w:sz w:val="20"/>
          <w:lang w:val="fr-BE"/>
        </w:rPr>
        <w:t xml:space="preserve">, nous recueillons les coordonnées des personnes de contact (« représentant autorisé ») de l’entité soumettant la demande de subside, comme le nom, prénom, le numéro de téléphone </w:t>
      </w:r>
      <w:r w:rsidR="46D67224" w:rsidRPr="0364C79B">
        <w:rPr>
          <w:rFonts w:ascii="Georgia" w:hAnsi="Georgia" w:cs="Arial"/>
          <w:color w:val="404040" w:themeColor="text1" w:themeTint="BF"/>
          <w:sz w:val="20"/>
          <w:lang w:val="fr-BE"/>
        </w:rPr>
        <w:t>professionnel, l'adresse</w:t>
      </w:r>
      <w:r w:rsidRPr="0364C79B">
        <w:rPr>
          <w:rFonts w:ascii="Georgia" w:hAnsi="Georgia" w:cs="Arial"/>
          <w:color w:val="404040" w:themeColor="text1" w:themeTint="BF"/>
          <w:sz w:val="20"/>
          <w:lang w:val="fr-BE"/>
        </w:rPr>
        <w:t xml:space="preserve"> électronique professionnelle, la fonction professionnelle et le nom de l’organisme représenté. Dans certains cas, nous devons également collecter l'extrait de casier judiciaire (ou équivalent) du dirigeant de l'organisation candidate à l'octroi de subsides.</w:t>
      </w:r>
    </w:p>
    <w:p w14:paraId="480F4EF3" w14:textId="77777777" w:rsidR="007E71F6" w:rsidRPr="00AB3A89"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Nous traitons ces renseignements car nous avons l’obligation légale de recueillir ces informations dans le cadre de la gestion et de l’attribution de nos subsides. </w:t>
      </w:r>
    </w:p>
    <w:p w14:paraId="4CFFBDA1" w14:textId="6EEDBFAC" w:rsidR="007E71F6" w:rsidRPr="00812A07" w:rsidRDefault="007E71F6" w:rsidP="007E71F6">
      <w:pPr>
        <w:shd w:val="clear" w:color="auto" w:fill="FFFFFF"/>
        <w:spacing w:before="120"/>
        <w:jc w:val="both"/>
        <w:rPr>
          <w:rFonts w:ascii="Georgia" w:hAnsi="Georgia" w:cs="Arial"/>
          <w:color w:val="404040"/>
          <w:sz w:val="20"/>
          <w:lang w:val="fr-BE"/>
        </w:rPr>
      </w:pPr>
      <w:r w:rsidRPr="00AB3A89">
        <w:rPr>
          <w:rFonts w:ascii="Georgia" w:hAnsi="Georgia" w:cs="Arial"/>
          <w:color w:val="404040"/>
          <w:sz w:val="20"/>
          <w:lang w:val="fr-BE"/>
        </w:rPr>
        <w:t>Pour plus d'information à ce sujet, veuillez consulter la déclaration de confidentialité d'</w:t>
      </w:r>
      <w:proofErr w:type="spellStart"/>
      <w:r w:rsidRPr="00AB3A89">
        <w:rPr>
          <w:rFonts w:ascii="Georgia" w:hAnsi="Georgia" w:cs="Arial"/>
          <w:color w:val="404040"/>
          <w:sz w:val="20"/>
          <w:lang w:val="fr-BE"/>
        </w:rPr>
        <w:t>Enabel</w:t>
      </w:r>
      <w:proofErr w:type="spellEnd"/>
      <w:r w:rsidRPr="00AB3A89">
        <w:rPr>
          <w:rFonts w:ascii="Georgia" w:hAnsi="Georgia" w:cs="Arial"/>
          <w:color w:val="404040"/>
          <w:sz w:val="20"/>
          <w:lang w:val="fr-BE"/>
        </w:rPr>
        <w:t>, au lien suivant : </w:t>
      </w:r>
      <w:hyperlink r:id="rId23" w:history="1">
        <w:hyperlink r:id="rId24" w:history="1">
          <w:r w:rsidR="00AB3A89" w:rsidRPr="00AB3A89">
            <w:rPr>
              <w:rStyle w:val="Lienhypertexte"/>
              <w:rFonts w:ascii="Georgia" w:hAnsi="Georgia"/>
              <w:sz w:val="20"/>
              <w:lang w:val="fr-BE"/>
            </w:rPr>
            <w:t>https://www.enabel.be/fr/content/declaration-de-confidentialite-denabel</w:t>
          </w:r>
        </w:hyperlink>
      </w:hyperlink>
    </w:p>
    <w:p w14:paraId="6A978399" w14:textId="77777777" w:rsidR="00D92FB4" w:rsidRPr="00812A07" w:rsidRDefault="00D92FB4" w:rsidP="00D92FB4">
      <w:pPr>
        <w:pStyle w:val="Guidelines3"/>
        <w:numPr>
          <w:ilvl w:val="2"/>
          <w:numId w:val="67"/>
        </w:numPr>
        <w:rPr>
          <w:rFonts w:ascii="Georgia" w:hAnsi="Georgia" w:cs="Arial"/>
          <w:color w:val="404040"/>
          <w:sz w:val="20"/>
        </w:rPr>
      </w:pPr>
      <w:r>
        <w:rPr>
          <w:rFonts w:ascii="Georgia" w:hAnsi="Georgia" w:cs="Arial"/>
          <w:color w:val="404040"/>
          <w:sz w:val="20"/>
        </w:rPr>
        <w:t>Transparence</w:t>
      </w:r>
      <w:r w:rsidRPr="00812A07">
        <w:rPr>
          <w:rFonts w:ascii="Georgia" w:hAnsi="Georgia" w:cs="Arial"/>
          <w:color w:val="404040"/>
          <w:sz w:val="20"/>
        </w:rPr>
        <w:t>.</w:t>
      </w:r>
    </w:p>
    <w:p w14:paraId="12C42A88" w14:textId="1ED850E6" w:rsidR="00D92FB4" w:rsidRPr="00AB3A89" w:rsidRDefault="00D92FB4" w:rsidP="071B7872">
      <w:pPr>
        <w:jc w:val="both"/>
        <w:rPr>
          <w:rFonts w:ascii="Georgia" w:hAnsi="Georgia" w:cs="Arial"/>
          <w:color w:val="404040"/>
          <w:sz w:val="20"/>
          <w:lang w:val="fr-BE"/>
        </w:rPr>
      </w:pPr>
      <w:r w:rsidRPr="00AB3A89">
        <w:rPr>
          <w:rFonts w:ascii="Georgia" w:hAnsi="Georgia" w:cs="Arial"/>
          <w:color w:val="000000" w:themeColor="text1"/>
          <w:sz w:val="20"/>
          <w:lang w:val="fr-BE"/>
        </w:rPr>
        <w:t>Dans un objectif de transparence, </w:t>
      </w:r>
      <w:proofErr w:type="spellStart"/>
      <w:r w:rsidRPr="00AB3A89">
        <w:rPr>
          <w:rFonts w:ascii="Georgia" w:hAnsi="Georgia" w:cs="Arial"/>
          <w:color w:val="000000" w:themeColor="text1"/>
          <w:sz w:val="20"/>
          <w:lang w:val="fr-BE"/>
        </w:rPr>
        <w:t>Enabel</w:t>
      </w:r>
      <w:proofErr w:type="spellEnd"/>
      <w:r w:rsidRPr="00AB3A89">
        <w:rPr>
          <w:rFonts w:ascii="Georgia" w:hAnsi="Georgia" w:cs="Arial"/>
          <w:color w:val="000000" w:themeColor="text1"/>
          <w:sz w:val="20"/>
          <w:lang w:val="fr-BE"/>
        </w:rPr>
        <w:t> s'engage à publier annuellement une liste des bénéficiaires-contractants. Par la signature de la Convention de Subside, le bénéficiaire-contractant se déclare d'accord avec la publication du titre du contrat, la nature et l'objet du contrat, son nom et localité</w:t>
      </w:r>
      <w:r w:rsidR="2BBD7D80" w:rsidRPr="00AB3A89">
        <w:rPr>
          <w:rFonts w:ascii="Georgia" w:hAnsi="Georgia" w:cs="Arial"/>
          <w:color w:val="000000" w:themeColor="text1"/>
          <w:sz w:val="20"/>
          <w:lang w:val="fr-BE"/>
        </w:rPr>
        <w:t xml:space="preserve"> (adresse)</w:t>
      </w:r>
      <w:r w:rsidRPr="00AB3A89">
        <w:rPr>
          <w:rFonts w:ascii="Georgia" w:hAnsi="Georgia" w:cs="Arial"/>
          <w:color w:val="000000" w:themeColor="text1"/>
          <w:sz w:val="20"/>
          <w:lang w:val="fr-BE"/>
        </w:rPr>
        <w:t>, et le montant du contrat. </w:t>
      </w:r>
    </w:p>
    <w:p w14:paraId="70DF9E56" w14:textId="25080C99" w:rsidR="00A70BB9" w:rsidRPr="00A9708D" w:rsidRDefault="384EFA02" w:rsidP="5FA3B357">
      <w:pPr>
        <w:pStyle w:val="Titre1"/>
        <w:rPr>
          <w:lang w:val="fr-BE"/>
        </w:rPr>
      </w:pPr>
      <w:bookmarkStart w:id="93" w:name="_Toc156172531"/>
      <w:r w:rsidRPr="5FA3B357">
        <w:rPr>
          <w:lang w:val="fr-BE"/>
        </w:rPr>
        <w:t>liste des annexes</w:t>
      </w:r>
      <w:bookmarkEnd w:id="93"/>
    </w:p>
    <w:p w14:paraId="38868F09" w14:textId="77777777" w:rsidR="00D22390" w:rsidRPr="00A9708D" w:rsidRDefault="00D22390">
      <w:pPr>
        <w:spacing w:after="240"/>
        <w:rPr>
          <w:rFonts w:ascii="Georgia" w:hAnsi="Georgia" w:cs="Arial"/>
          <w:b/>
          <w:smallCaps/>
          <w:color w:val="404040"/>
          <w:sz w:val="20"/>
          <w:lang w:val="fr-BE"/>
        </w:rPr>
      </w:pPr>
      <w:bookmarkStart w:id="94" w:name="_Toc40507657"/>
      <w:r w:rsidRPr="00A9708D">
        <w:rPr>
          <w:rFonts w:ascii="Georgia" w:hAnsi="Georgia" w:cs="Arial"/>
          <w:b/>
          <w:smallCaps/>
          <w:color w:val="404040"/>
          <w:sz w:val="20"/>
          <w:lang w:val="fr-BE"/>
        </w:rPr>
        <w:t>documents à compl</w:t>
      </w:r>
      <w:r w:rsidR="00A055EC" w:rsidRPr="00A9708D">
        <w:rPr>
          <w:rFonts w:ascii="Georgia" w:hAnsi="Georgia" w:cs="Arial"/>
          <w:b/>
          <w:smallCaps/>
          <w:color w:val="404040"/>
          <w:sz w:val="20"/>
          <w:lang w:val="fr-BE"/>
        </w:rPr>
        <w:t>é</w:t>
      </w:r>
      <w:r w:rsidRPr="00A9708D">
        <w:rPr>
          <w:rFonts w:ascii="Georgia" w:hAnsi="Georgia" w:cs="Arial"/>
          <w:b/>
          <w:smallCaps/>
          <w:color w:val="404040"/>
          <w:sz w:val="20"/>
          <w:lang w:val="fr-BE"/>
        </w:rPr>
        <w:t>ter</w:t>
      </w:r>
    </w:p>
    <w:p w14:paraId="21746D6A" w14:textId="4E57EF00" w:rsidR="00D22390" w:rsidRPr="00A9708D" w:rsidRDefault="00205DF6">
      <w:pPr>
        <w:spacing w:after="240"/>
        <w:rPr>
          <w:rFonts w:ascii="Georgia" w:hAnsi="Georgia" w:cs="Arial"/>
          <w:color w:val="404040"/>
          <w:sz w:val="20"/>
          <w:lang w:val="fr-BE"/>
        </w:rPr>
      </w:pPr>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proofErr w:type="spellStart"/>
      <w:r w:rsidRPr="00A9708D">
        <w:rPr>
          <w:rFonts w:ascii="Georgia" w:hAnsi="Georgia" w:cs="Arial"/>
          <w:smallCaps/>
          <w:color w:val="404040"/>
          <w:sz w:val="20"/>
          <w:lang w:val="fr-BE"/>
        </w:rPr>
        <w:t>a</w:t>
      </w:r>
      <w:r w:rsidR="000E1BA5" w:rsidRPr="006625B9">
        <w:rPr>
          <w:rFonts w:ascii="Georgia" w:hAnsi="Georgia" w:cs="Arial"/>
          <w:color w:val="404040"/>
          <w:sz w:val="20"/>
          <w:lang w:val="fr-BE"/>
        </w:rPr>
        <w:t>a</w:t>
      </w:r>
      <w:proofErr w:type="spellEnd"/>
      <w:r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 </w:t>
      </w:r>
      <w:r w:rsidR="00A61456" w:rsidRPr="00A9708D">
        <w:rPr>
          <w:rFonts w:ascii="Georgia" w:hAnsi="Georgia" w:cs="Arial"/>
          <w:smallCaps/>
          <w:color w:val="404040"/>
          <w:sz w:val="20"/>
          <w:lang w:val="fr-BE"/>
        </w:rPr>
        <w:t xml:space="preserve">dossier </w:t>
      </w:r>
      <w:r w:rsidR="00D22390" w:rsidRPr="00A9708D">
        <w:rPr>
          <w:rFonts w:ascii="Georgia" w:hAnsi="Georgia" w:cs="Arial"/>
          <w:smallCaps/>
          <w:color w:val="404040"/>
          <w:sz w:val="20"/>
          <w:lang w:val="fr-BE"/>
        </w:rPr>
        <w:t xml:space="preserve">de demande de </w:t>
      </w:r>
      <w:r w:rsidR="009904A0" w:rsidRPr="00A9708D">
        <w:rPr>
          <w:rFonts w:ascii="Georgia" w:hAnsi="Georgia" w:cs="Arial"/>
          <w:smallCaps/>
          <w:color w:val="404040"/>
          <w:sz w:val="20"/>
          <w:lang w:val="fr-BE"/>
        </w:rPr>
        <w:t>subsides</w:t>
      </w:r>
      <w:r w:rsidR="00D22390" w:rsidRPr="00A9708D">
        <w:rPr>
          <w:rFonts w:ascii="Georgia" w:hAnsi="Georgia" w:cs="Arial"/>
          <w:smallCaps/>
          <w:color w:val="404040"/>
          <w:sz w:val="20"/>
          <w:lang w:val="fr-BE"/>
        </w:rPr>
        <w:t xml:space="preserve"> </w:t>
      </w:r>
      <w:r w:rsidR="00DC05AD">
        <w:rPr>
          <w:rFonts w:ascii="Georgia" w:hAnsi="Georgia" w:cs="Arial"/>
          <w:smallCaps/>
          <w:color w:val="404040"/>
          <w:sz w:val="20"/>
          <w:lang w:val="fr-BE"/>
        </w:rPr>
        <w:t xml:space="preserve">(Parties A : note </w:t>
      </w:r>
      <w:proofErr w:type="gramStart"/>
      <w:r w:rsidR="00DC05AD">
        <w:rPr>
          <w:rFonts w:ascii="Georgia" w:hAnsi="Georgia" w:cs="Arial"/>
          <w:smallCaps/>
          <w:color w:val="404040"/>
          <w:sz w:val="20"/>
          <w:lang w:val="fr-BE"/>
        </w:rPr>
        <w:t>conceptuelle  et</w:t>
      </w:r>
      <w:proofErr w:type="gramEnd"/>
      <w:r w:rsidR="00DC05AD">
        <w:rPr>
          <w:rFonts w:ascii="Georgia" w:hAnsi="Georgia" w:cs="Arial"/>
          <w:smallCaps/>
          <w:color w:val="404040"/>
          <w:sz w:val="20"/>
          <w:lang w:val="fr-BE"/>
        </w:rPr>
        <w:t xml:space="preserve"> B : proposition)</w:t>
      </w:r>
      <w:r w:rsidR="00DC05AD"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(format </w:t>
      </w:r>
      <w:proofErr w:type="spellStart"/>
      <w:r w:rsidR="00D22390" w:rsidRPr="00A9708D">
        <w:rPr>
          <w:rFonts w:ascii="Georgia" w:hAnsi="Georgia" w:cs="Arial"/>
          <w:smallCaps/>
          <w:color w:val="404040"/>
          <w:sz w:val="20"/>
          <w:lang w:val="fr-BE"/>
        </w:rPr>
        <w:t>word</w:t>
      </w:r>
      <w:proofErr w:type="spellEnd"/>
      <w:r w:rsidR="00D22390" w:rsidRPr="00A9708D">
        <w:rPr>
          <w:rFonts w:ascii="Georgia" w:hAnsi="Georgia" w:cs="Arial"/>
          <w:smallCaps/>
          <w:color w:val="404040"/>
          <w:sz w:val="20"/>
          <w:lang w:val="fr-BE"/>
        </w:rPr>
        <w:t>)</w:t>
      </w:r>
      <w:bookmarkEnd w:id="94"/>
      <w:r w:rsidR="00D22390" w:rsidRPr="00A9708D">
        <w:rPr>
          <w:rFonts w:ascii="Georgia" w:hAnsi="Georgia" w:cs="Arial"/>
          <w:smallCaps/>
          <w:color w:val="404040"/>
          <w:sz w:val="20"/>
          <w:lang w:val="fr-BE"/>
        </w:rPr>
        <w:t xml:space="preserve"> </w:t>
      </w:r>
    </w:p>
    <w:p w14:paraId="4322A5C5" w14:textId="77777777" w:rsidR="00D22390" w:rsidRPr="00A9708D" w:rsidRDefault="00205DF6">
      <w:pPr>
        <w:spacing w:after="240"/>
        <w:rPr>
          <w:rFonts w:ascii="Georgia" w:hAnsi="Georgia" w:cs="Arial"/>
          <w:color w:val="404040"/>
          <w:sz w:val="20"/>
          <w:lang w:val="fr-BE"/>
        </w:rPr>
      </w:pPr>
      <w:bookmarkStart w:id="95" w:name="_Toc40507658"/>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r w:rsidRPr="00A9708D">
        <w:rPr>
          <w:rFonts w:ascii="Georgia" w:hAnsi="Georgia" w:cs="Arial"/>
          <w:smallCaps/>
          <w:color w:val="404040"/>
          <w:sz w:val="20"/>
          <w:lang w:val="fr-BE"/>
        </w:rPr>
        <w:t xml:space="preserve">b </w:t>
      </w:r>
      <w:r w:rsidR="00D22390" w:rsidRPr="00A9708D">
        <w:rPr>
          <w:rFonts w:ascii="Georgia" w:hAnsi="Georgia" w:cs="Arial"/>
          <w:smallCaps/>
          <w:color w:val="404040"/>
          <w:sz w:val="20"/>
          <w:lang w:val="fr-BE"/>
        </w:rPr>
        <w:t xml:space="preserve">: </w:t>
      </w:r>
      <w:r w:rsidR="00297AE6" w:rsidRPr="00A9708D">
        <w:rPr>
          <w:rFonts w:ascii="Georgia" w:hAnsi="Georgia" w:cs="Arial"/>
          <w:smallCaps/>
          <w:color w:val="404040"/>
          <w:sz w:val="20"/>
          <w:lang w:val="fr-BE"/>
        </w:rPr>
        <w:t>b</w:t>
      </w:r>
      <w:r w:rsidR="00D22390" w:rsidRPr="00A9708D">
        <w:rPr>
          <w:rFonts w:ascii="Georgia" w:hAnsi="Georgia" w:cs="Arial"/>
          <w:smallCaps/>
          <w:color w:val="404040"/>
          <w:sz w:val="20"/>
          <w:lang w:val="fr-BE"/>
        </w:rPr>
        <w:t xml:space="preserve">udget (format </w:t>
      </w:r>
      <w:proofErr w:type="spellStart"/>
      <w:r w:rsidR="00297AE6" w:rsidRPr="00A9708D">
        <w:rPr>
          <w:rFonts w:ascii="Georgia" w:hAnsi="Georgia" w:cs="Arial"/>
          <w:smallCaps/>
          <w:color w:val="404040"/>
          <w:sz w:val="20"/>
          <w:lang w:val="fr-BE"/>
        </w:rPr>
        <w:t>e</w:t>
      </w:r>
      <w:r w:rsidR="00D22390" w:rsidRPr="00A9708D">
        <w:rPr>
          <w:rFonts w:ascii="Georgia" w:hAnsi="Georgia" w:cs="Arial"/>
          <w:smallCaps/>
          <w:color w:val="404040"/>
          <w:sz w:val="20"/>
          <w:lang w:val="fr-BE"/>
        </w:rPr>
        <w:t>xcel</w:t>
      </w:r>
      <w:proofErr w:type="spellEnd"/>
      <w:r w:rsidR="00D22390" w:rsidRPr="00A9708D">
        <w:rPr>
          <w:rFonts w:ascii="Georgia" w:hAnsi="Georgia" w:cs="Arial"/>
          <w:smallCaps/>
          <w:color w:val="404040"/>
          <w:sz w:val="20"/>
          <w:lang w:val="fr-BE"/>
        </w:rPr>
        <w:t>)</w:t>
      </w:r>
      <w:bookmarkStart w:id="96" w:name="_Toc40507659"/>
      <w:bookmarkEnd w:id="95"/>
    </w:p>
    <w:p w14:paraId="3083DE65" w14:textId="77777777" w:rsidR="00D22390" w:rsidRPr="00953EB3" w:rsidRDefault="00205DF6">
      <w:pPr>
        <w:spacing w:after="240"/>
        <w:rPr>
          <w:rFonts w:ascii="Georgia" w:hAnsi="Georgia" w:cs="Arial"/>
          <w:color w:val="404040"/>
          <w:sz w:val="20"/>
          <w:lang w:val="fr-BE"/>
        </w:rPr>
      </w:pPr>
      <w:r w:rsidRPr="00953EB3">
        <w:rPr>
          <w:rFonts w:ascii="Georgia" w:hAnsi="Georgia" w:cs="Arial"/>
          <w:smallCaps/>
          <w:color w:val="404040"/>
          <w:sz w:val="20"/>
          <w:lang w:val="fr-BE"/>
        </w:rPr>
        <w:t>a</w:t>
      </w:r>
      <w:r w:rsidR="00D22390" w:rsidRPr="00953EB3">
        <w:rPr>
          <w:rFonts w:ascii="Georgia" w:hAnsi="Georgia" w:cs="Arial"/>
          <w:smallCaps/>
          <w:color w:val="404040"/>
          <w:sz w:val="20"/>
          <w:lang w:val="fr-BE"/>
        </w:rPr>
        <w:t xml:space="preserve">nnexe </w:t>
      </w:r>
      <w:r w:rsidRPr="00953EB3">
        <w:rPr>
          <w:rFonts w:ascii="Georgia" w:hAnsi="Georgia" w:cs="Arial"/>
          <w:smallCaps/>
          <w:color w:val="404040"/>
          <w:sz w:val="20"/>
          <w:lang w:val="fr-BE"/>
        </w:rPr>
        <w:t xml:space="preserve">c </w:t>
      </w:r>
      <w:r w:rsidR="00D22390" w:rsidRPr="00953EB3">
        <w:rPr>
          <w:rFonts w:ascii="Georgia" w:hAnsi="Georgia" w:cs="Arial"/>
          <w:smallCaps/>
          <w:color w:val="404040"/>
          <w:sz w:val="20"/>
          <w:lang w:val="fr-BE"/>
        </w:rPr>
        <w:t xml:space="preserve">: cadre logique (format </w:t>
      </w:r>
      <w:proofErr w:type="spellStart"/>
      <w:r w:rsidR="00BB71E7" w:rsidRPr="00953EB3">
        <w:rPr>
          <w:rFonts w:ascii="Georgia" w:hAnsi="Georgia" w:cs="Arial"/>
          <w:smallCaps/>
          <w:color w:val="404040"/>
          <w:sz w:val="20"/>
          <w:lang w:val="fr-BE"/>
        </w:rPr>
        <w:t>word</w:t>
      </w:r>
      <w:proofErr w:type="spellEnd"/>
      <w:r w:rsidR="00D22390" w:rsidRPr="00953EB3">
        <w:rPr>
          <w:rFonts w:ascii="Georgia" w:hAnsi="Georgia" w:cs="Arial"/>
          <w:smallCaps/>
          <w:color w:val="404040"/>
          <w:sz w:val="20"/>
          <w:lang w:val="fr-BE"/>
        </w:rPr>
        <w:t>)</w:t>
      </w:r>
      <w:bookmarkEnd w:id="96"/>
    </w:p>
    <w:p w14:paraId="1F077400" w14:textId="16D52EC2" w:rsidR="00953EB3" w:rsidRDefault="3ABE4AF8" w:rsidP="5FA3B357">
      <w:pPr>
        <w:spacing w:after="240"/>
        <w:rPr>
          <w:rFonts w:ascii="Georgia" w:hAnsi="Georgia" w:cs="Arial"/>
          <w:smallCaps/>
          <w:color w:val="404040"/>
          <w:sz w:val="20"/>
          <w:highlight w:val="yellow"/>
          <w:lang w:val="fr-BE"/>
        </w:rPr>
      </w:pPr>
      <w:bookmarkStart w:id="97" w:name="_Toc40507660"/>
      <w:r w:rsidRPr="5FA3B357">
        <w:rPr>
          <w:rFonts w:ascii="Georgia" w:hAnsi="Georgia" w:cs="Arial"/>
          <w:smallCaps/>
          <w:color w:val="404040" w:themeColor="text1" w:themeTint="BF"/>
          <w:sz w:val="20"/>
          <w:lang w:val="fr-BE"/>
        </w:rPr>
        <w:t>a</w:t>
      </w:r>
      <w:r w:rsidR="384EFA02" w:rsidRPr="5FA3B357">
        <w:rPr>
          <w:rFonts w:ascii="Georgia" w:hAnsi="Georgia" w:cs="Arial"/>
          <w:smallCaps/>
          <w:color w:val="404040" w:themeColor="text1" w:themeTint="BF"/>
          <w:sz w:val="20"/>
          <w:lang w:val="fr-BE"/>
        </w:rPr>
        <w:t xml:space="preserve">nnexe </w:t>
      </w:r>
      <w:r w:rsidRPr="5FA3B357">
        <w:rPr>
          <w:rFonts w:ascii="Georgia" w:hAnsi="Georgia" w:cs="Arial"/>
          <w:smallCaps/>
          <w:color w:val="404040" w:themeColor="text1" w:themeTint="BF"/>
          <w:sz w:val="20"/>
          <w:lang w:val="fr-BE"/>
        </w:rPr>
        <w:t>d</w:t>
      </w:r>
      <w:bookmarkEnd w:id="97"/>
      <w:r w:rsidRPr="5FA3B357">
        <w:rPr>
          <w:rFonts w:ascii="Georgia" w:hAnsi="Georgia" w:cs="Arial"/>
          <w:smallCaps/>
          <w:color w:val="404040" w:themeColor="text1" w:themeTint="BF"/>
          <w:sz w:val="20"/>
          <w:lang w:val="fr-BE"/>
        </w:rPr>
        <w:t xml:space="preserve"> </w:t>
      </w:r>
      <w:r w:rsidR="2A3A781E" w:rsidRPr="5FA3B357">
        <w:rPr>
          <w:rFonts w:ascii="Georgia" w:hAnsi="Georgia" w:cs="Arial"/>
          <w:smallCaps/>
          <w:color w:val="404040" w:themeColor="text1" w:themeTint="BF"/>
          <w:sz w:val="20"/>
          <w:lang w:val="fr-BE"/>
        </w:rPr>
        <w:t xml:space="preserve">: </w:t>
      </w:r>
      <w:r w:rsidR="15B978DC" w:rsidRPr="5FA3B357">
        <w:rPr>
          <w:rFonts w:ascii="Georgia" w:hAnsi="Georgia" w:cs="Arial"/>
          <w:smallCaps/>
          <w:color w:val="404040" w:themeColor="text1" w:themeTint="BF"/>
          <w:sz w:val="20"/>
          <w:lang w:val="fr-BE"/>
        </w:rPr>
        <w:t>fiche</w:t>
      </w:r>
      <w:r w:rsidR="56D7EB6D" w:rsidRPr="5FA3B357">
        <w:rPr>
          <w:rFonts w:ascii="Georgia" w:hAnsi="Georgia" w:cs="Arial"/>
          <w:smallCaps/>
          <w:color w:val="404040" w:themeColor="text1" w:themeTint="BF"/>
          <w:sz w:val="20"/>
          <w:lang w:val="fr-BE"/>
        </w:rPr>
        <w:t xml:space="preserve"> d'</w:t>
      </w:r>
      <w:r w:rsidR="384EFA02" w:rsidRPr="5FA3B357">
        <w:rPr>
          <w:rFonts w:ascii="Georgia" w:hAnsi="Georgia" w:cs="Arial"/>
          <w:smallCaps/>
          <w:color w:val="404040" w:themeColor="text1" w:themeTint="BF"/>
          <w:sz w:val="20"/>
          <w:lang w:val="fr-BE"/>
        </w:rPr>
        <w:t xml:space="preserve">entité </w:t>
      </w:r>
      <w:proofErr w:type="spellStart"/>
      <w:r w:rsidR="1F8A9F57" w:rsidRPr="5FA3B357">
        <w:rPr>
          <w:rFonts w:ascii="Georgia" w:hAnsi="Georgia" w:cs="Arial"/>
          <w:smallCaps/>
          <w:color w:val="404040" w:themeColor="text1" w:themeTint="BF"/>
          <w:sz w:val="20"/>
          <w:lang w:val="fr-BE"/>
        </w:rPr>
        <w:t>legale</w:t>
      </w:r>
      <w:bookmarkStart w:id="98" w:name="_Toc40507661"/>
      <w:proofErr w:type="spellEnd"/>
      <w:r w:rsidR="72F93A2E" w:rsidRPr="5FA3B357">
        <w:rPr>
          <w:rFonts w:ascii="Georgia" w:hAnsi="Georgia" w:cs="Arial"/>
          <w:smallCaps/>
          <w:color w:val="404040" w:themeColor="text1" w:themeTint="BF"/>
          <w:sz w:val="20"/>
          <w:lang w:val="fr-BE"/>
        </w:rPr>
        <w:t xml:space="preserve"> </w:t>
      </w:r>
      <w:r w:rsidR="53FD88EC" w:rsidRPr="5FA3B357">
        <w:rPr>
          <w:rFonts w:ascii="Georgia" w:hAnsi="Georgia" w:cs="Arial"/>
          <w:smallCaps/>
          <w:color w:val="404040" w:themeColor="text1" w:themeTint="BF"/>
          <w:sz w:val="20"/>
          <w:lang w:val="fr-BE"/>
        </w:rPr>
        <w:t xml:space="preserve">(format </w:t>
      </w:r>
      <w:proofErr w:type="spellStart"/>
      <w:r w:rsidR="53FD88EC" w:rsidRPr="5FA3B357">
        <w:rPr>
          <w:rFonts w:ascii="Georgia" w:hAnsi="Georgia" w:cs="Arial"/>
          <w:smallCaps/>
          <w:color w:val="404040" w:themeColor="text1" w:themeTint="BF"/>
          <w:sz w:val="20"/>
          <w:lang w:val="fr-BE"/>
        </w:rPr>
        <w:t>word</w:t>
      </w:r>
      <w:proofErr w:type="spellEnd"/>
      <w:r w:rsidR="53FD88EC" w:rsidRPr="5FA3B357">
        <w:rPr>
          <w:rFonts w:ascii="Georgia" w:hAnsi="Georgia" w:cs="Arial"/>
          <w:smallCaps/>
          <w:color w:val="404040" w:themeColor="text1" w:themeTint="BF"/>
          <w:sz w:val="20"/>
          <w:lang w:val="fr-BE"/>
        </w:rPr>
        <w:t>)</w:t>
      </w:r>
    </w:p>
    <w:p w14:paraId="4D5D4A27" w14:textId="77777777" w:rsidR="00D22390" w:rsidRPr="00A9708D" w:rsidRDefault="00A055EC">
      <w:pPr>
        <w:spacing w:after="240"/>
        <w:rPr>
          <w:rFonts w:ascii="Georgia" w:hAnsi="Georgia" w:cs="Arial"/>
          <w:b/>
          <w:color w:val="404040"/>
          <w:sz w:val="20"/>
          <w:lang w:val="fr-BE"/>
        </w:rPr>
      </w:pPr>
      <w:r w:rsidRPr="00A9708D">
        <w:rPr>
          <w:rFonts w:ascii="Georgia" w:hAnsi="Georgia" w:cs="Arial"/>
          <w:b/>
          <w:smallCaps/>
          <w:color w:val="404040"/>
          <w:sz w:val="20"/>
          <w:lang w:val="fr-BE"/>
        </w:rPr>
        <w:t>documents</w:t>
      </w:r>
      <w:r w:rsidR="00D22390" w:rsidRPr="00A9708D">
        <w:rPr>
          <w:rFonts w:ascii="Georgia" w:hAnsi="Georgia" w:cs="Arial"/>
          <w:b/>
          <w:smallCaps/>
          <w:color w:val="404040"/>
          <w:sz w:val="20"/>
          <w:lang w:val="fr-BE"/>
        </w:rPr>
        <w:t xml:space="preserve"> pour information</w:t>
      </w:r>
    </w:p>
    <w:p w14:paraId="21BA9F48" w14:textId="77777777" w:rsidR="00A055EC" w:rsidRPr="00A9708D" w:rsidRDefault="00A055EC">
      <w:pPr>
        <w:spacing w:after="240"/>
        <w:rPr>
          <w:rFonts w:ascii="Georgia" w:hAnsi="Georgia" w:cs="Arial"/>
          <w:smallCaps/>
          <w:color w:val="404040"/>
          <w:sz w:val="20"/>
          <w:lang w:val="fr-BE"/>
        </w:rPr>
      </w:pPr>
      <w:r w:rsidRPr="00A9708D">
        <w:rPr>
          <w:rFonts w:ascii="Georgia" w:hAnsi="Georgia" w:cs="Arial"/>
          <w:smallCaps/>
          <w:color w:val="404040"/>
          <w:sz w:val="20"/>
          <w:lang w:val="fr-BE"/>
        </w:rPr>
        <w:t>a</w:t>
      </w:r>
      <w:r w:rsidR="00D22390" w:rsidRPr="00A9708D">
        <w:rPr>
          <w:rFonts w:ascii="Georgia" w:hAnsi="Georgia" w:cs="Arial"/>
          <w:smallCaps/>
          <w:color w:val="404040"/>
          <w:sz w:val="20"/>
          <w:lang w:val="fr-BE"/>
        </w:rPr>
        <w:t xml:space="preserve">nnexe </w:t>
      </w:r>
      <w:r w:rsidR="00006241">
        <w:rPr>
          <w:rFonts w:ascii="Georgia" w:hAnsi="Georgia" w:cs="Arial"/>
          <w:smallCaps/>
          <w:color w:val="404040"/>
          <w:sz w:val="20"/>
          <w:lang w:val="fr-BE"/>
        </w:rPr>
        <w:t>E</w:t>
      </w:r>
      <w:r w:rsidR="00B60366" w:rsidRPr="00A9708D">
        <w:rPr>
          <w:rFonts w:ascii="Georgia" w:hAnsi="Georgia" w:cs="Arial"/>
          <w:smallCaps/>
          <w:color w:val="404040"/>
          <w:sz w:val="20"/>
          <w:lang w:val="fr-BE"/>
        </w:rPr>
        <w:t xml:space="preserve"> </w:t>
      </w:r>
      <w:r w:rsidR="00D22390" w:rsidRPr="00A9708D">
        <w:rPr>
          <w:rFonts w:ascii="Georgia" w:hAnsi="Georgia" w:cs="Arial"/>
          <w:smallCaps/>
          <w:color w:val="404040"/>
          <w:sz w:val="20"/>
          <w:lang w:val="fr-BE"/>
        </w:rPr>
        <w:t xml:space="preserve">: </w:t>
      </w:r>
      <w:r w:rsidR="00610EC7" w:rsidRPr="00A9708D">
        <w:rPr>
          <w:rFonts w:ascii="Georgia" w:hAnsi="Georgia" w:cs="Arial"/>
          <w:smallCaps/>
          <w:color w:val="404040"/>
          <w:sz w:val="20"/>
          <w:lang w:val="fr-BE"/>
        </w:rPr>
        <w:t xml:space="preserve">modèle de </w:t>
      </w:r>
      <w:r w:rsidR="009904A0" w:rsidRPr="00A9708D">
        <w:rPr>
          <w:rFonts w:ascii="Georgia" w:hAnsi="Georgia" w:cs="Arial"/>
          <w:smallCaps/>
          <w:color w:val="404040"/>
          <w:sz w:val="20"/>
          <w:lang w:val="fr-BE"/>
        </w:rPr>
        <w:t xml:space="preserve">convention </w:t>
      </w:r>
      <w:r w:rsidR="00610EC7" w:rsidRPr="00A9708D">
        <w:rPr>
          <w:rFonts w:ascii="Georgia" w:hAnsi="Georgia" w:cs="Arial"/>
          <w:smallCaps/>
          <w:color w:val="404040"/>
          <w:sz w:val="20"/>
          <w:lang w:val="fr-BE"/>
        </w:rPr>
        <w:t xml:space="preserve">de </w:t>
      </w:r>
      <w:bookmarkEnd w:id="98"/>
      <w:r w:rsidR="00B60366" w:rsidRPr="00A9708D">
        <w:rPr>
          <w:rFonts w:ascii="Georgia" w:hAnsi="Georgia" w:cs="Arial"/>
          <w:smallCaps/>
          <w:color w:val="404040"/>
          <w:sz w:val="20"/>
          <w:lang w:val="fr-BE"/>
        </w:rPr>
        <w:t>subsides</w:t>
      </w:r>
    </w:p>
    <w:p w14:paraId="3D524F70" w14:textId="77777777" w:rsidR="00BB71E7" w:rsidRPr="00A9708D" w:rsidRDefault="00BB71E7" w:rsidP="00BB71E7">
      <w:pPr>
        <w:ind w:left="1701" w:hanging="1161"/>
        <w:rPr>
          <w:rFonts w:ascii="Georgia" w:hAnsi="Georgia" w:cs="Arial"/>
          <w:bCs/>
          <w:color w:val="404040"/>
          <w:sz w:val="20"/>
          <w:lang w:val="fr-BE"/>
        </w:rPr>
      </w:pPr>
      <w:r w:rsidRPr="00A9708D">
        <w:rPr>
          <w:rFonts w:ascii="Georgia" w:hAnsi="Georgia" w:cs="Arial"/>
          <w:bCs/>
          <w:color w:val="404040"/>
          <w:sz w:val="20"/>
          <w:lang w:val="fr-BE"/>
        </w:rPr>
        <w:t>Annexe </w:t>
      </w:r>
      <w:proofErr w:type="gramStart"/>
      <w:r w:rsidR="00AD4B62">
        <w:rPr>
          <w:rFonts w:ascii="Georgia" w:hAnsi="Georgia" w:cs="Arial"/>
          <w:bCs/>
          <w:color w:val="404040"/>
          <w:sz w:val="20"/>
          <w:lang w:val="fr-BE"/>
        </w:rPr>
        <w:t>III</w:t>
      </w:r>
      <w:r w:rsidRPr="00A9708D">
        <w:rPr>
          <w:rFonts w:ascii="Georgia" w:hAnsi="Georgia" w:cs="Arial"/>
          <w:bCs/>
          <w:color w:val="404040"/>
          <w:sz w:val="20"/>
          <w:lang w:val="fr-BE"/>
        </w:rPr>
        <w:t>:</w:t>
      </w:r>
      <w:proofErr w:type="gramEnd"/>
      <w:r w:rsidRPr="00A9708D">
        <w:rPr>
          <w:rFonts w:ascii="Georgia" w:hAnsi="Georgia" w:cs="Arial"/>
          <w:bCs/>
          <w:color w:val="404040"/>
          <w:sz w:val="20"/>
          <w:lang w:val="fr-BE"/>
        </w:rPr>
        <w:tab/>
      </w:r>
      <w:r w:rsidRPr="00A9708D">
        <w:rPr>
          <w:rFonts w:ascii="Georgia" w:hAnsi="Georgia" w:cs="Arial"/>
          <w:bCs/>
          <w:color w:val="404040"/>
          <w:sz w:val="20"/>
          <w:lang w:val="fr-BE"/>
        </w:rPr>
        <w:tab/>
        <w:t>Modèle de demande de paiement.</w:t>
      </w:r>
    </w:p>
    <w:p w14:paraId="4C48DBFB" w14:textId="77777777" w:rsidR="00BB71E7" w:rsidRPr="00A9708D" w:rsidRDefault="00BB71E7" w:rsidP="00BB71E7">
      <w:pPr>
        <w:ind w:left="1701" w:hanging="1161"/>
        <w:rPr>
          <w:rFonts w:ascii="Georgia" w:hAnsi="Georgia" w:cs="Arial"/>
          <w:bCs/>
          <w:color w:val="404040"/>
          <w:sz w:val="20"/>
          <w:lang w:val="fr-BE"/>
        </w:rPr>
      </w:pPr>
      <w:r w:rsidRPr="00A9708D">
        <w:rPr>
          <w:rFonts w:ascii="Georgia" w:hAnsi="Georgia" w:cs="Arial"/>
          <w:bCs/>
          <w:color w:val="404040"/>
          <w:sz w:val="20"/>
          <w:lang w:val="fr-BE"/>
        </w:rPr>
        <w:t>An</w:t>
      </w:r>
      <w:r w:rsidR="00AD4B62">
        <w:rPr>
          <w:rFonts w:ascii="Georgia" w:hAnsi="Georgia" w:cs="Arial"/>
          <w:bCs/>
          <w:color w:val="404040"/>
          <w:sz w:val="20"/>
          <w:lang w:val="fr-BE"/>
        </w:rPr>
        <w:t>nexe IV</w:t>
      </w:r>
      <w:r w:rsidRPr="00A9708D">
        <w:rPr>
          <w:rFonts w:ascii="Georgia" w:hAnsi="Georgia" w:cs="Arial"/>
          <w:bCs/>
          <w:color w:val="404040"/>
          <w:sz w:val="20"/>
          <w:lang w:val="fr-BE"/>
        </w:rPr>
        <w:tab/>
      </w:r>
      <w:r w:rsidRPr="00A9708D">
        <w:rPr>
          <w:rFonts w:ascii="Georgia" w:hAnsi="Georgia" w:cs="Arial"/>
          <w:bCs/>
          <w:color w:val="404040"/>
          <w:sz w:val="20"/>
          <w:lang w:val="fr-BE"/>
        </w:rPr>
        <w:tab/>
        <w:t>Modèle de transfert de propriété des actifs]</w:t>
      </w:r>
    </w:p>
    <w:p w14:paraId="55EBEA3C" w14:textId="4388C885" w:rsidR="00BB71E7" w:rsidRPr="00A9708D" w:rsidRDefault="00AD4B62" w:rsidP="2638D2E4">
      <w:pPr>
        <w:ind w:left="1701" w:hanging="1161"/>
        <w:rPr>
          <w:rFonts w:ascii="Georgia" w:hAnsi="Georgia" w:cs="Arial"/>
          <w:color w:val="404040"/>
          <w:sz w:val="20"/>
          <w:lang w:val="fr-BE"/>
        </w:rPr>
      </w:pPr>
      <w:r w:rsidRPr="2638D2E4">
        <w:rPr>
          <w:rFonts w:ascii="Georgia" w:hAnsi="Georgia" w:cs="Arial"/>
          <w:color w:val="404040" w:themeColor="text1" w:themeTint="BF"/>
          <w:sz w:val="20"/>
          <w:lang w:val="fr-BE"/>
        </w:rPr>
        <w:t>Annexe V</w:t>
      </w:r>
      <w:r>
        <w:tab/>
      </w:r>
      <w:r>
        <w:tab/>
      </w:r>
      <w:r>
        <w:tab/>
      </w:r>
      <w:r w:rsidR="00BB71E7" w:rsidRPr="2638D2E4">
        <w:rPr>
          <w:rFonts w:ascii="Georgia" w:hAnsi="Georgia" w:cs="Arial"/>
          <w:color w:val="404040" w:themeColor="text1" w:themeTint="BF"/>
          <w:sz w:val="20"/>
          <w:lang w:val="fr-BE"/>
        </w:rPr>
        <w:t>Fiche d’entité légale (privée ou publique)</w:t>
      </w:r>
    </w:p>
    <w:p w14:paraId="52534FE4" w14:textId="77777777" w:rsidR="00BB71E7" w:rsidRDefault="00BB71E7" w:rsidP="006F1C4D">
      <w:pPr>
        <w:ind w:left="1985" w:hanging="1445"/>
        <w:rPr>
          <w:rFonts w:ascii="Georgia" w:hAnsi="Georgia" w:cs="Arial"/>
          <w:bCs/>
          <w:color w:val="404040"/>
          <w:sz w:val="20"/>
          <w:lang w:val="fr-BE"/>
        </w:rPr>
      </w:pPr>
      <w:r w:rsidRPr="00A9708D">
        <w:rPr>
          <w:rFonts w:ascii="Georgia" w:hAnsi="Georgia" w:cs="Arial"/>
          <w:bCs/>
          <w:color w:val="404040"/>
          <w:sz w:val="20"/>
          <w:lang w:val="fr-BE"/>
        </w:rPr>
        <w:t xml:space="preserve">Annexe </w:t>
      </w:r>
      <w:r w:rsidR="00AD4B62">
        <w:rPr>
          <w:rFonts w:ascii="Georgia" w:hAnsi="Georgia" w:cs="Arial"/>
          <w:bCs/>
          <w:color w:val="404040"/>
          <w:sz w:val="20"/>
          <w:lang w:val="fr-BE"/>
        </w:rPr>
        <w:t>VI</w:t>
      </w:r>
      <w:r w:rsidRPr="00A9708D">
        <w:rPr>
          <w:rFonts w:ascii="Georgia" w:hAnsi="Georgia" w:cs="Arial"/>
          <w:bCs/>
          <w:color w:val="404040"/>
          <w:sz w:val="20"/>
          <w:lang w:val="fr-BE"/>
        </w:rPr>
        <w:tab/>
      </w:r>
      <w:r w:rsidRPr="00A9708D">
        <w:rPr>
          <w:rFonts w:ascii="Georgia" w:hAnsi="Georgia" w:cs="Arial"/>
          <w:bCs/>
          <w:color w:val="404040"/>
          <w:sz w:val="20"/>
          <w:lang w:val="fr-BE"/>
        </w:rPr>
        <w:tab/>
      </w:r>
      <w:r w:rsidR="00E85673" w:rsidRPr="00A9708D">
        <w:rPr>
          <w:rFonts w:ascii="Georgia" w:hAnsi="Georgia" w:cs="Arial"/>
          <w:bCs/>
          <w:color w:val="404040"/>
          <w:sz w:val="20"/>
          <w:lang w:val="fr-BE"/>
        </w:rPr>
        <w:t xml:space="preserve">Fiche signalétique financier </w:t>
      </w:r>
    </w:p>
    <w:p w14:paraId="4BE6C960" w14:textId="77777777" w:rsidR="006B167E" w:rsidRPr="00A9708D" w:rsidRDefault="006B167E" w:rsidP="006F1C4D">
      <w:pPr>
        <w:ind w:left="1985" w:hanging="1445"/>
        <w:rPr>
          <w:rFonts w:ascii="Georgia" w:hAnsi="Georgia" w:cs="Arial"/>
          <w:bCs/>
          <w:color w:val="404040"/>
          <w:sz w:val="20"/>
          <w:lang w:val="fr-BE"/>
        </w:rPr>
      </w:pPr>
      <w:r w:rsidRPr="00AB3A89">
        <w:rPr>
          <w:rFonts w:ascii="Georgia" w:hAnsi="Georgia" w:cs="Arial"/>
          <w:bCs/>
          <w:color w:val="404040"/>
          <w:sz w:val="20"/>
          <w:lang w:val="fr-BE"/>
        </w:rPr>
        <w:t>Annexe VII</w:t>
      </w:r>
      <w:r w:rsidRPr="00AB3A89">
        <w:rPr>
          <w:rFonts w:ascii="Georgia" w:hAnsi="Georgia" w:cs="Arial"/>
          <w:bCs/>
          <w:color w:val="404040"/>
          <w:sz w:val="20"/>
          <w:lang w:val="fr-BE"/>
        </w:rPr>
        <w:tab/>
      </w:r>
      <w:r w:rsidRPr="00AB3A89">
        <w:rPr>
          <w:rFonts w:ascii="Georgia" w:hAnsi="Georgia" w:cs="Arial"/>
          <w:bCs/>
          <w:color w:val="404040"/>
          <w:sz w:val="20"/>
          <w:lang w:val="fr-BE"/>
        </w:rPr>
        <w:tab/>
        <w:t>Motifs d’exclusion</w:t>
      </w:r>
    </w:p>
    <w:p w14:paraId="79661C58" w14:textId="77777777" w:rsidR="007C07C7" w:rsidRPr="00A9708D" w:rsidRDefault="00AD4B62" w:rsidP="007C07C7">
      <w:pPr>
        <w:ind w:left="1985" w:hanging="1445"/>
        <w:rPr>
          <w:rFonts w:ascii="Georgia" w:hAnsi="Georgia" w:cs="Arial"/>
          <w:bCs/>
          <w:color w:val="404040"/>
          <w:sz w:val="20"/>
          <w:lang w:val="fr-BE"/>
        </w:rPr>
      </w:pPr>
      <w:r>
        <w:rPr>
          <w:rFonts w:ascii="Georgia" w:hAnsi="Georgia" w:cs="Arial"/>
          <w:bCs/>
          <w:color w:val="404040"/>
          <w:sz w:val="20"/>
          <w:lang w:val="fr-BE"/>
        </w:rPr>
        <w:t>Annexe VII</w:t>
      </w:r>
      <w:r w:rsidR="006B167E">
        <w:rPr>
          <w:rFonts w:ascii="Georgia" w:hAnsi="Georgia" w:cs="Arial"/>
          <w:bCs/>
          <w:color w:val="404040"/>
          <w:sz w:val="20"/>
          <w:lang w:val="fr-BE"/>
        </w:rPr>
        <w:t>I</w:t>
      </w:r>
      <w:r w:rsidR="007C07C7" w:rsidRPr="00A9708D">
        <w:rPr>
          <w:rFonts w:ascii="Georgia" w:hAnsi="Georgia" w:cs="Arial"/>
          <w:bCs/>
          <w:color w:val="404040"/>
          <w:sz w:val="20"/>
          <w:lang w:val="fr-BE"/>
        </w:rPr>
        <w:tab/>
      </w:r>
      <w:r w:rsidR="007C07C7" w:rsidRPr="00A9708D">
        <w:rPr>
          <w:rFonts w:ascii="Georgia" w:hAnsi="Georgia" w:cs="Arial"/>
          <w:bCs/>
          <w:color w:val="404040"/>
          <w:sz w:val="20"/>
          <w:lang w:val="fr-BE"/>
        </w:rPr>
        <w:tab/>
      </w:r>
      <w:r w:rsidR="00E85673" w:rsidRPr="00A9708D">
        <w:rPr>
          <w:rFonts w:ascii="Georgia" w:hAnsi="Georgia" w:cs="Arial"/>
          <w:bCs/>
          <w:color w:val="404040"/>
          <w:sz w:val="20"/>
          <w:lang w:val="fr-BE"/>
        </w:rPr>
        <w:t>Principes de marchés publics (dans le cas d’un bénéficiaire-contractant privé)</w:t>
      </w:r>
    </w:p>
    <w:p w14:paraId="44E871BC" w14:textId="77777777" w:rsidR="007C07C7" w:rsidRPr="00A9708D" w:rsidRDefault="007C07C7" w:rsidP="006F1C4D">
      <w:pPr>
        <w:ind w:left="1985" w:hanging="1445"/>
        <w:rPr>
          <w:rFonts w:ascii="Georgia" w:hAnsi="Georgia" w:cs="Arial"/>
          <w:bCs/>
          <w:color w:val="404040"/>
          <w:sz w:val="20"/>
          <w:lang w:val="fr-BE"/>
        </w:rPr>
      </w:pPr>
    </w:p>
    <w:p w14:paraId="144A5D23" w14:textId="77777777" w:rsidR="00A61456" w:rsidRPr="00A9708D" w:rsidRDefault="00A61456" w:rsidP="006F1C4D">
      <w:pPr>
        <w:ind w:left="1985" w:hanging="1445"/>
        <w:rPr>
          <w:rFonts w:ascii="Georgia" w:hAnsi="Georgia" w:cs="Arial"/>
          <w:color w:val="404040"/>
          <w:sz w:val="20"/>
          <w:lang w:val="fr-BE"/>
        </w:rPr>
      </w:pPr>
    </w:p>
    <w:p w14:paraId="28AFC257" w14:textId="2FA083DB" w:rsidR="00A61456" w:rsidRPr="00A9708D" w:rsidRDefault="00006241" w:rsidP="4D381D02">
      <w:pPr>
        <w:spacing w:after="240"/>
        <w:rPr>
          <w:rFonts w:ascii="Georgia" w:hAnsi="Georgia" w:cs="Arial"/>
          <w:smallCaps/>
          <w:color w:val="404040"/>
          <w:sz w:val="20"/>
          <w:lang w:val="fr-BE"/>
        </w:rPr>
      </w:pPr>
      <w:r w:rsidRPr="4D381D02">
        <w:rPr>
          <w:rFonts w:ascii="Georgia" w:hAnsi="Georgia" w:cs="Arial"/>
          <w:smallCaps/>
          <w:color w:val="404040" w:themeColor="text1" w:themeTint="BF"/>
          <w:sz w:val="20"/>
          <w:lang w:val="fr-BE"/>
        </w:rPr>
        <w:t>annexe F</w:t>
      </w:r>
      <w:r w:rsidR="1C1B5368" w:rsidRPr="4D381D02">
        <w:rPr>
          <w:rFonts w:ascii="Georgia" w:hAnsi="Georgia" w:cs="Arial"/>
          <w:smallCaps/>
          <w:color w:val="404040" w:themeColor="text1" w:themeTint="BF"/>
          <w:sz w:val="20"/>
          <w:lang w:val="fr-BE"/>
        </w:rPr>
        <w:t>1</w:t>
      </w:r>
      <w:r w:rsidRPr="4D381D02">
        <w:rPr>
          <w:rFonts w:ascii="Georgia" w:hAnsi="Georgia" w:cs="Arial"/>
          <w:color w:val="404040" w:themeColor="text1" w:themeTint="BF"/>
          <w:sz w:val="20"/>
          <w:lang w:val="fr-BE"/>
        </w:rPr>
        <w:t>a</w:t>
      </w:r>
      <w:r w:rsidR="00A61456" w:rsidRPr="4D381D02">
        <w:rPr>
          <w:rFonts w:ascii="Georgia" w:hAnsi="Georgia" w:cs="Arial"/>
          <w:smallCaps/>
          <w:color w:val="404040" w:themeColor="text1" w:themeTint="BF"/>
          <w:sz w:val="20"/>
          <w:lang w:val="fr-BE"/>
        </w:rPr>
        <w:t xml:space="preserve"> Grille de vérification et d’Évaluation d’une </w:t>
      </w:r>
      <w:r w:rsidR="00490A73" w:rsidRPr="4D381D02">
        <w:rPr>
          <w:rFonts w:ascii="Georgia" w:hAnsi="Georgia" w:cs="Arial"/>
          <w:smallCaps/>
          <w:color w:val="404040" w:themeColor="text1" w:themeTint="BF"/>
          <w:sz w:val="20"/>
          <w:lang w:val="fr-BE"/>
        </w:rPr>
        <w:t>note conceptuelle</w:t>
      </w:r>
    </w:p>
    <w:p w14:paraId="3F382616" w14:textId="343C705A" w:rsidR="00A61456" w:rsidRPr="00A9708D" w:rsidRDefault="00006241" w:rsidP="4D381D02">
      <w:pPr>
        <w:spacing w:after="240"/>
        <w:rPr>
          <w:rFonts w:ascii="Georgia" w:hAnsi="Georgia" w:cs="Arial"/>
          <w:smallCaps/>
          <w:color w:val="404040"/>
          <w:sz w:val="20"/>
          <w:lang w:val="fr-BE"/>
        </w:rPr>
      </w:pPr>
      <w:r w:rsidRPr="4D381D02">
        <w:rPr>
          <w:rFonts w:ascii="Georgia" w:hAnsi="Georgia" w:cs="Arial"/>
          <w:smallCaps/>
          <w:color w:val="404040" w:themeColor="text1" w:themeTint="BF"/>
          <w:sz w:val="20"/>
          <w:lang w:val="fr-BE"/>
        </w:rPr>
        <w:t>annexe F</w:t>
      </w:r>
      <w:r w:rsidR="21978313" w:rsidRPr="4D381D02">
        <w:rPr>
          <w:rFonts w:ascii="Georgia" w:hAnsi="Georgia" w:cs="Arial"/>
          <w:smallCaps/>
          <w:color w:val="404040" w:themeColor="text1" w:themeTint="BF"/>
          <w:sz w:val="20"/>
          <w:lang w:val="fr-BE"/>
        </w:rPr>
        <w:t>2</w:t>
      </w:r>
      <w:r w:rsidR="21978313" w:rsidRPr="4D381D02">
        <w:rPr>
          <w:rFonts w:ascii="Georgia" w:hAnsi="Georgia" w:cs="Arial"/>
          <w:color w:val="404040" w:themeColor="text1" w:themeTint="BF"/>
          <w:sz w:val="20"/>
          <w:lang w:val="fr-BE"/>
        </w:rPr>
        <w:t>a</w:t>
      </w:r>
      <w:r w:rsidR="00A61456" w:rsidRPr="4D381D02">
        <w:rPr>
          <w:rFonts w:ascii="Georgia" w:hAnsi="Georgia" w:cs="Arial"/>
          <w:smallCaps/>
          <w:color w:val="404040" w:themeColor="text1" w:themeTint="BF"/>
          <w:sz w:val="20"/>
          <w:lang w:val="fr-BE"/>
        </w:rPr>
        <w:t xml:space="preserve"> Grille de vérification et d’Évaluation </w:t>
      </w:r>
      <w:r w:rsidR="00642A12" w:rsidRPr="4D381D02">
        <w:rPr>
          <w:rFonts w:ascii="Georgia" w:hAnsi="Georgia" w:cs="Arial"/>
          <w:smallCaps/>
          <w:color w:val="404040" w:themeColor="text1" w:themeTint="BF"/>
          <w:sz w:val="20"/>
          <w:lang w:val="fr-BE"/>
        </w:rPr>
        <w:t>d’une proposition</w:t>
      </w:r>
    </w:p>
    <w:p w14:paraId="5FC4836F" w14:textId="41F0CA00" w:rsidR="003250E1" w:rsidRPr="00A9708D" w:rsidRDefault="56D7EB6D" w:rsidP="5FA3B357">
      <w:pPr>
        <w:rPr>
          <w:rFonts w:ascii="Georgia" w:hAnsi="Georgia" w:cs="Arial"/>
          <w:color w:val="404040"/>
          <w:sz w:val="20"/>
          <w:lang w:val="fr-BE"/>
        </w:rPr>
      </w:pPr>
      <w:r w:rsidRPr="5FA3B357">
        <w:rPr>
          <w:rFonts w:ascii="Georgia" w:hAnsi="Georgia" w:cs="Arial"/>
          <w:smallCaps/>
          <w:color w:val="404040" w:themeColor="text1" w:themeTint="BF"/>
          <w:sz w:val="20"/>
          <w:lang w:val="fr-BE"/>
        </w:rPr>
        <w:t>a</w:t>
      </w:r>
      <w:r w:rsidR="384EFA02" w:rsidRPr="5FA3B357">
        <w:rPr>
          <w:rFonts w:ascii="Georgia" w:hAnsi="Georgia" w:cs="Arial"/>
          <w:smallCaps/>
          <w:color w:val="404040" w:themeColor="text1" w:themeTint="BF"/>
          <w:sz w:val="20"/>
          <w:lang w:val="fr-BE"/>
        </w:rPr>
        <w:t xml:space="preserve">nnexe </w:t>
      </w:r>
      <w:r w:rsidR="4B6C13DD" w:rsidRPr="5FA3B357">
        <w:rPr>
          <w:rFonts w:ascii="Georgia" w:hAnsi="Georgia" w:cs="Arial"/>
          <w:smallCaps/>
          <w:color w:val="404040" w:themeColor="text1" w:themeTint="BF"/>
          <w:sz w:val="20"/>
          <w:lang w:val="fr-BE"/>
        </w:rPr>
        <w:t>G</w:t>
      </w:r>
      <w:r w:rsidR="29FC950D" w:rsidRPr="5FA3B357">
        <w:rPr>
          <w:rFonts w:ascii="Georgia" w:hAnsi="Georgia" w:cs="Arial"/>
          <w:smallCaps/>
          <w:color w:val="404040" w:themeColor="text1" w:themeTint="BF"/>
          <w:sz w:val="20"/>
          <w:lang w:val="fr-BE"/>
        </w:rPr>
        <w:t xml:space="preserve"> </w:t>
      </w:r>
      <w:r w:rsidR="384EFA02" w:rsidRPr="5FA3B357">
        <w:rPr>
          <w:rFonts w:ascii="Georgia" w:hAnsi="Georgia" w:cs="Arial"/>
          <w:smallCaps/>
          <w:color w:val="404040" w:themeColor="text1" w:themeTint="BF"/>
          <w:sz w:val="20"/>
          <w:lang w:val="fr-BE"/>
        </w:rPr>
        <w:t>: taux d’in</w:t>
      </w:r>
      <w:r w:rsidR="52183370" w:rsidRPr="5FA3B357">
        <w:rPr>
          <w:rFonts w:ascii="Georgia" w:hAnsi="Georgia" w:cs="Arial"/>
          <w:smallCaps/>
          <w:color w:val="404040" w:themeColor="text1" w:themeTint="BF"/>
          <w:sz w:val="20"/>
          <w:lang w:val="fr-BE"/>
        </w:rPr>
        <w:t>d</w:t>
      </w:r>
      <w:r w:rsidR="384EFA02" w:rsidRPr="5FA3B357">
        <w:rPr>
          <w:rFonts w:ascii="Georgia" w:hAnsi="Georgia" w:cs="Arial"/>
          <w:smallCaps/>
          <w:color w:val="404040" w:themeColor="text1" w:themeTint="BF"/>
          <w:sz w:val="20"/>
          <w:lang w:val="fr-BE"/>
        </w:rPr>
        <w:t>emnités journalières (</w:t>
      </w:r>
      <w:r w:rsidR="3ABE4AF8" w:rsidRPr="5FA3B357">
        <w:rPr>
          <w:rFonts w:ascii="Georgia" w:hAnsi="Georgia" w:cs="Arial"/>
          <w:smallCaps/>
          <w:color w:val="404040" w:themeColor="text1" w:themeTint="BF"/>
          <w:sz w:val="20"/>
          <w:lang w:val="fr-BE"/>
        </w:rPr>
        <w:t>p</w:t>
      </w:r>
      <w:r w:rsidR="384EFA02" w:rsidRPr="5FA3B357">
        <w:rPr>
          <w:rFonts w:ascii="Georgia" w:hAnsi="Georgia" w:cs="Arial"/>
          <w:smallCaps/>
          <w:color w:val="404040" w:themeColor="text1" w:themeTint="BF"/>
          <w:sz w:val="20"/>
          <w:lang w:val="fr-BE"/>
        </w:rPr>
        <w:t>er diem)</w:t>
      </w:r>
      <w:r w:rsidR="0AFE1E98" w:rsidRPr="5FA3B357">
        <w:rPr>
          <w:rFonts w:ascii="Georgia" w:hAnsi="Georgia" w:cs="Arial"/>
          <w:color w:val="404040" w:themeColor="text1" w:themeTint="BF"/>
          <w:sz w:val="20"/>
          <w:lang w:val="fr-BE"/>
        </w:rPr>
        <w:t xml:space="preserve"> </w:t>
      </w:r>
    </w:p>
    <w:p w14:paraId="738610EB" w14:textId="77777777" w:rsidR="006F1C4D" w:rsidRPr="00A9708D" w:rsidRDefault="006F1C4D" w:rsidP="001D05F6">
      <w:pPr>
        <w:spacing w:after="240"/>
        <w:rPr>
          <w:rStyle w:val="Lienhypertexte"/>
          <w:rFonts w:ascii="Georgia" w:hAnsi="Georgia" w:cs="Arial"/>
          <w:color w:val="404040"/>
          <w:sz w:val="20"/>
          <w:lang w:val="fr-BE"/>
        </w:rPr>
      </w:pPr>
    </w:p>
    <w:p w14:paraId="29D6B04F" w14:textId="77777777" w:rsidR="001D2044" w:rsidRPr="00A9708D" w:rsidRDefault="00A377BB" w:rsidP="00A377BB">
      <w:pPr>
        <w:spacing w:after="240"/>
        <w:rPr>
          <w:rStyle w:val="Lienhypertexte"/>
          <w:rFonts w:ascii="Georgia" w:hAnsi="Georgia" w:cs="Arial"/>
          <w:color w:val="404040"/>
          <w:sz w:val="20"/>
          <w:u w:val="none"/>
          <w:lang w:val="fr-FR"/>
        </w:rPr>
      </w:pPr>
      <w:r w:rsidRPr="00A9708D">
        <w:rPr>
          <w:rStyle w:val="Lienhypertexte"/>
          <w:rFonts w:ascii="Georgia" w:hAnsi="Georgia" w:cs="Arial"/>
          <w:color w:val="404040"/>
          <w:sz w:val="20"/>
          <w:u w:val="none"/>
          <w:lang w:val="fr-FR"/>
        </w:rPr>
        <w:t xml:space="preserve"> </w:t>
      </w:r>
    </w:p>
    <w:p w14:paraId="637805D2" w14:textId="77777777" w:rsidR="001D2044" w:rsidRPr="00A9708D" w:rsidRDefault="001D2044" w:rsidP="001D2044">
      <w:pPr>
        <w:spacing w:after="240"/>
        <w:rPr>
          <w:rStyle w:val="Lienhypertexte"/>
          <w:rFonts w:ascii="Georgia" w:hAnsi="Georgia" w:cs="Arial"/>
          <w:color w:val="404040"/>
          <w:sz w:val="20"/>
          <w:u w:val="none"/>
          <w:lang w:val="fr-BE"/>
        </w:rPr>
      </w:pPr>
    </w:p>
    <w:p w14:paraId="463F29E8" w14:textId="77777777" w:rsidR="00947A27" w:rsidRPr="00A9708D" w:rsidRDefault="00947A27">
      <w:pPr>
        <w:spacing w:after="240"/>
        <w:rPr>
          <w:rStyle w:val="Lienhypertexte"/>
          <w:rFonts w:ascii="Georgia" w:hAnsi="Georgia" w:cs="Arial"/>
          <w:color w:val="404040"/>
          <w:sz w:val="20"/>
          <w:u w:val="none"/>
          <w:lang w:val="fr-BE"/>
        </w:rPr>
      </w:pPr>
    </w:p>
    <w:sectPr w:rsidR="00947A27" w:rsidRPr="00A9708D" w:rsidSect="009E7037">
      <w:headerReference w:type="default" r:id="rId25"/>
      <w:footerReference w:type="default" r:id="rId26"/>
      <w:headerReference w:type="first" r:id="rId27"/>
      <w:footerReference w:type="first" r:id="rId28"/>
      <w:pgSz w:w="11907" w:h="16840" w:code="9"/>
      <w:pgMar w:top="838" w:right="1418" w:bottom="1077" w:left="1418" w:header="720" w:footer="175"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056E6" w14:textId="77777777" w:rsidR="009E7037" w:rsidRDefault="009E7037">
      <w:r>
        <w:separator/>
      </w:r>
    </w:p>
  </w:endnote>
  <w:endnote w:type="continuationSeparator" w:id="0">
    <w:p w14:paraId="12332045" w14:textId="77777777" w:rsidR="009E7037" w:rsidRDefault="009E7037">
      <w:r>
        <w:continuationSeparator/>
      </w:r>
    </w:p>
  </w:endnote>
  <w:endnote w:type="continuationNotice" w:id="1">
    <w:p w14:paraId="4836175B" w14:textId="77777777" w:rsidR="009E7037" w:rsidRDefault="009E7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alibri&quot;,sans-serif">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A65FA" w14:textId="5BCBDAC3" w:rsidR="5FA3B357" w:rsidRDefault="5FA3B357" w:rsidP="0364C79B">
    <w:pPr>
      <w:pStyle w:val="Pieddepage"/>
      <w:jc w:val="right"/>
      <w:rPr>
        <w:noProof/>
      </w:rPr>
    </w:pPr>
    <w:r w:rsidRPr="0364C79B">
      <w:rPr>
        <w:noProof/>
      </w:rPr>
      <w:fldChar w:fldCharType="begin"/>
    </w:r>
    <w:r>
      <w:instrText>PAGE</w:instrText>
    </w:r>
    <w:r w:rsidRPr="0364C79B">
      <w:fldChar w:fldCharType="separate"/>
    </w:r>
    <w:r w:rsidR="006D3BCD">
      <w:rPr>
        <w:noProof/>
      </w:rPr>
      <w:t>1</w:t>
    </w:r>
    <w:r w:rsidRPr="0364C79B">
      <w:rPr>
        <w:noProof/>
      </w:rPr>
      <w:fldChar w:fldCharType="end"/>
    </w:r>
    <w:r w:rsidR="0364C79B" w:rsidRPr="0364C79B">
      <w:rPr>
        <w:noProof/>
      </w:rPr>
      <w:t xml:space="preserve"> of </w:t>
    </w:r>
    <w:r w:rsidRPr="0364C79B">
      <w:rPr>
        <w:noProof/>
      </w:rPr>
      <w:fldChar w:fldCharType="begin"/>
    </w:r>
    <w:r>
      <w:instrText>NUMPAGES</w:instrText>
    </w:r>
    <w:r w:rsidRPr="0364C79B">
      <w:fldChar w:fldCharType="separate"/>
    </w:r>
    <w:r w:rsidR="006D3BCD">
      <w:rPr>
        <w:noProof/>
      </w:rPr>
      <w:t>2</w:t>
    </w:r>
    <w:r w:rsidRPr="0364C79B">
      <w:rPr>
        <w:noProof/>
      </w:rPr>
      <w:fldChar w:fldCharType="end"/>
    </w:r>
  </w:p>
  <w:p w14:paraId="54C864D9" w14:textId="4A19653D" w:rsidR="00CC3A27" w:rsidRPr="00387D4A" w:rsidRDefault="5FA3B357" w:rsidP="5FA3B357">
    <w:pPr>
      <w:spacing w:before="240" w:after="240" w:line="276" w:lineRule="auto"/>
      <w:jc w:val="center"/>
      <w:rPr>
        <w:rFonts w:ascii="Georgia" w:hAnsi="Georgia"/>
        <w:color w:val="404040" w:themeColor="text1" w:themeTint="BF"/>
        <w:sz w:val="18"/>
        <w:szCs w:val="18"/>
        <w:lang w:val="fr-BE"/>
      </w:rPr>
    </w:pPr>
    <w:proofErr w:type="spellStart"/>
    <w:proofErr w:type="gramStart"/>
    <w:r>
      <w:rPr>
        <w:rFonts w:ascii="Georgia" w:eastAsia="Calibri" w:hAnsi="Georgia"/>
        <w:snapToGrid/>
        <w:color w:val="404040"/>
        <w:sz w:val="16"/>
        <w:szCs w:val="16"/>
        <w:lang w:val="fr-BE"/>
      </w:rPr>
      <w:t>Enabel</w:t>
    </w:r>
    <w:proofErr w:type="spellEnd"/>
    <w:r>
      <w:rPr>
        <w:rFonts w:ascii="Georgia" w:eastAsia="Calibri" w:hAnsi="Georgia"/>
        <w:snapToGrid/>
        <w:color w:val="404040"/>
        <w:sz w:val="16"/>
        <w:szCs w:val="16"/>
        <w:lang w:val="fr-BE"/>
      </w:rPr>
      <w:t xml:space="preserve">  -</w:t>
    </w:r>
    <w:proofErr w:type="gramEnd"/>
    <w:r>
      <w:rPr>
        <w:rFonts w:ascii="Georgia" w:eastAsia="Calibri" w:hAnsi="Georgia"/>
        <w:snapToGrid/>
        <w:color w:val="404040"/>
        <w:sz w:val="16"/>
        <w:szCs w:val="16"/>
        <w:lang w:val="fr-BE"/>
      </w:rPr>
      <w:t xml:space="preserve"> Subsides Accompagnement des Trois Partenaires de mise en œuvre des Appuis Non Financiers pour 100 Groupements mixtes d’Epargne et de Crédit (GMEC)</w:t>
    </w:r>
    <w:r w:rsidRPr="5FA3B357">
      <w:rPr>
        <w:rFonts w:ascii="Georgia" w:eastAsia="Georgia" w:hAnsi="Georgia" w:cs="Georgia"/>
        <w:b/>
        <w:bCs/>
        <w:color w:val="404040" w:themeColor="text1" w:themeTint="BF"/>
        <w:sz w:val="21"/>
        <w:szCs w:val="21"/>
        <w:lang w:val="fr-BE"/>
      </w:rPr>
      <w:t xml:space="preserve"> </w:t>
    </w:r>
    <w:r w:rsidRPr="5FA3B357">
      <w:rPr>
        <w:rFonts w:ascii="Georgia" w:hAnsi="Georgia"/>
        <w:color w:val="404040" w:themeColor="text1" w:themeTint="BF"/>
        <w:sz w:val="16"/>
        <w:szCs w:val="16"/>
        <w:lang w:val="fr-BE"/>
      </w:rPr>
      <w:t xml:space="preserve"> </w:t>
    </w:r>
  </w:p>
  <w:p w14:paraId="58F1938E" w14:textId="40DBE11D" w:rsidR="00CC3A27" w:rsidRPr="00387D4A" w:rsidRDefault="5FA3B357" w:rsidP="5FA3B357">
    <w:pPr>
      <w:spacing w:before="240" w:after="200" w:line="276" w:lineRule="auto"/>
      <w:ind w:left="349" w:hanging="349"/>
      <w:jc w:val="both"/>
      <w:rPr>
        <w:rFonts w:ascii="Georgia" w:hAnsi="Georgia"/>
        <w:color w:val="404040"/>
        <w:sz w:val="18"/>
        <w:szCs w:val="18"/>
        <w:lang w:val="fr-BE"/>
      </w:rPr>
    </w:pPr>
    <w:r w:rsidRPr="00387D4A">
      <w:rPr>
        <w:rFonts w:ascii="Georgia" w:hAnsi="Georgia"/>
        <w:color w:val="404040"/>
        <w:sz w:val="16"/>
        <w:szCs w:val="16"/>
        <w:lang w:val="fr-BE"/>
      </w:rPr>
      <w:t xml:space="preserve">Page </w:t>
    </w:r>
    <w:r w:rsidR="00CC3A27" w:rsidRPr="5FA3B357">
      <w:rPr>
        <w:rStyle w:val="Numrodepage"/>
        <w:rFonts w:ascii="Georgia" w:hAnsi="Georgia"/>
        <w:noProof/>
        <w:color w:val="404040"/>
        <w:sz w:val="16"/>
        <w:szCs w:val="16"/>
        <w:lang w:val="fr-BE"/>
      </w:rPr>
      <w:fldChar w:fldCharType="begin"/>
    </w:r>
    <w:r w:rsidR="00CC3A27" w:rsidRPr="00387D4A">
      <w:rPr>
        <w:rStyle w:val="Numrodepage"/>
        <w:rFonts w:ascii="Georgia" w:hAnsi="Georgia"/>
        <w:color w:val="404040"/>
        <w:sz w:val="16"/>
        <w:szCs w:val="16"/>
        <w:lang w:val="fr-BE"/>
      </w:rPr>
      <w:instrText xml:space="preserve"> PAGE </w:instrText>
    </w:r>
    <w:r w:rsidR="00CC3A27" w:rsidRPr="5FA3B357">
      <w:rPr>
        <w:rStyle w:val="Numrodepage"/>
        <w:rFonts w:ascii="Georgia" w:hAnsi="Georgia"/>
        <w:color w:val="404040"/>
        <w:sz w:val="16"/>
        <w:szCs w:val="16"/>
      </w:rPr>
      <w:fldChar w:fldCharType="separate"/>
    </w:r>
    <w:r>
      <w:rPr>
        <w:rStyle w:val="Numrodepage"/>
        <w:rFonts w:ascii="Georgia" w:hAnsi="Georgia"/>
        <w:noProof/>
        <w:color w:val="404040"/>
        <w:sz w:val="16"/>
        <w:szCs w:val="16"/>
        <w:lang w:val="fr-BE"/>
      </w:rPr>
      <w:t>6</w:t>
    </w:r>
    <w:r w:rsidR="00CC3A27" w:rsidRPr="5FA3B357">
      <w:rPr>
        <w:rStyle w:val="Numrodepage"/>
        <w:rFonts w:ascii="Georgia" w:hAnsi="Georgia"/>
        <w:noProof/>
        <w:color w:val="404040"/>
        <w:sz w:val="16"/>
        <w:szCs w:val="16"/>
        <w:lang w:val="fr-BE"/>
      </w:rPr>
      <w:fldChar w:fldCharType="end"/>
    </w:r>
    <w:r w:rsidRPr="00387D4A">
      <w:rPr>
        <w:rStyle w:val="Numrodepage"/>
        <w:rFonts w:ascii="Georgia" w:hAnsi="Georgia"/>
        <w:color w:val="404040"/>
        <w:sz w:val="16"/>
        <w:szCs w:val="16"/>
        <w:lang w:val="fr-BE"/>
      </w:rPr>
      <w:t>/</w:t>
    </w:r>
    <w:r w:rsidR="00CC3A27" w:rsidRPr="5FA3B357">
      <w:rPr>
        <w:rStyle w:val="Numrodepage"/>
        <w:rFonts w:ascii="Georgia" w:hAnsi="Georgia"/>
        <w:noProof/>
        <w:color w:val="404040"/>
        <w:sz w:val="16"/>
        <w:szCs w:val="16"/>
        <w:lang w:val="fr-BE"/>
      </w:rPr>
      <w:fldChar w:fldCharType="begin"/>
    </w:r>
    <w:r w:rsidR="00CC3A27" w:rsidRPr="00387D4A">
      <w:rPr>
        <w:rStyle w:val="Numrodepage"/>
        <w:rFonts w:ascii="Georgia" w:hAnsi="Georgia"/>
        <w:color w:val="404040"/>
        <w:sz w:val="16"/>
        <w:szCs w:val="16"/>
        <w:lang w:val="fr-BE"/>
      </w:rPr>
      <w:instrText xml:space="preserve"> NUMPAGES </w:instrText>
    </w:r>
    <w:r w:rsidR="00CC3A27" w:rsidRPr="5FA3B357">
      <w:rPr>
        <w:rStyle w:val="Numrodepage"/>
        <w:rFonts w:ascii="Georgia" w:hAnsi="Georgia"/>
        <w:color w:val="404040"/>
        <w:sz w:val="16"/>
        <w:szCs w:val="16"/>
      </w:rPr>
      <w:fldChar w:fldCharType="separate"/>
    </w:r>
    <w:r>
      <w:rPr>
        <w:rStyle w:val="Numrodepage"/>
        <w:rFonts w:ascii="Georgia" w:hAnsi="Georgia"/>
        <w:noProof/>
        <w:color w:val="404040"/>
        <w:sz w:val="16"/>
        <w:szCs w:val="16"/>
        <w:lang w:val="fr-BE"/>
      </w:rPr>
      <w:t>18</w:t>
    </w:r>
    <w:r w:rsidR="00CC3A27" w:rsidRPr="5FA3B357">
      <w:rPr>
        <w:rStyle w:val="Numrodepage"/>
        <w:rFonts w:ascii="Georgia" w:hAnsi="Georgia"/>
        <w:noProof/>
        <w:color w:val="404040"/>
        <w:sz w:val="16"/>
        <w:szCs w:val="16"/>
        <w:lang w:val="fr-BE"/>
      </w:rPr>
      <w:fldChar w:fldCharType="end"/>
    </w:r>
    <w:r w:rsidR="00CC3A27" w:rsidRPr="00387D4A">
      <w:rPr>
        <w:rStyle w:val="Numrodepage"/>
        <w:rFonts w:ascii="Georgia" w:hAnsi="Georgia"/>
        <w:color w:val="404040"/>
        <w:sz w:val="16"/>
        <w:szCs w:val="16"/>
        <w:lang w:val="fr-BE"/>
      </w:rPr>
      <w:br/>
    </w:r>
  </w:p>
  <w:p w14:paraId="17AD93B2" w14:textId="77777777" w:rsidR="00CC3A27" w:rsidRPr="00031790" w:rsidRDefault="00CC3A27" w:rsidP="00DA2888">
    <w:pPr>
      <w:pStyle w:val="Pieddepage"/>
      <w:tabs>
        <w:tab w:val="center" w:pos="4819"/>
        <w:tab w:val="right" w:pos="9638"/>
      </w:tabs>
      <w:rPr>
        <w:lang w:val="fr-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6A521" w14:textId="77777777" w:rsidR="00CC3A27" w:rsidRDefault="00CC3A27">
    <w:pPr>
      <w:pStyle w:val="Pieddepage"/>
    </w:pPr>
    <w:r>
      <w:t>[Type text]</w:t>
    </w:r>
  </w:p>
  <w:p w14:paraId="6B62F1B3" w14:textId="77777777" w:rsidR="00CC3A27" w:rsidRDefault="00CC3A2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9DACF" w14:textId="77777777" w:rsidR="009E7037" w:rsidRDefault="009E7037">
      <w:r>
        <w:separator/>
      </w:r>
    </w:p>
  </w:footnote>
  <w:footnote w:type="continuationSeparator" w:id="0">
    <w:p w14:paraId="44AD8DD3" w14:textId="77777777" w:rsidR="009E7037" w:rsidRDefault="009E7037">
      <w:r>
        <w:continuationSeparator/>
      </w:r>
    </w:p>
  </w:footnote>
  <w:footnote w:type="continuationNotice" w:id="1">
    <w:p w14:paraId="53C78834" w14:textId="77777777" w:rsidR="009E7037" w:rsidRDefault="009E7037"/>
  </w:footnote>
  <w:footnote w:id="2">
    <w:p w14:paraId="5145F898" w14:textId="09EFAF27" w:rsidR="00CC3A27" w:rsidRPr="0054158C" w:rsidRDefault="00CC3A27">
      <w:pPr>
        <w:pStyle w:val="Notedebasdepage"/>
        <w:rPr>
          <w:lang w:val="fr-BE"/>
        </w:rPr>
      </w:pPr>
      <w:r>
        <w:rPr>
          <w:rStyle w:val="Appelnotedebasdep"/>
        </w:rPr>
        <w:footnoteRef/>
      </w:r>
      <w:r w:rsidRPr="00D33BEF">
        <w:rPr>
          <w:lang w:val="fr-BE"/>
        </w:rPr>
        <w:t xml:space="preserve"> </w:t>
      </w:r>
      <w:r w:rsidRPr="004C0D98">
        <w:rPr>
          <w:b/>
          <w:lang w:val="fr-BE"/>
        </w:rPr>
        <w:t>Attention, les garanties ne peuvent être éligibles que si l’obje</w:t>
      </w:r>
      <w:r>
        <w:rPr>
          <w:b/>
          <w:lang w:val="fr-BE"/>
        </w:rPr>
        <w:t>ctif</w:t>
      </w:r>
      <w:r w:rsidRPr="004C0D98">
        <w:rPr>
          <w:b/>
          <w:lang w:val="fr-BE"/>
        </w:rPr>
        <w:t xml:space="preserve"> de l’action est l’octroi de garanties et si cette action est prévue et décrite comme telle dans le document de </w:t>
      </w:r>
      <w:r>
        <w:rPr>
          <w:b/>
          <w:lang w:val="fr-BE"/>
        </w:rPr>
        <w:t>portefeuille/</w:t>
      </w:r>
      <w:r w:rsidRPr="004C0D98">
        <w:rPr>
          <w:b/>
          <w:lang w:val="fr-BE"/>
        </w:rPr>
        <w:t>projet approuvé.</w:t>
      </w:r>
    </w:p>
  </w:footnote>
  <w:footnote w:id="3">
    <w:p w14:paraId="08C1EC87" w14:textId="77777777" w:rsidR="00CC3A27" w:rsidRPr="000E4F79" w:rsidRDefault="00CC3A27">
      <w:pPr>
        <w:pStyle w:val="Notedebasdepage"/>
        <w:rPr>
          <w:lang w:val="fr-BE"/>
        </w:rPr>
      </w:pPr>
      <w:r>
        <w:rPr>
          <w:rStyle w:val="Appelnotedebasdep"/>
        </w:rPr>
        <w:footnoteRef/>
      </w:r>
      <w:r w:rsidRPr="000E4F79">
        <w:rPr>
          <w:lang w:val="fr-BE"/>
        </w:rPr>
        <w:t xml:space="preserve"> </w:t>
      </w:r>
      <w:r>
        <w:rPr>
          <w:lang w:val="fr-BE"/>
        </w:rPr>
        <w:t>La banque doit se trouver dans le pays ou est établi le bénéficiaire-contractant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FA3B357" w14:paraId="403D7E98" w14:textId="77777777" w:rsidTr="5FA3B357">
      <w:trPr>
        <w:trHeight w:val="300"/>
      </w:trPr>
      <w:tc>
        <w:tcPr>
          <w:tcW w:w="3020" w:type="dxa"/>
        </w:tcPr>
        <w:p w14:paraId="26C5E415" w14:textId="26C2D981" w:rsidR="5FA3B357" w:rsidRDefault="5FA3B357" w:rsidP="5FA3B357">
          <w:pPr>
            <w:pStyle w:val="En-tte"/>
            <w:ind w:left="-115"/>
            <w:jc w:val="left"/>
          </w:pPr>
        </w:p>
      </w:tc>
      <w:tc>
        <w:tcPr>
          <w:tcW w:w="3020" w:type="dxa"/>
        </w:tcPr>
        <w:p w14:paraId="0C38FA66" w14:textId="6A9B72FD" w:rsidR="5FA3B357" w:rsidRDefault="5FA3B357" w:rsidP="5FA3B357">
          <w:pPr>
            <w:pStyle w:val="En-tte"/>
            <w:jc w:val="center"/>
          </w:pPr>
        </w:p>
      </w:tc>
      <w:tc>
        <w:tcPr>
          <w:tcW w:w="3020" w:type="dxa"/>
        </w:tcPr>
        <w:p w14:paraId="72727C87" w14:textId="68C28383" w:rsidR="5FA3B357" w:rsidRDefault="5FA3B357" w:rsidP="5FA3B357">
          <w:pPr>
            <w:pStyle w:val="En-tte"/>
            <w:ind w:right="-115"/>
            <w:jc w:val="right"/>
          </w:pPr>
        </w:p>
      </w:tc>
    </w:tr>
  </w:tbl>
  <w:p w14:paraId="7970609E" w14:textId="6070CF8F" w:rsidR="5FA3B357" w:rsidRDefault="5FA3B357" w:rsidP="5FA3B35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226A1" w14:textId="77777777" w:rsidR="00CC3A27" w:rsidRDefault="00CC3A27">
    <w:pPr>
      <w:pStyle w:val="En-tte"/>
    </w:pPr>
    <w:r>
      <w:rPr>
        <w:noProof/>
        <w:lang w:val="fr-BE" w:eastAsia="fr-BE"/>
      </w:rPr>
      <w:drawing>
        <wp:inline distT="0" distB="0" distL="0" distR="0" wp14:anchorId="362C4903" wp14:editId="02AC0143">
          <wp:extent cx="1314450" cy="876300"/>
          <wp:effectExtent l="0" t="0" r="0" b="0"/>
          <wp:docPr id="1" name="Picture 1" descr="https://intranet.btcctb.org/files/intranet/visualidentity/logo_ctb_bw_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314450" cy="8763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2jmj7l5rSw0yVb" int2:id="WieTrkTH">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multilevel"/>
    <w:tmpl w:val="3F84090C"/>
    <w:lvl w:ilvl="0">
      <w:start w:val="1"/>
      <w:numFmt w:val="bullet"/>
      <w:lvlText w:val=""/>
      <w:lvlJc w:val="left"/>
      <w:pPr>
        <w:tabs>
          <w:tab w:val="num" w:pos="1492"/>
        </w:tabs>
        <w:ind w:left="149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EF0BF"/>
    <w:multiLevelType w:val="hybridMultilevel"/>
    <w:tmpl w:val="3C84EE9A"/>
    <w:lvl w:ilvl="0" w:tplc="0CC8C88C">
      <w:start w:val="1"/>
      <w:numFmt w:val="decimal"/>
      <w:lvlText w:val="%1."/>
      <w:lvlJc w:val="left"/>
      <w:pPr>
        <w:ind w:left="720" w:hanging="360"/>
      </w:pPr>
    </w:lvl>
    <w:lvl w:ilvl="1" w:tplc="5EFE8EF4">
      <w:start w:val="1"/>
      <w:numFmt w:val="lowerLetter"/>
      <w:lvlText w:val="%2."/>
      <w:lvlJc w:val="left"/>
      <w:pPr>
        <w:ind w:left="1440" w:hanging="360"/>
      </w:pPr>
    </w:lvl>
    <w:lvl w:ilvl="2" w:tplc="AC165062">
      <w:start w:val="1"/>
      <w:numFmt w:val="lowerRoman"/>
      <w:lvlText w:val="%3."/>
      <w:lvlJc w:val="right"/>
      <w:pPr>
        <w:ind w:left="2160" w:hanging="180"/>
      </w:pPr>
    </w:lvl>
    <w:lvl w:ilvl="3" w:tplc="29BC8384">
      <w:start w:val="1"/>
      <w:numFmt w:val="decimal"/>
      <w:lvlText w:val="%4."/>
      <w:lvlJc w:val="left"/>
      <w:pPr>
        <w:ind w:left="2880" w:hanging="360"/>
      </w:pPr>
    </w:lvl>
    <w:lvl w:ilvl="4" w:tplc="E2463476">
      <w:start w:val="1"/>
      <w:numFmt w:val="lowerLetter"/>
      <w:lvlText w:val="%5."/>
      <w:lvlJc w:val="left"/>
      <w:pPr>
        <w:ind w:left="3600" w:hanging="360"/>
      </w:pPr>
    </w:lvl>
    <w:lvl w:ilvl="5" w:tplc="23DAB1A4">
      <w:start w:val="1"/>
      <w:numFmt w:val="lowerRoman"/>
      <w:lvlText w:val="%6."/>
      <w:lvlJc w:val="right"/>
      <w:pPr>
        <w:ind w:left="4320" w:hanging="180"/>
      </w:pPr>
    </w:lvl>
    <w:lvl w:ilvl="6" w:tplc="53380DF2">
      <w:start w:val="1"/>
      <w:numFmt w:val="decimal"/>
      <w:lvlText w:val="%7."/>
      <w:lvlJc w:val="left"/>
      <w:pPr>
        <w:ind w:left="5040" w:hanging="360"/>
      </w:pPr>
    </w:lvl>
    <w:lvl w:ilvl="7" w:tplc="3ED86940">
      <w:start w:val="1"/>
      <w:numFmt w:val="lowerLetter"/>
      <w:lvlText w:val="%8."/>
      <w:lvlJc w:val="left"/>
      <w:pPr>
        <w:ind w:left="5760" w:hanging="360"/>
      </w:pPr>
    </w:lvl>
    <w:lvl w:ilvl="8" w:tplc="13CCE7B6">
      <w:start w:val="1"/>
      <w:numFmt w:val="lowerRoman"/>
      <w:lvlText w:val="%9."/>
      <w:lvlJc w:val="right"/>
      <w:pPr>
        <w:ind w:left="6480" w:hanging="180"/>
      </w:pPr>
    </w:lvl>
  </w:abstractNum>
  <w:abstractNum w:abstractNumId="2" w15:restartNumberingAfterBreak="0">
    <w:nsid w:val="030467A7"/>
    <w:multiLevelType w:val="multilevel"/>
    <w:tmpl w:val="583EAE98"/>
    <w:lvl w:ilvl="0">
      <w:start w:val="1"/>
      <w:numFmt w:val="decimal"/>
      <w:pStyle w:val="Application2"/>
      <w:lvlText w:val="%1."/>
      <w:lvlJc w:val="left"/>
      <w:pPr>
        <w:ind w:left="482" w:hanging="480"/>
      </w:pPr>
    </w:lvl>
    <w:lvl w:ilvl="1">
      <w:start w:val="1"/>
      <w:numFmt w:val="decimal"/>
      <w:lvlText w:val="%1.%2."/>
      <w:lvlJc w:val="left"/>
      <w:pPr>
        <w:ind w:left="1202" w:hanging="720"/>
      </w:pPr>
    </w:lvl>
    <w:lvl w:ilvl="2">
      <w:start w:val="1"/>
      <w:numFmt w:val="decimal"/>
      <w:lvlText w:val="%1.%2.%3."/>
      <w:lvlJc w:val="left"/>
      <w:pPr>
        <w:ind w:left="1984" w:hanging="720"/>
      </w:pPr>
    </w:lvl>
    <w:lvl w:ilvl="3">
      <w:start w:val="1"/>
      <w:numFmt w:val="decimal"/>
      <w:lvlText w:val="%1.%2.%3.%4."/>
      <w:lvlJc w:val="left"/>
      <w:pPr>
        <w:ind w:left="1984" w:hanging="720"/>
      </w:p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07562FCF"/>
    <w:multiLevelType w:val="hybridMultilevel"/>
    <w:tmpl w:val="8E62B74A"/>
    <w:lvl w:ilvl="0" w:tplc="30082F0A">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7D22E19"/>
    <w:multiLevelType w:val="multilevel"/>
    <w:tmpl w:val="89900466"/>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08F03ED8"/>
    <w:multiLevelType w:val="hybridMultilevel"/>
    <w:tmpl w:val="A8A66A38"/>
    <w:lvl w:ilvl="0" w:tplc="7B90C928">
      <w:start w:val="1"/>
      <w:numFmt w:val="bullet"/>
      <w:lvlText w:val=""/>
      <w:lvlJc w:val="left"/>
      <w:pPr>
        <w:ind w:left="720" w:hanging="360"/>
      </w:pPr>
      <w:rPr>
        <w:rFonts w:ascii="Symbol" w:hAnsi="Symbol" w:hint="default"/>
      </w:rPr>
    </w:lvl>
    <w:lvl w:ilvl="1" w:tplc="B28890D2">
      <w:start w:val="1"/>
      <w:numFmt w:val="bullet"/>
      <w:lvlText w:val="o"/>
      <w:lvlJc w:val="left"/>
      <w:pPr>
        <w:ind w:left="1440" w:hanging="360"/>
      </w:pPr>
      <w:rPr>
        <w:rFonts w:ascii="Courier New" w:hAnsi="Courier New" w:hint="default"/>
      </w:rPr>
    </w:lvl>
    <w:lvl w:ilvl="2" w:tplc="7562A0BE">
      <w:start w:val="1"/>
      <w:numFmt w:val="bullet"/>
      <w:lvlText w:val=""/>
      <w:lvlJc w:val="left"/>
      <w:pPr>
        <w:ind w:left="2160" w:hanging="360"/>
      </w:pPr>
      <w:rPr>
        <w:rFonts w:ascii="Wingdings" w:hAnsi="Wingdings" w:hint="default"/>
      </w:rPr>
    </w:lvl>
    <w:lvl w:ilvl="3" w:tplc="15E67336">
      <w:start w:val="1"/>
      <w:numFmt w:val="bullet"/>
      <w:lvlText w:val=""/>
      <w:lvlJc w:val="left"/>
      <w:pPr>
        <w:ind w:left="2880" w:hanging="360"/>
      </w:pPr>
      <w:rPr>
        <w:rFonts w:ascii="Symbol" w:hAnsi="Symbol" w:hint="default"/>
      </w:rPr>
    </w:lvl>
    <w:lvl w:ilvl="4" w:tplc="615A1C6E">
      <w:start w:val="1"/>
      <w:numFmt w:val="bullet"/>
      <w:lvlText w:val="o"/>
      <w:lvlJc w:val="left"/>
      <w:pPr>
        <w:ind w:left="3600" w:hanging="360"/>
      </w:pPr>
      <w:rPr>
        <w:rFonts w:ascii="Courier New" w:hAnsi="Courier New" w:hint="default"/>
      </w:rPr>
    </w:lvl>
    <w:lvl w:ilvl="5" w:tplc="3034998E">
      <w:start w:val="1"/>
      <w:numFmt w:val="bullet"/>
      <w:lvlText w:val=""/>
      <w:lvlJc w:val="left"/>
      <w:pPr>
        <w:ind w:left="4320" w:hanging="360"/>
      </w:pPr>
      <w:rPr>
        <w:rFonts w:ascii="Wingdings" w:hAnsi="Wingdings" w:hint="default"/>
      </w:rPr>
    </w:lvl>
    <w:lvl w:ilvl="6" w:tplc="65F8374C">
      <w:start w:val="1"/>
      <w:numFmt w:val="bullet"/>
      <w:lvlText w:val=""/>
      <w:lvlJc w:val="left"/>
      <w:pPr>
        <w:ind w:left="5040" w:hanging="360"/>
      </w:pPr>
      <w:rPr>
        <w:rFonts w:ascii="Symbol" w:hAnsi="Symbol" w:hint="default"/>
      </w:rPr>
    </w:lvl>
    <w:lvl w:ilvl="7" w:tplc="D96A4E82">
      <w:start w:val="1"/>
      <w:numFmt w:val="bullet"/>
      <w:lvlText w:val="o"/>
      <w:lvlJc w:val="left"/>
      <w:pPr>
        <w:ind w:left="5760" w:hanging="360"/>
      </w:pPr>
      <w:rPr>
        <w:rFonts w:ascii="Courier New" w:hAnsi="Courier New" w:hint="default"/>
      </w:rPr>
    </w:lvl>
    <w:lvl w:ilvl="8" w:tplc="565C85AE">
      <w:start w:val="1"/>
      <w:numFmt w:val="bullet"/>
      <w:lvlText w:val=""/>
      <w:lvlJc w:val="left"/>
      <w:pPr>
        <w:ind w:left="6480" w:hanging="360"/>
      </w:pPr>
      <w:rPr>
        <w:rFonts w:ascii="Wingdings" w:hAnsi="Wingdings" w:hint="default"/>
      </w:rPr>
    </w:lvl>
  </w:abstractNum>
  <w:abstractNum w:abstractNumId="6"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02594F"/>
    <w:multiLevelType w:val="multilevel"/>
    <w:tmpl w:val="9124AAFC"/>
    <w:name w:val="NumAnnexes142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b w:val="0"/>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0C072F99"/>
    <w:multiLevelType w:val="hybridMultilevel"/>
    <w:tmpl w:val="C930DCD4"/>
    <w:lvl w:ilvl="0" w:tplc="4A867B1A">
      <w:start w:val="1"/>
      <w:numFmt w:val="bullet"/>
      <w:lvlText w:val="·"/>
      <w:lvlJc w:val="left"/>
      <w:pPr>
        <w:ind w:left="720" w:hanging="360"/>
      </w:pPr>
      <w:rPr>
        <w:rFonts w:ascii="Symbol" w:hAnsi="Symbol" w:hint="default"/>
      </w:rPr>
    </w:lvl>
    <w:lvl w:ilvl="1" w:tplc="06EA80C0">
      <w:start w:val="1"/>
      <w:numFmt w:val="bullet"/>
      <w:lvlText w:val="o"/>
      <w:lvlJc w:val="left"/>
      <w:pPr>
        <w:ind w:left="1440" w:hanging="360"/>
      </w:pPr>
      <w:rPr>
        <w:rFonts w:ascii="Courier New" w:hAnsi="Courier New" w:hint="default"/>
      </w:rPr>
    </w:lvl>
    <w:lvl w:ilvl="2" w:tplc="D8AE3792">
      <w:start w:val="1"/>
      <w:numFmt w:val="bullet"/>
      <w:lvlText w:val=""/>
      <w:lvlJc w:val="left"/>
      <w:pPr>
        <w:ind w:left="2160" w:hanging="360"/>
      </w:pPr>
      <w:rPr>
        <w:rFonts w:ascii="Wingdings" w:hAnsi="Wingdings" w:hint="default"/>
      </w:rPr>
    </w:lvl>
    <w:lvl w:ilvl="3" w:tplc="62C80E6A">
      <w:start w:val="1"/>
      <w:numFmt w:val="bullet"/>
      <w:lvlText w:val=""/>
      <w:lvlJc w:val="left"/>
      <w:pPr>
        <w:ind w:left="2880" w:hanging="360"/>
      </w:pPr>
      <w:rPr>
        <w:rFonts w:ascii="Symbol" w:hAnsi="Symbol" w:hint="default"/>
      </w:rPr>
    </w:lvl>
    <w:lvl w:ilvl="4" w:tplc="4754CDE4">
      <w:start w:val="1"/>
      <w:numFmt w:val="bullet"/>
      <w:lvlText w:val="o"/>
      <w:lvlJc w:val="left"/>
      <w:pPr>
        <w:ind w:left="3600" w:hanging="360"/>
      </w:pPr>
      <w:rPr>
        <w:rFonts w:ascii="Courier New" w:hAnsi="Courier New" w:hint="default"/>
      </w:rPr>
    </w:lvl>
    <w:lvl w:ilvl="5" w:tplc="2DC2D092">
      <w:start w:val="1"/>
      <w:numFmt w:val="bullet"/>
      <w:lvlText w:val=""/>
      <w:lvlJc w:val="left"/>
      <w:pPr>
        <w:ind w:left="4320" w:hanging="360"/>
      </w:pPr>
      <w:rPr>
        <w:rFonts w:ascii="Wingdings" w:hAnsi="Wingdings" w:hint="default"/>
      </w:rPr>
    </w:lvl>
    <w:lvl w:ilvl="6" w:tplc="FD822EA0">
      <w:start w:val="1"/>
      <w:numFmt w:val="bullet"/>
      <w:lvlText w:val=""/>
      <w:lvlJc w:val="left"/>
      <w:pPr>
        <w:ind w:left="5040" w:hanging="360"/>
      </w:pPr>
      <w:rPr>
        <w:rFonts w:ascii="Symbol" w:hAnsi="Symbol" w:hint="default"/>
      </w:rPr>
    </w:lvl>
    <w:lvl w:ilvl="7" w:tplc="17FC7CF4">
      <w:start w:val="1"/>
      <w:numFmt w:val="bullet"/>
      <w:lvlText w:val="o"/>
      <w:lvlJc w:val="left"/>
      <w:pPr>
        <w:ind w:left="5760" w:hanging="360"/>
      </w:pPr>
      <w:rPr>
        <w:rFonts w:ascii="Courier New" w:hAnsi="Courier New" w:hint="default"/>
      </w:rPr>
    </w:lvl>
    <w:lvl w:ilvl="8" w:tplc="13561D1C">
      <w:start w:val="1"/>
      <w:numFmt w:val="bullet"/>
      <w:lvlText w:val=""/>
      <w:lvlJc w:val="left"/>
      <w:pPr>
        <w:ind w:left="6480" w:hanging="360"/>
      </w:pPr>
      <w:rPr>
        <w:rFonts w:ascii="Wingdings" w:hAnsi="Wingdings" w:hint="default"/>
      </w:rPr>
    </w:lvl>
  </w:abstractNum>
  <w:abstractNum w:abstractNumId="9" w15:restartNumberingAfterBreak="0">
    <w:nsid w:val="0C890C55"/>
    <w:multiLevelType w:val="multi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BE0FF0"/>
    <w:multiLevelType w:val="hybridMultilevel"/>
    <w:tmpl w:val="30A47C7E"/>
    <w:styleLink w:val="BulletedNote"/>
    <w:lvl w:ilvl="0" w:tplc="BF443E80">
      <w:start w:val="1"/>
      <w:numFmt w:val="bullet"/>
      <w:lvlText w:val="·"/>
      <w:lvlJc w:val="left"/>
      <w:pPr>
        <w:tabs>
          <w:tab w:val="num" w:pos="283"/>
        </w:tabs>
        <w:ind w:left="283" w:hanging="283"/>
      </w:pPr>
      <w:rPr>
        <w:rFonts w:ascii="Times New Roman" w:hAnsi="Times New Roman" w:cs="Times New Roman"/>
        <w:b w:val="0"/>
        <w:i w:val="0"/>
        <w:sz w:val="22"/>
      </w:rPr>
    </w:lvl>
    <w:lvl w:ilvl="1" w:tplc="080621BC">
      <w:numFmt w:val="decimal"/>
      <w:lvlText w:val=""/>
      <w:lvlJc w:val="left"/>
    </w:lvl>
    <w:lvl w:ilvl="2" w:tplc="8D9298C6">
      <w:numFmt w:val="decimal"/>
      <w:lvlText w:val=""/>
      <w:lvlJc w:val="left"/>
    </w:lvl>
    <w:lvl w:ilvl="3" w:tplc="5AFA947E">
      <w:numFmt w:val="decimal"/>
      <w:lvlText w:val=""/>
      <w:lvlJc w:val="left"/>
    </w:lvl>
    <w:lvl w:ilvl="4" w:tplc="4BC65FFE">
      <w:numFmt w:val="decimal"/>
      <w:lvlText w:val=""/>
      <w:lvlJc w:val="left"/>
    </w:lvl>
    <w:lvl w:ilvl="5" w:tplc="041CE580">
      <w:numFmt w:val="decimal"/>
      <w:lvlText w:val=""/>
      <w:lvlJc w:val="left"/>
    </w:lvl>
    <w:lvl w:ilvl="6" w:tplc="EBB40D1C">
      <w:numFmt w:val="decimal"/>
      <w:lvlText w:val=""/>
      <w:lvlJc w:val="left"/>
    </w:lvl>
    <w:lvl w:ilvl="7" w:tplc="2D8CCD8A">
      <w:numFmt w:val="decimal"/>
      <w:lvlText w:val=""/>
      <w:lvlJc w:val="left"/>
    </w:lvl>
    <w:lvl w:ilvl="8" w:tplc="9AE84B96">
      <w:numFmt w:val="decimal"/>
      <w:lvlText w:val=""/>
      <w:lvlJc w:val="left"/>
    </w:lvl>
  </w:abstractNum>
  <w:abstractNum w:abstractNumId="11" w15:restartNumberingAfterBreak="0">
    <w:nsid w:val="0DEA6B1D"/>
    <w:multiLevelType w:val="hybridMultilevel"/>
    <w:tmpl w:val="6AAA624C"/>
    <w:styleLink w:val="NumericNote"/>
    <w:lvl w:ilvl="0" w:tplc="D94827AA">
      <w:start w:val="1"/>
      <w:numFmt w:val="decimal"/>
      <w:lvlText w:val="%1."/>
      <w:lvlJc w:val="left"/>
      <w:pPr>
        <w:tabs>
          <w:tab w:val="num" w:pos="408"/>
        </w:tabs>
        <w:ind w:left="408" w:hanging="408"/>
      </w:pPr>
    </w:lvl>
    <w:lvl w:ilvl="1" w:tplc="18F4A864">
      <w:numFmt w:val="decimal"/>
      <w:lvlText w:val=""/>
      <w:lvlJc w:val="left"/>
    </w:lvl>
    <w:lvl w:ilvl="2" w:tplc="AAD2DDF8">
      <w:numFmt w:val="decimal"/>
      <w:lvlText w:val=""/>
      <w:lvlJc w:val="left"/>
    </w:lvl>
    <w:lvl w:ilvl="3" w:tplc="2DDA4922">
      <w:numFmt w:val="decimal"/>
      <w:lvlText w:val=""/>
      <w:lvlJc w:val="left"/>
    </w:lvl>
    <w:lvl w:ilvl="4" w:tplc="F0849150">
      <w:numFmt w:val="decimal"/>
      <w:lvlText w:val=""/>
      <w:lvlJc w:val="left"/>
    </w:lvl>
    <w:lvl w:ilvl="5" w:tplc="441403D6">
      <w:numFmt w:val="decimal"/>
      <w:lvlText w:val=""/>
      <w:lvlJc w:val="left"/>
    </w:lvl>
    <w:lvl w:ilvl="6" w:tplc="86388FC8">
      <w:numFmt w:val="decimal"/>
      <w:lvlText w:val=""/>
      <w:lvlJc w:val="left"/>
    </w:lvl>
    <w:lvl w:ilvl="7" w:tplc="6DD60B46">
      <w:numFmt w:val="decimal"/>
      <w:lvlText w:val=""/>
      <w:lvlJc w:val="left"/>
    </w:lvl>
    <w:lvl w:ilvl="8" w:tplc="C8D8C14E">
      <w:numFmt w:val="decimal"/>
      <w:lvlText w:val=""/>
      <w:lvlJc w:val="left"/>
    </w:lvl>
  </w:abstractNum>
  <w:abstractNum w:abstractNumId="12" w15:restartNumberingAfterBreak="0">
    <w:nsid w:val="0E8375CC"/>
    <w:multiLevelType w:val="multilevel"/>
    <w:tmpl w:val="A12A67F8"/>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3" w15:restartNumberingAfterBreak="0">
    <w:nsid w:val="101A81B0"/>
    <w:multiLevelType w:val="hybridMultilevel"/>
    <w:tmpl w:val="63AE9A82"/>
    <w:lvl w:ilvl="0" w:tplc="F216F070">
      <w:start w:val="1"/>
      <w:numFmt w:val="decimal"/>
      <w:lvlText w:val="%1."/>
      <w:lvlJc w:val="left"/>
      <w:pPr>
        <w:ind w:left="720" w:hanging="360"/>
      </w:pPr>
    </w:lvl>
    <w:lvl w:ilvl="1" w:tplc="7BA600BE">
      <w:start w:val="1"/>
      <w:numFmt w:val="lowerLetter"/>
      <w:lvlText w:val="%2."/>
      <w:lvlJc w:val="left"/>
      <w:pPr>
        <w:ind w:left="1440" w:hanging="360"/>
      </w:pPr>
    </w:lvl>
    <w:lvl w:ilvl="2" w:tplc="E3C6DED2">
      <w:start w:val="1"/>
      <w:numFmt w:val="lowerRoman"/>
      <w:lvlText w:val="%3."/>
      <w:lvlJc w:val="right"/>
      <w:pPr>
        <w:ind w:left="2160" w:hanging="180"/>
      </w:pPr>
    </w:lvl>
    <w:lvl w:ilvl="3" w:tplc="A0C66452">
      <w:start w:val="1"/>
      <w:numFmt w:val="decimal"/>
      <w:lvlText w:val="%4."/>
      <w:lvlJc w:val="left"/>
      <w:pPr>
        <w:ind w:left="2880" w:hanging="360"/>
      </w:pPr>
    </w:lvl>
    <w:lvl w:ilvl="4" w:tplc="14C891E6">
      <w:start w:val="1"/>
      <w:numFmt w:val="lowerLetter"/>
      <w:lvlText w:val="%5."/>
      <w:lvlJc w:val="left"/>
      <w:pPr>
        <w:ind w:left="3600" w:hanging="360"/>
      </w:pPr>
    </w:lvl>
    <w:lvl w:ilvl="5" w:tplc="C79AE906">
      <w:start w:val="1"/>
      <w:numFmt w:val="lowerRoman"/>
      <w:lvlText w:val="%6."/>
      <w:lvlJc w:val="right"/>
      <w:pPr>
        <w:ind w:left="4320" w:hanging="180"/>
      </w:pPr>
    </w:lvl>
    <w:lvl w:ilvl="6" w:tplc="1536152A">
      <w:start w:val="1"/>
      <w:numFmt w:val="decimal"/>
      <w:lvlText w:val="%7."/>
      <w:lvlJc w:val="left"/>
      <w:pPr>
        <w:ind w:left="5040" w:hanging="360"/>
      </w:pPr>
    </w:lvl>
    <w:lvl w:ilvl="7" w:tplc="492A5C0A">
      <w:start w:val="1"/>
      <w:numFmt w:val="lowerLetter"/>
      <w:lvlText w:val="%8."/>
      <w:lvlJc w:val="left"/>
      <w:pPr>
        <w:ind w:left="5760" w:hanging="360"/>
      </w:pPr>
    </w:lvl>
    <w:lvl w:ilvl="8" w:tplc="84D2FA16">
      <w:start w:val="1"/>
      <w:numFmt w:val="lowerRoman"/>
      <w:lvlText w:val="%9."/>
      <w:lvlJc w:val="right"/>
      <w:pPr>
        <w:ind w:left="6480" w:hanging="180"/>
      </w:pPr>
    </w:lvl>
  </w:abstractNum>
  <w:abstractNum w:abstractNumId="14" w15:restartNumberingAfterBreak="0">
    <w:nsid w:val="11F929F5"/>
    <w:multiLevelType w:val="hybridMultilevel"/>
    <w:tmpl w:val="AC70DF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2FE4AF5"/>
    <w:multiLevelType w:val="multilevel"/>
    <w:tmpl w:val="B882C7F8"/>
    <w:styleLink w:val="NumberedNote"/>
    <w:lvl w:ilvl="0">
      <w:start w:val="1"/>
      <w:numFmt w:val="decimal"/>
      <w:lvlText w:val="%1."/>
      <w:lvlJc w:val="left"/>
      <w:pPr>
        <w:tabs>
          <w:tab w:val="num" w:pos="171"/>
        </w:tabs>
        <w:ind w:left="171" w:hanging="171"/>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4A07DBC"/>
    <w:multiLevelType w:val="hybridMultilevel"/>
    <w:tmpl w:val="E9F874FE"/>
    <w:lvl w:ilvl="0" w:tplc="90E05AF0">
      <w:start w:val="1"/>
      <w:numFmt w:val="bullet"/>
      <w:pStyle w:val="Listepuces3"/>
      <w:lvlText w:val=""/>
      <w:lvlJc w:val="left"/>
      <w:pPr>
        <w:tabs>
          <w:tab w:val="num" w:pos="926"/>
        </w:tabs>
        <w:ind w:left="926"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DF7CAA"/>
    <w:multiLevelType w:val="hybridMultilevel"/>
    <w:tmpl w:val="FFFFFFFF"/>
    <w:lvl w:ilvl="0" w:tplc="0DB67368">
      <w:start w:val="1"/>
      <w:numFmt w:val="bullet"/>
      <w:lvlText w:val=""/>
      <w:lvlJc w:val="left"/>
      <w:pPr>
        <w:ind w:left="720" w:hanging="360"/>
      </w:pPr>
      <w:rPr>
        <w:rFonts w:ascii="Symbol" w:hAnsi="Symbol" w:hint="default"/>
      </w:rPr>
    </w:lvl>
    <w:lvl w:ilvl="1" w:tplc="B5BA1C32">
      <w:start w:val="1"/>
      <w:numFmt w:val="bullet"/>
      <w:lvlText w:val="o"/>
      <w:lvlJc w:val="left"/>
      <w:pPr>
        <w:ind w:left="1440" w:hanging="360"/>
      </w:pPr>
      <w:rPr>
        <w:rFonts w:ascii="Courier New" w:hAnsi="Courier New" w:hint="default"/>
      </w:rPr>
    </w:lvl>
    <w:lvl w:ilvl="2" w:tplc="18A2586E">
      <w:start w:val="1"/>
      <w:numFmt w:val="bullet"/>
      <w:lvlText w:val=""/>
      <w:lvlJc w:val="left"/>
      <w:pPr>
        <w:ind w:left="2160" w:hanging="360"/>
      </w:pPr>
      <w:rPr>
        <w:rFonts w:ascii="Wingdings" w:hAnsi="Wingdings" w:hint="default"/>
      </w:rPr>
    </w:lvl>
    <w:lvl w:ilvl="3" w:tplc="010698E0">
      <w:start w:val="1"/>
      <w:numFmt w:val="bullet"/>
      <w:lvlText w:val=""/>
      <w:lvlJc w:val="left"/>
      <w:pPr>
        <w:ind w:left="2880" w:hanging="360"/>
      </w:pPr>
      <w:rPr>
        <w:rFonts w:ascii="Symbol" w:hAnsi="Symbol" w:hint="default"/>
      </w:rPr>
    </w:lvl>
    <w:lvl w:ilvl="4" w:tplc="4A2290FC">
      <w:start w:val="1"/>
      <w:numFmt w:val="bullet"/>
      <w:lvlText w:val="o"/>
      <w:lvlJc w:val="left"/>
      <w:pPr>
        <w:ind w:left="3600" w:hanging="360"/>
      </w:pPr>
      <w:rPr>
        <w:rFonts w:ascii="Courier New" w:hAnsi="Courier New" w:hint="default"/>
      </w:rPr>
    </w:lvl>
    <w:lvl w:ilvl="5" w:tplc="832CA220">
      <w:start w:val="1"/>
      <w:numFmt w:val="bullet"/>
      <w:lvlText w:val=""/>
      <w:lvlJc w:val="left"/>
      <w:pPr>
        <w:ind w:left="4320" w:hanging="360"/>
      </w:pPr>
      <w:rPr>
        <w:rFonts w:ascii="Wingdings" w:hAnsi="Wingdings" w:hint="default"/>
      </w:rPr>
    </w:lvl>
    <w:lvl w:ilvl="6" w:tplc="14347FC0">
      <w:start w:val="1"/>
      <w:numFmt w:val="bullet"/>
      <w:lvlText w:val=""/>
      <w:lvlJc w:val="left"/>
      <w:pPr>
        <w:ind w:left="5040" w:hanging="360"/>
      </w:pPr>
      <w:rPr>
        <w:rFonts w:ascii="Symbol" w:hAnsi="Symbol" w:hint="default"/>
      </w:rPr>
    </w:lvl>
    <w:lvl w:ilvl="7" w:tplc="5DD2DFC2">
      <w:start w:val="1"/>
      <w:numFmt w:val="bullet"/>
      <w:lvlText w:val="o"/>
      <w:lvlJc w:val="left"/>
      <w:pPr>
        <w:ind w:left="5760" w:hanging="360"/>
      </w:pPr>
      <w:rPr>
        <w:rFonts w:ascii="Courier New" w:hAnsi="Courier New" w:hint="default"/>
      </w:rPr>
    </w:lvl>
    <w:lvl w:ilvl="8" w:tplc="AAEA577E">
      <w:start w:val="1"/>
      <w:numFmt w:val="bullet"/>
      <w:lvlText w:val=""/>
      <w:lvlJc w:val="left"/>
      <w:pPr>
        <w:ind w:left="6480" w:hanging="360"/>
      </w:pPr>
      <w:rPr>
        <w:rFonts w:ascii="Wingdings" w:hAnsi="Wingdings" w:hint="default"/>
      </w:rPr>
    </w:lvl>
  </w:abstractNum>
  <w:abstractNum w:abstractNumId="18" w15:restartNumberingAfterBreak="0">
    <w:nsid w:val="16E10F94"/>
    <w:multiLevelType w:val="hybridMultilevel"/>
    <w:tmpl w:val="64B84134"/>
    <w:lvl w:ilvl="0" w:tplc="D764BEC2">
      <w:start w:val="1"/>
      <w:numFmt w:val="decimal"/>
      <w:lvlText w:val="%1."/>
      <w:lvlJc w:val="left"/>
      <w:pPr>
        <w:ind w:left="720" w:hanging="360"/>
      </w:pPr>
    </w:lvl>
    <w:lvl w:ilvl="1" w:tplc="B25E5C4C">
      <w:start w:val="1"/>
      <w:numFmt w:val="lowerLetter"/>
      <w:lvlText w:val="%2."/>
      <w:lvlJc w:val="left"/>
      <w:pPr>
        <w:ind w:left="1440" w:hanging="360"/>
      </w:pPr>
    </w:lvl>
    <w:lvl w:ilvl="2" w:tplc="4CFCB6EA">
      <w:start w:val="1"/>
      <w:numFmt w:val="lowerRoman"/>
      <w:lvlText w:val="%3."/>
      <w:lvlJc w:val="right"/>
      <w:pPr>
        <w:ind w:left="2160" w:hanging="180"/>
      </w:pPr>
    </w:lvl>
    <w:lvl w:ilvl="3" w:tplc="BA32BC12">
      <w:start w:val="1"/>
      <w:numFmt w:val="decimal"/>
      <w:lvlText w:val="%4."/>
      <w:lvlJc w:val="left"/>
      <w:pPr>
        <w:ind w:left="2880" w:hanging="360"/>
      </w:pPr>
    </w:lvl>
    <w:lvl w:ilvl="4" w:tplc="9FDE7A88">
      <w:start w:val="1"/>
      <w:numFmt w:val="lowerLetter"/>
      <w:lvlText w:val="%5."/>
      <w:lvlJc w:val="left"/>
      <w:pPr>
        <w:ind w:left="3600" w:hanging="360"/>
      </w:pPr>
    </w:lvl>
    <w:lvl w:ilvl="5" w:tplc="33243C1A">
      <w:start w:val="1"/>
      <w:numFmt w:val="lowerRoman"/>
      <w:lvlText w:val="%6."/>
      <w:lvlJc w:val="right"/>
      <w:pPr>
        <w:ind w:left="4320" w:hanging="180"/>
      </w:pPr>
    </w:lvl>
    <w:lvl w:ilvl="6" w:tplc="FC8C3C88">
      <w:start w:val="1"/>
      <w:numFmt w:val="decimal"/>
      <w:lvlText w:val="%7."/>
      <w:lvlJc w:val="left"/>
      <w:pPr>
        <w:ind w:left="5040" w:hanging="360"/>
      </w:pPr>
    </w:lvl>
    <w:lvl w:ilvl="7" w:tplc="9E6615F4">
      <w:start w:val="1"/>
      <w:numFmt w:val="lowerLetter"/>
      <w:lvlText w:val="%8."/>
      <w:lvlJc w:val="left"/>
      <w:pPr>
        <w:ind w:left="5760" w:hanging="360"/>
      </w:pPr>
    </w:lvl>
    <w:lvl w:ilvl="8" w:tplc="B192B1A4">
      <w:start w:val="1"/>
      <w:numFmt w:val="lowerRoman"/>
      <w:lvlText w:val="%9."/>
      <w:lvlJc w:val="right"/>
      <w:pPr>
        <w:ind w:left="6480" w:hanging="180"/>
      </w:pPr>
    </w:lvl>
  </w:abstractNum>
  <w:abstractNum w:abstractNumId="19" w15:restartNumberingAfterBreak="0">
    <w:nsid w:val="19724D80"/>
    <w:multiLevelType w:val="hybridMultilevel"/>
    <w:tmpl w:val="EDB6093A"/>
    <w:lvl w:ilvl="0" w:tplc="D722AF5E">
      <w:start w:val="1"/>
      <w:numFmt w:val="decimal"/>
      <w:lvlText w:val="%1."/>
      <w:lvlJc w:val="left"/>
      <w:pPr>
        <w:ind w:left="1080" w:hanging="360"/>
      </w:pPr>
      <w:rPr>
        <w:rFonts w:hint="default"/>
        <w:b w:val="0"/>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2000FAEE"/>
    <w:multiLevelType w:val="hybridMultilevel"/>
    <w:tmpl w:val="FFFFFFFF"/>
    <w:lvl w:ilvl="0" w:tplc="77BCDAD2">
      <w:start w:val="1"/>
      <w:numFmt w:val="bullet"/>
      <w:lvlText w:val=""/>
      <w:lvlJc w:val="left"/>
      <w:pPr>
        <w:ind w:left="720" w:hanging="360"/>
      </w:pPr>
      <w:rPr>
        <w:rFonts w:ascii="Symbol" w:hAnsi="Symbol" w:hint="default"/>
      </w:rPr>
    </w:lvl>
    <w:lvl w:ilvl="1" w:tplc="25E2C09A">
      <w:start w:val="1"/>
      <w:numFmt w:val="bullet"/>
      <w:lvlText w:val="o"/>
      <w:lvlJc w:val="left"/>
      <w:pPr>
        <w:ind w:left="1440" w:hanging="360"/>
      </w:pPr>
      <w:rPr>
        <w:rFonts w:ascii="Courier New" w:hAnsi="Courier New" w:hint="default"/>
      </w:rPr>
    </w:lvl>
    <w:lvl w:ilvl="2" w:tplc="8A740592">
      <w:start w:val="1"/>
      <w:numFmt w:val="bullet"/>
      <w:lvlText w:val=""/>
      <w:lvlJc w:val="left"/>
      <w:pPr>
        <w:ind w:left="2160" w:hanging="360"/>
      </w:pPr>
      <w:rPr>
        <w:rFonts w:ascii="Wingdings" w:hAnsi="Wingdings" w:hint="default"/>
      </w:rPr>
    </w:lvl>
    <w:lvl w:ilvl="3" w:tplc="EE9A19DA">
      <w:start w:val="1"/>
      <w:numFmt w:val="bullet"/>
      <w:lvlText w:val=""/>
      <w:lvlJc w:val="left"/>
      <w:pPr>
        <w:ind w:left="2880" w:hanging="360"/>
      </w:pPr>
      <w:rPr>
        <w:rFonts w:ascii="Symbol" w:hAnsi="Symbol" w:hint="default"/>
      </w:rPr>
    </w:lvl>
    <w:lvl w:ilvl="4" w:tplc="21FC3BFA">
      <w:start w:val="1"/>
      <w:numFmt w:val="bullet"/>
      <w:lvlText w:val="o"/>
      <w:lvlJc w:val="left"/>
      <w:pPr>
        <w:ind w:left="3600" w:hanging="360"/>
      </w:pPr>
      <w:rPr>
        <w:rFonts w:ascii="Courier New" w:hAnsi="Courier New" w:hint="default"/>
      </w:rPr>
    </w:lvl>
    <w:lvl w:ilvl="5" w:tplc="6B82C72E">
      <w:start w:val="1"/>
      <w:numFmt w:val="bullet"/>
      <w:lvlText w:val=""/>
      <w:lvlJc w:val="left"/>
      <w:pPr>
        <w:ind w:left="4320" w:hanging="360"/>
      </w:pPr>
      <w:rPr>
        <w:rFonts w:ascii="Wingdings" w:hAnsi="Wingdings" w:hint="default"/>
      </w:rPr>
    </w:lvl>
    <w:lvl w:ilvl="6" w:tplc="BF26BF20">
      <w:start w:val="1"/>
      <w:numFmt w:val="bullet"/>
      <w:lvlText w:val=""/>
      <w:lvlJc w:val="left"/>
      <w:pPr>
        <w:ind w:left="5040" w:hanging="360"/>
      </w:pPr>
      <w:rPr>
        <w:rFonts w:ascii="Symbol" w:hAnsi="Symbol" w:hint="default"/>
      </w:rPr>
    </w:lvl>
    <w:lvl w:ilvl="7" w:tplc="D72E830C">
      <w:start w:val="1"/>
      <w:numFmt w:val="bullet"/>
      <w:lvlText w:val="o"/>
      <w:lvlJc w:val="left"/>
      <w:pPr>
        <w:ind w:left="5760" w:hanging="360"/>
      </w:pPr>
      <w:rPr>
        <w:rFonts w:ascii="Courier New" w:hAnsi="Courier New" w:hint="default"/>
      </w:rPr>
    </w:lvl>
    <w:lvl w:ilvl="8" w:tplc="E98C35A2">
      <w:start w:val="1"/>
      <w:numFmt w:val="bullet"/>
      <w:lvlText w:val=""/>
      <w:lvlJc w:val="left"/>
      <w:pPr>
        <w:ind w:left="6480" w:hanging="360"/>
      </w:pPr>
      <w:rPr>
        <w:rFonts w:ascii="Wingdings" w:hAnsi="Wingdings" w:hint="default"/>
      </w:rPr>
    </w:lvl>
  </w:abstractNum>
  <w:abstractNum w:abstractNumId="21" w15:restartNumberingAfterBreak="0">
    <w:nsid w:val="222E7CD2"/>
    <w:multiLevelType w:val="hybridMultilevel"/>
    <w:tmpl w:val="5E80D554"/>
    <w:lvl w:ilvl="0" w:tplc="E00856D2">
      <w:start w:val="1"/>
      <w:numFmt w:val="decimal"/>
      <w:pStyle w:val="Listenumros"/>
      <w:lvlText w:val="%1."/>
      <w:lvlJc w:val="right"/>
      <w:pPr>
        <w:tabs>
          <w:tab w:val="num" w:pos="1191"/>
        </w:tabs>
        <w:ind w:left="1191" w:hanging="341"/>
      </w:pPr>
    </w:lvl>
    <w:lvl w:ilvl="1" w:tplc="367A3D60">
      <w:start w:val="1"/>
      <w:numFmt w:val="decimal"/>
      <w:pStyle w:val="Listenumros2"/>
      <w:lvlText w:val="%2."/>
      <w:lvlJc w:val="right"/>
      <w:pPr>
        <w:tabs>
          <w:tab w:val="num" w:pos="1474"/>
        </w:tabs>
        <w:ind w:left="1474" w:hanging="340"/>
      </w:pPr>
    </w:lvl>
    <w:lvl w:ilvl="2" w:tplc="E8F0DDDA">
      <w:start w:val="1"/>
      <w:numFmt w:val="decimal"/>
      <w:pStyle w:val="Listenumros3"/>
      <w:lvlText w:val="%3."/>
      <w:lvlJc w:val="right"/>
      <w:pPr>
        <w:tabs>
          <w:tab w:val="num" w:pos="1757"/>
        </w:tabs>
        <w:ind w:left="1757" w:hanging="340"/>
      </w:pPr>
    </w:lvl>
    <w:lvl w:ilvl="3" w:tplc="AE64DEFE">
      <w:start w:val="1"/>
      <w:numFmt w:val="decimal"/>
      <w:pStyle w:val="Listenumros4"/>
      <w:lvlText w:val="%4."/>
      <w:lvlJc w:val="right"/>
      <w:pPr>
        <w:tabs>
          <w:tab w:val="num" w:pos="2041"/>
        </w:tabs>
        <w:ind w:left="2041" w:hanging="340"/>
      </w:pPr>
    </w:lvl>
    <w:lvl w:ilvl="4" w:tplc="516C030A">
      <w:start w:val="1"/>
      <w:numFmt w:val="decimal"/>
      <w:pStyle w:val="Listenumros5"/>
      <w:lvlText w:val="%5."/>
      <w:lvlJc w:val="right"/>
      <w:pPr>
        <w:tabs>
          <w:tab w:val="num" w:pos="2324"/>
        </w:tabs>
        <w:ind w:left="2324" w:hanging="340"/>
      </w:pPr>
    </w:lvl>
    <w:lvl w:ilvl="5" w:tplc="D5E412A2">
      <w:start w:val="1"/>
      <w:numFmt w:val="lowerRoman"/>
      <w:lvlText w:val="(%6)"/>
      <w:lvlJc w:val="left"/>
      <w:pPr>
        <w:tabs>
          <w:tab w:val="num" w:pos="2160"/>
        </w:tabs>
        <w:ind w:left="2160" w:hanging="360"/>
      </w:pPr>
    </w:lvl>
    <w:lvl w:ilvl="6" w:tplc="57F48C46">
      <w:start w:val="1"/>
      <w:numFmt w:val="decimal"/>
      <w:lvlText w:val="%7."/>
      <w:lvlJc w:val="left"/>
      <w:pPr>
        <w:tabs>
          <w:tab w:val="num" w:pos="2520"/>
        </w:tabs>
        <w:ind w:left="2520" w:hanging="360"/>
      </w:pPr>
    </w:lvl>
    <w:lvl w:ilvl="7" w:tplc="DF0C828C">
      <w:start w:val="1"/>
      <w:numFmt w:val="lowerLetter"/>
      <w:lvlText w:val="%8."/>
      <w:lvlJc w:val="left"/>
      <w:pPr>
        <w:tabs>
          <w:tab w:val="num" w:pos="2880"/>
        </w:tabs>
        <w:ind w:left="2880" w:hanging="360"/>
      </w:pPr>
    </w:lvl>
    <w:lvl w:ilvl="8" w:tplc="AD982902">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2D47E81"/>
    <w:multiLevelType w:val="hybridMultilevel"/>
    <w:tmpl w:val="1FC06B5A"/>
    <w:lvl w:ilvl="0" w:tplc="DB947D9E">
      <w:start w:val="1"/>
      <w:numFmt w:val="bullet"/>
      <w:lvlText w:val="-"/>
      <w:lvlJc w:val="left"/>
      <w:pPr>
        <w:ind w:left="720" w:hanging="360"/>
      </w:pPr>
      <w:rPr>
        <w:rFonts w:ascii="&quot;Calibri&quot;,sans-serif" w:hAnsi="&quot;Calibri&quot;,sans-serif" w:hint="default"/>
      </w:rPr>
    </w:lvl>
    <w:lvl w:ilvl="1" w:tplc="BB1A7008">
      <w:start w:val="1"/>
      <w:numFmt w:val="bullet"/>
      <w:lvlText w:val="o"/>
      <w:lvlJc w:val="left"/>
      <w:pPr>
        <w:ind w:left="1440" w:hanging="360"/>
      </w:pPr>
      <w:rPr>
        <w:rFonts w:ascii="Courier New" w:hAnsi="Courier New" w:hint="default"/>
      </w:rPr>
    </w:lvl>
    <w:lvl w:ilvl="2" w:tplc="857EBEA8">
      <w:start w:val="1"/>
      <w:numFmt w:val="bullet"/>
      <w:lvlText w:val=""/>
      <w:lvlJc w:val="left"/>
      <w:pPr>
        <w:ind w:left="2160" w:hanging="360"/>
      </w:pPr>
      <w:rPr>
        <w:rFonts w:ascii="Wingdings" w:hAnsi="Wingdings" w:hint="default"/>
      </w:rPr>
    </w:lvl>
    <w:lvl w:ilvl="3" w:tplc="C9F435B4">
      <w:start w:val="1"/>
      <w:numFmt w:val="bullet"/>
      <w:lvlText w:val=""/>
      <w:lvlJc w:val="left"/>
      <w:pPr>
        <w:ind w:left="2880" w:hanging="360"/>
      </w:pPr>
      <w:rPr>
        <w:rFonts w:ascii="Symbol" w:hAnsi="Symbol" w:hint="default"/>
      </w:rPr>
    </w:lvl>
    <w:lvl w:ilvl="4" w:tplc="947CEF52">
      <w:start w:val="1"/>
      <w:numFmt w:val="bullet"/>
      <w:lvlText w:val="o"/>
      <w:lvlJc w:val="left"/>
      <w:pPr>
        <w:ind w:left="3600" w:hanging="360"/>
      </w:pPr>
      <w:rPr>
        <w:rFonts w:ascii="Courier New" w:hAnsi="Courier New" w:hint="default"/>
      </w:rPr>
    </w:lvl>
    <w:lvl w:ilvl="5" w:tplc="A2980C72">
      <w:start w:val="1"/>
      <w:numFmt w:val="bullet"/>
      <w:lvlText w:val=""/>
      <w:lvlJc w:val="left"/>
      <w:pPr>
        <w:ind w:left="4320" w:hanging="360"/>
      </w:pPr>
      <w:rPr>
        <w:rFonts w:ascii="Wingdings" w:hAnsi="Wingdings" w:hint="default"/>
      </w:rPr>
    </w:lvl>
    <w:lvl w:ilvl="6" w:tplc="E5F2F324">
      <w:start w:val="1"/>
      <w:numFmt w:val="bullet"/>
      <w:lvlText w:val=""/>
      <w:lvlJc w:val="left"/>
      <w:pPr>
        <w:ind w:left="5040" w:hanging="360"/>
      </w:pPr>
      <w:rPr>
        <w:rFonts w:ascii="Symbol" w:hAnsi="Symbol" w:hint="default"/>
      </w:rPr>
    </w:lvl>
    <w:lvl w:ilvl="7" w:tplc="63948618">
      <w:start w:val="1"/>
      <w:numFmt w:val="bullet"/>
      <w:lvlText w:val="o"/>
      <w:lvlJc w:val="left"/>
      <w:pPr>
        <w:ind w:left="5760" w:hanging="360"/>
      </w:pPr>
      <w:rPr>
        <w:rFonts w:ascii="Courier New" w:hAnsi="Courier New" w:hint="default"/>
      </w:rPr>
    </w:lvl>
    <w:lvl w:ilvl="8" w:tplc="B4D62C02">
      <w:start w:val="1"/>
      <w:numFmt w:val="bullet"/>
      <w:lvlText w:val=""/>
      <w:lvlJc w:val="left"/>
      <w:pPr>
        <w:ind w:left="6480" w:hanging="360"/>
      </w:pPr>
      <w:rPr>
        <w:rFonts w:ascii="Wingdings" w:hAnsi="Wingdings" w:hint="default"/>
      </w:rPr>
    </w:lvl>
  </w:abstractNum>
  <w:abstractNum w:abstractNumId="24"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5" w15:restartNumberingAfterBreak="0">
    <w:nsid w:val="249F2233"/>
    <w:multiLevelType w:val="hybridMultilevel"/>
    <w:tmpl w:val="D6C0454C"/>
    <w:lvl w:ilvl="0" w:tplc="2230DBDE">
      <w:start w:val="1"/>
      <w:numFmt w:val="decimal"/>
      <w:pStyle w:val="Clause"/>
      <w:lvlText w:val="%1."/>
      <w:lvlJc w:val="left"/>
      <w:pPr>
        <w:tabs>
          <w:tab w:val="num" w:pos="0"/>
        </w:tabs>
        <w:ind w:left="360" w:hanging="360"/>
      </w:pPr>
    </w:lvl>
    <w:lvl w:ilvl="1" w:tplc="74CE8D58">
      <w:numFmt w:val="decimal"/>
      <w:lvlText w:val=""/>
      <w:lvlJc w:val="left"/>
    </w:lvl>
    <w:lvl w:ilvl="2" w:tplc="14205EC0">
      <w:numFmt w:val="decimal"/>
      <w:lvlText w:val=""/>
      <w:lvlJc w:val="left"/>
    </w:lvl>
    <w:lvl w:ilvl="3" w:tplc="753E57D8">
      <w:numFmt w:val="decimal"/>
      <w:lvlText w:val=""/>
      <w:lvlJc w:val="left"/>
    </w:lvl>
    <w:lvl w:ilvl="4" w:tplc="6AF8174E">
      <w:numFmt w:val="decimal"/>
      <w:lvlText w:val=""/>
      <w:lvlJc w:val="left"/>
    </w:lvl>
    <w:lvl w:ilvl="5" w:tplc="7EDC4D64">
      <w:numFmt w:val="decimal"/>
      <w:lvlText w:val=""/>
      <w:lvlJc w:val="left"/>
    </w:lvl>
    <w:lvl w:ilvl="6" w:tplc="614E5C3E">
      <w:numFmt w:val="decimal"/>
      <w:lvlText w:val=""/>
      <w:lvlJc w:val="left"/>
    </w:lvl>
    <w:lvl w:ilvl="7" w:tplc="12B2A9B6">
      <w:numFmt w:val="decimal"/>
      <w:lvlText w:val=""/>
      <w:lvlJc w:val="left"/>
    </w:lvl>
    <w:lvl w:ilvl="8" w:tplc="21CA8596">
      <w:numFmt w:val="decimal"/>
      <w:lvlText w:val=""/>
      <w:lvlJc w:val="left"/>
    </w:lvl>
  </w:abstractNum>
  <w:abstractNum w:abstractNumId="26" w15:restartNumberingAfterBreak="0">
    <w:nsid w:val="270E58DC"/>
    <w:multiLevelType w:val="hybridMultilevel"/>
    <w:tmpl w:val="870E8EB0"/>
    <w:lvl w:ilvl="0" w:tplc="59D49E4E">
      <w:start w:val="1"/>
      <w:numFmt w:val="bullet"/>
      <w:lvlText w:val="·"/>
      <w:lvlJc w:val="left"/>
      <w:pPr>
        <w:ind w:left="720" w:hanging="360"/>
      </w:pPr>
      <w:rPr>
        <w:rFonts w:ascii="Symbol" w:hAnsi="Symbol" w:hint="default"/>
      </w:rPr>
    </w:lvl>
    <w:lvl w:ilvl="1" w:tplc="9CA26FBC">
      <w:start w:val="1"/>
      <w:numFmt w:val="bullet"/>
      <w:lvlText w:val="o"/>
      <w:lvlJc w:val="left"/>
      <w:pPr>
        <w:ind w:left="1440" w:hanging="360"/>
      </w:pPr>
      <w:rPr>
        <w:rFonts w:ascii="Courier New" w:hAnsi="Courier New" w:hint="default"/>
      </w:rPr>
    </w:lvl>
    <w:lvl w:ilvl="2" w:tplc="E974B416">
      <w:start w:val="1"/>
      <w:numFmt w:val="bullet"/>
      <w:lvlText w:val=""/>
      <w:lvlJc w:val="left"/>
      <w:pPr>
        <w:ind w:left="2160" w:hanging="360"/>
      </w:pPr>
      <w:rPr>
        <w:rFonts w:ascii="Wingdings" w:hAnsi="Wingdings" w:hint="default"/>
      </w:rPr>
    </w:lvl>
    <w:lvl w:ilvl="3" w:tplc="50287F06">
      <w:start w:val="1"/>
      <w:numFmt w:val="bullet"/>
      <w:lvlText w:val=""/>
      <w:lvlJc w:val="left"/>
      <w:pPr>
        <w:ind w:left="2880" w:hanging="360"/>
      </w:pPr>
      <w:rPr>
        <w:rFonts w:ascii="Symbol" w:hAnsi="Symbol" w:hint="default"/>
      </w:rPr>
    </w:lvl>
    <w:lvl w:ilvl="4" w:tplc="73FA9778">
      <w:start w:val="1"/>
      <w:numFmt w:val="bullet"/>
      <w:lvlText w:val="o"/>
      <w:lvlJc w:val="left"/>
      <w:pPr>
        <w:ind w:left="3600" w:hanging="360"/>
      </w:pPr>
      <w:rPr>
        <w:rFonts w:ascii="Courier New" w:hAnsi="Courier New" w:hint="default"/>
      </w:rPr>
    </w:lvl>
    <w:lvl w:ilvl="5" w:tplc="6AA6EC72">
      <w:start w:val="1"/>
      <w:numFmt w:val="bullet"/>
      <w:lvlText w:val=""/>
      <w:lvlJc w:val="left"/>
      <w:pPr>
        <w:ind w:left="4320" w:hanging="360"/>
      </w:pPr>
      <w:rPr>
        <w:rFonts w:ascii="Wingdings" w:hAnsi="Wingdings" w:hint="default"/>
      </w:rPr>
    </w:lvl>
    <w:lvl w:ilvl="6" w:tplc="997833DA">
      <w:start w:val="1"/>
      <w:numFmt w:val="bullet"/>
      <w:lvlText w:val=""/>
      <w:lvlJc w:val="left"/>
      <w:pPr>
        <w:ind w:left="5040" w:hanging="360"/>
      </w:pPr>
      <w:rPr>
        <w:rFonts w:ascii="Symbol" w:hAnsi="Symbol" w:hint="default"/>
      </w:rPr>
    </w:lvl>
    <w:lvl w:ilvl="7" w:tplc="AA82AE26">
      <w:start w:val="1"/>
      <w:numFmt w:val="bullet"/>
      <w:lvlText w:val="o"/>
      <w:lvlJc w:val="left"/>
      <w:pPr>
        <w:ind w:left="5760" w:hanging="360"/>
      </w:pPr>
      <w:rPr>
        <w:rFonts w:ascii="Courier New" w:hAnsi="Courier New" w:hint="default"/>
      </w:rPr>
    </w:lvl>
    <w:lvl w:ilvl="8" w:tplc="85CC79A4">
      <w:start w:val="1"/>
      <w:numFmt w:val="bullet"/>
      <w:lvlText w:val=""/>
      <w:lvlJc w:val="left"/>
      <w:pPr>
        <w:ind w:left="6480" w:hanging="360"/>
      </w:pPr>
      <w:rPr>
        <w:rFonts w:ascii="Wingdings" w:hAnsi="Wingdings" w:hint="default"/>
      </w:rPr>
    </w:lvl>
  </w:abstractNum>
  <w:abstractNum w:abstractNumId="27" w15:restartNumberingAfterBreak="0">
    <w:nsid w:val="277012C5"/>
    <w:multiLevelType w:val="hybridMultilevel"/>
    <w:tmpl w:val="E9724F04"/>
    <w:lvl w:ilvl="0" w:tplc="E4C4E70C">
      <w:start w:val="1"/>
      <w:numFmt w:val="decimal"/>
      <w:lvlText w:val="(%1)"/>
      <w:lvlJc w:val="left"/>
      <w:pPr>
        <w:ind w:left="720" w:hanging="360"/>
      </w:pPr>
    </w:lvl>
    <w:lvl w:ilvl="1" w:tplc="50F67846">
      <w:start w:val="1"/>
      <w:numFmt w:val="lowerLetter"/>
      <w:lvlText w:val="%2."/>
      <w:lvlJc w:val="left"/>
      <w:pPr>
        <w:ind w:left="1440" w:hanging="360"/>
      </w:pPr>
    </w:lvl>
    <w:lvl w:ilvl="2" w:tplc="92CC3848">
      <w:start w:val="1"/>
      <w:numFmt w:val="lowerRoman"/>
      <w:lvlText w:val="%3."/>
      <w:lvlJc w:val="right"/>
      <w:pPr>
        <w:ind w:left="2160" w:hanging="180"/>
      </w:pPr>
    </w:lvl>
    <w:lvl w:ilvl="3" w:tplc="77E610B8">
      <w:start w:val="1"/>
      <w:numFmt w:val="decimal"/>
      <w:lvlText w:val="%4."/>
      <w:lvlJc w:val="left"/>
      <w:pPr>
        <w:ind w:left="2880" w:hanging="360"/>
      </w:pPr>
    </w:lvl>
    <w:lvl w:ilvl="4" w:tplc="D6BCABEE">
      <w:start w:val="1"/>
      <w:numFmt w:val="lowerLetter"/>
      <w:lvlText w:val="%5."/>
      <w:lvlJc w:val="left"/>
      <w:pPr>
        <w:ind w:left="3600" w:hanging="360"/>
      </w:pPr>
    </w:lvl>
    <w:lvl w:ilvl="5" w:tplc="356CC31C">
      <w:start w:val="1"/>
      <w:numFmt w:val="lowerRoman"/>
      <w:lvlText w:val="%6."/>
      <w:lvlJc w:val="right"/>
      <w:pPr>
        <w:ind w:left="4320" w:hanging="180"/>
      </w:pPr>
    </w:lvl>
    <w:lvl w:ilvl="6" w:tplc="C1FA2680">
      <w:start w:val="1"/>
      <w:numFmt w:val="decimal"/>
      <w:lvlText w:val="%7."/>
      <w:lvlJc w:val="left"/>
      <w:pPr>
        <w:ind w:left="5040" w:hanging="360"/>
      </w:pPr>
    </w:lvl>
    <w:lvl w:ilvl="7" w:tplc="892E1904">
      <w:start w:val="1"/>
      <w:numFmt w:val="lowerLetter"/>
      <w:lvlText w:val="%8."/>
      <w:lvlJc w:val="left"/>
      <w:pPr>
        <w:ind w:left="5760" w:hanging="360"/>
      </w:pPr>
    </w:lvl>
    <w:lvl w:ilvl="8" w:tplc="38A0CA1C">
      <w:start w:val="1"/>
      <w:numFmt w:val="lowerRoman"/>
      <w:lvlText w:val="%9."/>
      <w:lvlJc w:val="right"/>
      <w:pPr>
        <w:ind w:left="6480" w:hanging="180"/>
      </w:pPr>
    </w:lvl>
  </w:abstractNum>
  <w:abstractNum w:abstractNumId="28" w15:restartNumberingAfterBreak="0">
    <w:nsid w:val="29907563"/>
    <w:multiLevelType w:val="hybridMultilevel"/>
    <w:tmpl w:val="FFFFFFFF"/>
    <w:lvl w:ilvl="0" w:tplc="EF5EA368">
      <w:start w:val="1"/>
      <w:numFmt w:val="decimal"/>
      <w:lvlText w:val="%1."/>
      <w:lvlJc w:val="left"/>
      <w:pPr>
        <w:ind w:left="720" w:hanging="360"/>
      </w:pPr>
    </w:lvl>
    <w:lvl w:ilvl="1" w:tplc="70EC7000">
      <w:start w:val="1"/>
      <w:numFmt w:val="lowerLetter"/>
      <w:lvlText w:val="%2."/>
      <w:lvlJc w:val="left"/>
      <w:pPr>
        <w:ind w:left="1440" w:hanging="360"/>
      </w:pPr>
    </w:lvl>
    <w:lvl w:ilvl="2" w:tplc="0A90AEDA">
      <w:start w:val="1"/>
      <w:numFmt w:val="lowerRoman"/>
      <w:lvlText w:val="%3."/>
      <w:lvlJc w:val="right"/>
      <w:pPr>
        <w:ind w:left="2160" w:hanging="180"/>
      </w:pPr>
    </w:lvl>
    <w:lvl w:ilvl="3" w:tplc="6F601D40">
      <w:start w:val="1"/>
      <w:numFmt w:val="decimal"/>
      <w:lvlText w:val="%4."/>
      <w:lvlJc w:val="left"/>
      <w:pPr>
        <w:ind w:left="2880" w:hanging="360"/>
      </w:pPr>
    </w:lvl>
    <w:lvl w:ilvl="4" w:tplc="86ECA500">
      <w:start w:val="1"/>
      <w:numFmt w:val="lowerLetter"/>
      <w:lvlText w:val="%5."/>
      <w:lvlJc w:val="left"/>
      <w:pPr>
        <w:ind w:left="3600" w:hanging="360"/>
      </w:pPr>
    </w:lvl>
    <w:lvl w:ilvl="5" w:tplc="A350C13C">
      <w:start w:val="1"/>
      <w:numFmt w:val="lowerRoman"/>
      <w:lvlText w:val="%6."/>
      <w:lvlJc w:val="right"/>
      <w:pPr>
        <w:ind w:left="4320" w:hanging="180"/>
      </w:pPr>
    </w:lvl>
    <w:lvl w:ilvl="6" w:tplc="C8281CDC">
      <w:start w:val="1"/>
      <w:numFmt w:val="decimal"/>
      <w:lvlText w:val="%7."/>
      <w:lvlJc w:val="left"/>
      <w:pPr>
        <w:ind w:left="5040" w:hanging="360"/>
      </w:pPr>
    </w:lvl>
    <w:lvl w:ilvl="7" w:tplc="AE5EDCFE">
      <w:start w:val="1"/>
      <w:numFmt w:val="lowerLetter"/>
      <w:lvlText w:val="%8."/>
      <w:lvlJc w:val="left"/>
      <w:pPr>
        <w:ind w:left="5760" w:hanging="360"/>
      </w:pPr>
    </w:lvl>
    <w:lvl w:ilvl="8" w:tplc="B6CAD8A8">
      <w:start w:val="1"/>
      <w:numFmt w:val="lowerRoman"/>
      <w:lvlText w:val="%9."/>
      <w:lvlJc w:val="right"/>
      <w:pPr>
        <w:ind w:left="6480" w:hanging="180"/>
      </w:pPr>
    </w:lvl>
  </w:abstractNum>
  <w:abstractNum w:abstractNumId="29" w15:restartNumberingAfterBreak="0">
    <w:nsid w:val="2ADE25D1"/>
    <w:multiLevelType w:val="hybridMultilevel"/>
    <w:tmpl w:val="0ACA4EEC"/>
    <w:lvl w:ilvl="0" w:tplc="48F8E80A">
      <w:start w:val="1"/>
      <w:numFmt w:val="decimal"/>
      <w:lvlText w:val="%1."/>
      <w:lvlJc w:val="left"/>
      <w:pPr>
        <w:ind w:left="720" w:hanging="360"/>
      </w:pPr>
    </w:lvl>
    <w:lvl w:ilvl="1" w:tplc="4B5A3D12">
      <w:start w:val="1"/>
      <w:numFmt w:val="lowerLetter"/>
      <w:lvlText w:val="%2."/>
      <w:lvlJc w:val="left"/>
      <w:pPr>
        <w:ind w:left="1440" w:hanging="360"/>
      </w:pPr>
    </w:lvl>
    <w:lvl w:ilvl="2" w:tplc="572A82B2">
      <w:start w:val="1"/>
      <w:numFmt w:val="lowerRoman"/>
      <w:lvlText w:val="%3."/>
      <w:lvlJc w:val="right"/>
      <w:pPr>
        <w:ind w:left="2160" w:hanging="180"/>
      </w:pPr>
    </w:lvl>
    <w:lvl w:ilvl="3" w:tplc="4738A648">
      <w:start w:val="1"/>
      <w:numFmt w:val="decimal"/>
      <w:lvlText w:val="%4."/>
      <w:lvlJc w:val="left"/>
      <w:pPr>
        <w:ind w:left="2880" w:hanging="360"/>
      </w:pPr>
    </w:lvl>
    <w:lvl w:ilvl="4" w:tplc="858CD51C">
      <w:start w:val="1"/>
      <w:numFmt w:val="lowerLetter"/>
      <w:lvlText w:val="%5."/>
      <w:lvlJc w:val="left"/>
      <w:pPr>
        <w:ind w:left="3600" w:hanging="360"/>
      </w:pPr>
    </w:lvl>
    <w:lvl w:ilvl="5" w:tplc="290E42C4">
      <w:start w:val="1"/>
      <w:numFmt w:val="lowerRoman"/>
      <w:lvlText w:val="%6."/>
      <w:lvlJc w:val="right"/>
      <w:pPr>
        <w:ind w:left="4320" w:hanging="180"/>
      </w:pPr>
    </w:lvl>
    <w:lvl w:ilvl="6" w:tplc="C590A324">
      <w:start w:val="1"/>
      <w:numFmt w:val="decimal"/>
      <w:lvlText w:val="%7."/>
      <w:lvlJc w:val="left"/>
      <w:pPr>
        <w:ind w:left="5040" w:hanging="360"/>
      </w:pPr>
    </w:lvl>
    <w:lvl w:ilvl="7" w:tplc="126060C8">
      <w:start w:val="1"/>
      <w:numFmt w:val="lowerLetter"/>
      <w:lvlText w:val="%8."/>
      <w:lvlJc w:val="left"/>
      <w:pPr>
        <w:ind w:left="5760" w:hanging="360"/>
      </w:pPr>
    </w:lvl>
    <w:lvl w:ilvl="8" w:tplc="75DCE44C">
      <w:start w:val="1"/>
      <w:numFmt w:val="lowerRoman"/>
      <w:lvlText w:val="%9."/>
      <w:lvlJc w:val="right"/>
      <w:pPr>
        <w:ind w:left="6480" w:hanging="180"/>
      </w:pPr>
    </w:lvl>
  </w:abstractNum>
  <w:abstractNum w:abstractNumId="30" w15:restartNumberingAfterBreak="0">
    <w:nsid w:val="30A7EDFF"/>
    <w:multiLevelType w:val="hybridMultilevel"/>
    <w:tmpl w:val="126612E6"/>
    <w:lvl w:ilvl="0" w:tplc="4F3AFB52">
      <w:start w:val="1"/>
      <w:numFmt w:val="decimal"/>
      <w:lvlText w:val="%1."/>
      <w:lvlJc w:val="left"/>
      <w:pPr>
        <w:ind w:left="720" w:hanging="360"/>
      </w:pPr>
    </w:lvl>
    <w:lvl w:ilvl="1" w:tplc="0CD4A3AA">
      <w:start w:val="1"/>
      <w:numFmt w:val="lowerLetter"/>
      <w:lvlText w:val="%2."/>
      <w:lvlJc w:val="left"/>
      <w:pPr>
        <w:ind w:left="1440" w:hanging="360"/>
      </w:pPr>
    </w:lvl>
    <w:lvl w:ilvl="2" w:tplc="521EC3E0">
      <w:start w:val="1"/>
      <w:numFmt w:val="lowerRoman"/>
      <w:lvlText w:val="%3."/>
      <w:lvlJc w:val="right"/>
      <w:pPr>
        <w:ind w:left="2160" w:hanging="180"/>
      </w:pPr>
    </w:lvl>
    <w:lvl w:ilvl="3" w:tplc="1174E40C">
      <w:start w:val="1"/>
      <w:numFmt w:val="decimal"/>
      <w:lvlText w:val="%4."/>
      <w:lvlJc w:val="left"/>
      <w:pPr>
        <w:ind w:left="2880" w:hanging="360"/>
      </w:pPr>
    </w:lvl>
    <w:lvl w:ilvl="4" w:tplc="623650C8">
      <w:start w:val="1"/>
      <w:numFmt w:val="lowerLetter"/>
      <w:lvlText w:val="%5."/>
      <w:lvlJc w:val="left"/>
      <w:pPr>
        <w:ind w:left="3600" w:hanging="360"/>
      </w:pPr>
    </w:lvl>
    <w:lvl w:ilvl="5" w:tplc="79E25D6A">
      <w:start w:val="1"/>
      <w:numFmt w:val="lowerRoman"/>
      <w:lvlText w:val="%6."/>
      <w:lvlJc w:val="right"/>
      <w:pPr>
        <w:ind w:left="4320" w:hanging="180"/>
      </w:pPr>
    </w:lvl>
    <w:lvl w:ilvl="6" w:tplc="2F289D28">
      <w:start w:val="1"/>
      <w:numFmt w:val="decimal"/>
      <w:lvlText w:val="%7."/>
      <w:lvlJc w:val="left"/>
      <w:pPr>
        <w:ind w:left="5040" w:hanging="360"/>
      </w:pPr>
    </w:lvl>
    <w:lvl w:ilvl="7" w:tplc="7DA48EE8">
      <w:start w:val="1"/>
      <w:numFmt w:val="lowerLetter"/>
      <w:lvlText w:val="%8."/>
      <w:lvlJc w:val="left"/>
      <w:pPr>
        <w:ind w:left="5760" w:hanging="360"/>
      </w:pPr>
    </w:lvl>
    <w:lvl w:ilvl="8" w:tplc="BD24B5CE">
      <w:start w:val="1"/>
      <w:numFmt w:val="lowerRoman"/>
      <w:lvlText w:val="%9."/>
      <w:lvlJc w:val="right"/>
      <w:pPr>
        <w:ind w:left="6480" w:hanging="180"/>
      </w:pPr>
    </w:lvl>
  </w:abstractNum>
  <w:abstractNum w:abstractNumId="31" w15:restartNumberingAfterBreak="0">
    <w:nsid w:val="34E03117"/>
    <w:multiLevelType w:val="multilevel"/>
    <w:tmpl w:val="132E2DF2"/>
    <w:lvl w:ilvl="0">
      <w:start w:val="3"/>
      <w:numFmt w:val="decimal"/>
      <w:pStyle w:val="Listepuces5"/>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3853146D"/>
    <w:multiLevelType w:val="hybridMultilevel"/>
    <w:tmpl w:val="A9D27E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385D0A84"/>
    <w:multiLevelType w:val="hybridMultilevel"/>
    <w:tmpl w:val="0CDEF2D4"/>
    <w:lvl w:ilvl="0" w:tplc="E70A0984">
      <w:start w:val="1"/>
      <w:numFmt w:val="decimal"/>
      <w:pStyle w:val="ListNumberBox"/>
      <w:lvlText w:val="%1."/>
      <w:lvlJc w:val="left"/>
      <w:pPr>
        <w:tabs>
          <w:tab w:val="num" w:pos="1950"/>
        </w:tabs>
        <w:ind w:left="1950" w:hanging="408"/>
      </w:pPr>
    </w:lvl>
    <w:lvl w:ilvl="1" w:tplc="911446C4">
      <w:start w:val="1"/>
      <w:numFmt w:val="decimal"/>
      <w:pStyle w:val="ListNumberBox2"/>
      <w:lvlText w:val="%2."/>
      <w:lvlJc w:val="left"/>
      <w:pPr>
        <w:tabs>
          <w:tab w:val="num" w:pos="2291"/>
        </w:tabs>
        <w:ind w:left="2291" w:hanging="341"/>
      </w:pPr>
    </w:lvl>
    <w:lvl w:ilvl="2" w:tplc="43ACA224">
      <w:start w:val="1"/>
      <w:numFmt w:val="decimal"/>
      <w:pStyle w:val="ListNumberBox3"/>
      <w:lvlText w:val="%3."/>
      <w:lvlJc w:val="left"/>
      <w:pPr>
        <w:tabs>
          <w:tab w:val="num" w:pos="2574"/>
        </w:tabs>
        <w:ind w:left="2574" w:hanging="340"/>
      </w:pPr>
    </w:lvl>
    <w:lvl w:ilvl="3" w:tplc="CB1ECDE2">
      <w:start w:val="1"/>
      <w:numFmt w:val="decimal"/>
      <w:lvlText w:val="(%4)"/>
      <w:lvlJc w:val="left"/>
      <w:pPr>
        <w:tabs>
          <w:tab w:val="num" w:pos="7418"/>
        </w:tabs>
        <w:ind w:left="7418" w:hanging="360"/>
      </w:pPr>
    </w:lvl>
    <w:lvl w:ilvl="4" w:tplc="E4D67728">
      <w:start w:val="1"/>
      <w:numFmt w:val="lowerLetter"/>
      <w:lvlText w:val="(%5)"/>
      <w:lvlJc w:val="left"/>
      <w:pPr>
        <w:tabs>
          <w:tab w:val="num" w:pos="7778"/>
        </w:tabs>
        <w:ind w:left="7778" w:hanging="360"/>
      </w:pPr>
    </w:lvl>
    <w:lvl w:ilvl="5" w:tplc="D4D48786">
      <w:start w:val="1"/>
      <w:numFmt w:val="lowerRoman"/>
      <w:lvlText w:val="(%6)"/>
      <w:lvlJc w:val="left"/>
      <w:pPr>
        <w:tabs>
          <w:tab w:val="num" w:pos="8138"/>
        </w:tabs>
        <w:ind w:left="8138" w:hanging="360"/>
      </w:pPr>
    </w:lvl>
    <w:lvl w:ilvl="6" w:tplc="8D8CBEBC">
      <w:start w:val="1"/>
      <w:numFmt w:val="decimal"/>
      <w:lvlText w:val="%7."/>
      <w:lvlJc w:val="left"/>
      <w:pPr>
        <w:tabs>
          <w:tab w:val="num" w:pos="8498"/>
        </w:tabs>
        <w:ind w:left="8498" w:hanging="360"/>
      </w:pPr>
    </w:lvl>
    <w:lvl w:ilvl="7" w:tplc="CC3800A4">
      <w:start w:val="1"/>
      <w:numFmt w:val="lowerLetter"/>
      <w:lvlText w:val="%8."/>
      <w:lvlJc w:val="left"/>
      <w:pPr>
        <w:tabs>
          <w:tab w:val="num" w:pos="8858"/>
        </w:tabs>
        <w:ind w:left="8858" w:hanging="360"/>
      </w:pPr>
    </w:lvl>
    <w:lvl w:ilvl="8" w:tplc="E87C745E">
      <w:start w:val="1"/>
      <w:numFmt w:val="lowerRoman"/>
      <w:lvlText w:val="%9."/>
      <w:lvlJc w:val="left"/>
      <w:pPr>
        <w:tabs>
          <w:tab w:val="num" w:pos="9218"/>
        </w:tabs>
        <w:ind w:left="9218" w:hanging="360"/>
      </w:pPr>
    </w:lvl>
  </w:abstractNum>
  <w:abstractNum w:abstractNumId="34"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3BA5B061"/>
    <w:multiLevelType w:val="hybridMultilevel"/>
    <w:tmpl w:val="57443C3E"/>
    <w:lvl w:ilvl="0" w:tplc="8F9CC612">
      <w:start w:val="1"/>
      <w:numFmt w:val="decimal"/>
      <w:lvlText w:val="%1."/>
      <w:lvlJc w:val="left"/>
      <w:pPr>
        <w:ind w:left="720" w:hanging="360"/>
      </w:pPr>
    </w:lvl>
    <w:lvl w:ilvl="1" w:tplc="15BE904A">
      <w:start w:val="1"/>
      <w:numFmt w:val="lowerLetter"/>
      <w:lvlText w:val="%2."/>
      <w:lvlJc w:val="left"/>
      <w:pPr>
        <w:ind w:left="1440" w:hanging="360"/>
      </w:pPr>
    </w:lvl>
    <w:lvl w:ilvl="2" w:tplc="011E2F98">
      <w:start w:val="1"/>
      <w:numFmt w:val="lowerRoman"/>
      <w:lvlText w:val="%3."/>
      <w:lvlJc w:val="right"/>
      <w:pPr>
        <w:ind w:left="2160" w:hanging="180"/>
      </w:pPr>
    </w:lvl>
    <w:lvl w:ilvl="3" w:tplc="3F82D5FE">
      <w:start w:val="1"/>
      <w:numFmt w:val="decimal"/>
      <w:lvlText w:val="%4."/>
      <w:lvlJc w:val="left"/>
      <w:pPr>
        <w:ind w:left="2880" w:hanging="360"/>
      </w:pPr>
    </w:lvl>
    <w:lvl w:ilvl="4" w:tplc="276804A8">
      <w:start w:val="1"/>
      <w:numFmt w:val="lowerLetter"/>
      <w:lvlText w:val="%5."/>
      <w:lvlJc w:val="left"/>
      <w:pPr>
        <w:ind w:left="3600" w:hanging="360"/>
      </w:pPr>
    </w:lvl>
    <w:lvl w:ilvl="5" w:tplc="24345DD2">
      <w:start w:val="1"/>
      <w:numFmt w:val="lowerRoman"/>
      <w:lvlText w:val="%6."/>
      <w:lvlJc w:val="right"/>
      <w:pPr>
        <w:ind w:left="4320" w:hanging="180"/>
      </w:pPr>
    </w:lvl>
    <w:lvl w:ilvl="6" w:tplc="A9B0753C">
      <w:start w:val="1"/>
      <w:numFmt w:val="decimal"/>
      <w:lvlText w:val="%7."/>
      <w:lvlJc w:val="left"/>
      <w:pPr>
        <w:ind w:left="5040" w:hanging="360"/>
      </w:pPr>
    </w:lvl>
    <w:lvl w:ilvl="7" w:tplc="FA6807DC">
      <w:start w:val="1"/>
      <w:numFmt w:val="lowerLetter"/>
      <w:lvlText w:val="%8."/>
      <w:lvlJc w:val="left"/>
      <w:pPr>
        <w:ind w:left="5760" w:hanging="360"/>
      </w:pPr>
    </w:lvl>
    <w:lvl w:ilvl="8" w:tplc="F6468356">
      <w:start w:val="1"/>
      <w:numFmt w:val="lowerRoman"/>
      <w:lvlText w:val="%9."/>
      <w:lvlJc w:val="right"/>
      <w:pPr>
        <w:ind w:left="6480" w:hanging="180"/>
      </w:pPr>
    </w:lvl>
  </w:abstractNum>
  <w:abstractNum w:abstractNumId="36"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FF598FC"/>
    <w:multiLevelType w:val="hybridMultilevel"/>
    <w:tmpl w:val="D0201774"/>
    <w:lvl w:ilvl="0" w:tplc="3C20DFDC">
      <w:start w:val="1"/>
      <w:numFmt w:val="decimal"/>
      <w:lvlText w:val="%1."/>
      <w:lvlJc w:val="left"/>
      <w:pPr>
        <w:ind w:left="720" w:hanging="360"/>
      </w:pPr>
    </w:lvl>
    <w:lvl w:ilvl="1" w:tplc="AF2E29B0">
      <w:start w:val="1"/>
      <w:numFmt w:val="lowerLetter"/>
      <w:lvlText w:val="%2."/>
      <w:lvlJc w:val="left"/>
      <w:pPr>
        <w:ind w:left="1440" w:hanging="360"/>
      </w:pPr>
    </w:lvl>
    <w:lvl w:ilvl="2" w:tplc="9DE01928">
      <w:start w:val="1"/>
      <w:numFmt w:val="lowerRoman"/>
      <w:lvlText w:val="%3."/>
      <w:lvlJc w:val="right"/>
      <w:pPr>
        <w:ind w:left="2160" w:hanging="180"/>
      </w:pPr>
    </w:lvl>
    <w:lvl w:ilvl="3" w:tplc="8DE2B812">
      <w:start w:val="1"/>
      <w:numFmt w:val="decimal"/>
      <w:lvlText w:val="%4."/>
      <w:lvlJc w:val="left"/>
      <w:pPr>
        <w:ind w:left="2880" w:hanging="360"/>
      </w:pPr>
    </w:lvl>
    <w:lvl w:ilvl="4" w:tplc="FD24ECA6">
      <w:start w:val="1"/>
      <w:numFmt w:val="lowerLetter"/>
      <w:lvlText w:val="%5."/>
      <w:lvlJc w:val="left"/>
      <w:pPr>
        <w:ind w:left="3600" w:hanging="360"/>
      </w:pPr>
    </w:lvl>
    <w:lvl w:ilvl="5" w:tplc="5AF4DB16">
      <w:start w:val="1"/>
      <w:numFmt w:val="lowerRoman"/>
      <w:lvlText w:val="%6."/>
      <w:lvlJc w:val="right"/>
      <w:pPr>
        <w:ind w:left="4320" w:hanging="180"/>
      </w:pPr>
    </w:lvl>
    <w:lvl w:ilvl="6" w:tplc="93DE0F2A">
      <w:start w:val="1"/>
      <w:numFmt w:val="decimal"/>
      <w:lvlText w:val="%7."/>
      <w:lvlJc w:val="left"/>
      <w:pPr>
        <w:ind w:left="5040" w:hanging="360"/>
      </w:pPr>
    </w:lvl>
    <w:lvl w:ilvl="7" w:tplc="1D107096">
      <w:start w:val="1"/>
      <w:numFmt w:val="lowerLetter"/>
      <w:lvlText w:val="%8."/>
      <w:lvlJc w:val="left"/>
      <w:pPr>
        <w:ind w:left="5760" w:hanging="360"/>
      </w:pPr>
    </w:lvl>
    <w:lvl w:ilvl="8" w:tplc="8E9EB9B2">
      <w:start w:val="1"/>
      <w:numFmt w:val="lowerRoman"/>
      <w:lvlText w:val="%9."/>
      <w:lvlJc w:val="right"/>
      <w:pPr>
        <w:ind w:left="6480" w:hanging="180"/>
      </w:pPr>
    </w:lvl>
  </w:abstractNum>
  <w:abstractNum w:abstractNumId="38"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9" w15:restartNumberingAfterBreak="0">
    <w:nsid w:val="4672F2E8"/>
    <w:multiLevelType w:val="hybridMultilevel"/>
    <w:tmpl w:val="1146E5F2"/>
    <w:lvl w:ilvl="0" w:tplc="3692F702">
      <w:start w:val="1"/>
      <w:numFmt w:val="bullet"/>
      <w:lvlText w:val="-"/>
      <w:lvlJc w:val="left"/>
      <w:pPr>
        <w:ind w:left="720" w:hanging="360"/>
      </w:pPr>
      <w:rPr>
        <w:rFonts w:ascii="&quot;Calibri&quot;,sans-serif" w:hAnsi="&quot;Calibri&quot;,sans-serif" w:hint="default"/>
      </w:rPr>
    </w:lvl>
    <w:lvl w:ilvl="1" w:tplc="C816A79A">
      <w:start w:val="1"/>
      <w:numFmt w:val="bullet"/>
      <w:lvlText w:val="o"/>
      <w:lvlJc w:val="left"/>
      <w:pPr>
        <w:ind w:left="1440" w:hanging="360"/>
      </w:pPr>
      <w:rPr>
        <w:rFonts w:ascii="Courier New" w:hAnsi="Courier New" w:hint="default"/>
      </w:rPr>
    </w:lvl>
    <w:lvl w:ilvl="2" w:tplc="6646E420">
      <w:start w:val="1"/>
      <w:numFmt w:val="bullet"/>
      <w:lvlText w:val=""/>
      <w:lvlJc w:val="left"/>
      <w:pPr>
        <w:ind w:left="2160" w:hanging="360"/>
      </w:pPr>
      <w:rPr>
        <w:rFonts w:ascii="Wingdings" w:hAnsi="Wingdings" w:hint="default"/>
      </w:rPr>
    </w:lvl>
    <w:lvl w:ilvl="3" w:tplc="2AD8E90A">
      <w:start w:val="1"/>
      <w:numFmt w:val="bullet"/>
      <w:lvlText w:val=""/>
      <w:lvlJc w:val="left"/>
      <w:pPr>
        <w:ind w:left="2880" w:hanging="360"/>
      </w:pPr>
      <w:rPr>
        <w:rFonts w:ascii="Symbol" w:hAnsi="Symbol" w:hint="default"/>
      </w:rPr>
    </w:lvl>
    <w:lvl w:ilvl="4" w:tplc="C28E4646">
      <w:start w:val="1"/>
      <w:numFmt w:val="bullet"/>
      <w:lvlText w:val="o"/>
      <w:lvlJc w:val="left"/>
      <w:pPr>
        <w:ind w:left="3600" w:hanging="360"/>
      </w:pPr>
      <w:rPr>
        <w:rFonts w:ascii="Courier New" w:hAnsi="Courier New" w:hint="default"/>
      </w:rPr>
    </w:lvl>
    <w:lvl w:ilvl="5" w:tplc="58AC47DC">
      <w:start w:val="1"/>
      <w:numFmt w:val="bullet"/>
      <w:lvlText w:val=""/>
      <w:lvlJc w:val="left"/>
      <w:pPr>
        <w:ind w:left="4320" w:hanging="360"/>
      </w:pPr>
      <w:rPr>
        <w:rFonts w:ascii="Wingdings" w:hAnsi="Wingdings" w:hint="default"/>
      </w:rPr>
    </w:lvl>
    <w:lvl w:ilvl="6" w:tplc="359893F2">
      <w:start w:val="1"/>
      <w:numFmt w:val="bullet"/>
      <w:lvlText w:val=""/>
      <w:lvlJc w:val="left"/>
      <w:pPr>
        <w:ind w:left="5040" w:hanging="360"/>
      </w:pPr>
      <w:rPr>
        <w:rFonts w:ascii="Symbol" w:hAnsi="Symbol" w:hint="default"/>
      </w:rPr>
    </w:lvl>
    <w:lvl w:ilvl="7" w:tplc="27963142">
      <w:start w:val="1"/>
      <w:numFmt w:val="bullet"/>
      <w:lvlText w:val="o"/>
      <w:lvlJc w:val="left"/>
      <w:pPr>
        <w:ind w:left="5760" w:hanging="360"/>
      </w:pPr>
      <w:rPr>
        <w:rFonts w:ascii="Courier New" w:hAnsi="Courier New" w:hint="default"/>
      </w:rPr>
    </w:lvl>
    <w:lvl w:ilvl="8" w:tplc="05640E58">
      <w:start w:val="1"/>
      <w:numFmt w:val="bullet"/>
      <w:lvlText w:val=""/>
      <w:lvlJc w:val="left"/>
      <w:pPr>
        <w:ind w:left="6480" w:hanging="360"/>
      </w:pPr>
      <w:rPr>
        <w:rFonts w:ascii="Wingdings" w:hAnsi="Wingdings" w:hint="default"/>
      </w:rPr>
    </w:lvl>
  </w:abstractNum>
  <w:abstractNum w:abstractNumId="40" w15:restartNumberingAfterBreak="0">
    <w:nsid w:val="473499BE"/>
    <w:multiLevelType w:val="hybridMultilevel"/>
    <w:tmpl w:val="0270E490"/>
    <w:lvl w:ilvl="0" w:tplc="1D4429EA">
      <w:start w:val="1"/>
      <w:numFmt w:val="bullet"/>
      <w:lvlText w:val="·"/>
      <w:lvlJc w:val="left"/>
      <w:pPr>
        <w:ind w:left="720" w:hanging="360"/>
      </w:pPr>
      <w:rPr>
        <w:rFonts w:ascii="Symbol" w:hAnsi="Symbol" w:hint="default"/>
      </w:rPr>
    </w:lvl>
    <w:lvl w:ilvl="1" w:tplc="64DCB296">
      <w:start w:val="1"/>
      <w:numFmt w:val="bullet"/>
      <w:lvlText w:val="o"/>
      <w:lvlJc w:val="left"/>
      <w:pPr>
        <w:ind w:left="1440" w:hanging="360"/>
      </w:pPr>
      <w:rPr>
        <w:rFonts w:ascii="Courier New" w:hAnsi="Courier New" w:hint="default"/>
      </w:rPr>
    </w:lvl>
    <w:lvl w:ilvl="2" w:tplc="954E7AE8">
      <w:start w:val="1"/>
      <w:numFmt w:val="bullet"/>
      <w:lvlText w:val=""/>
      <w:lvlJc w:val="left"/>
      <w:pPr>
        <w:ind w:left="2160" w:hanging="360"/>
      </w:pPr>
      <w:rPr>
        <w:rFonts w:ascii="Wingdings" w:hAnsi="Wingdings" w:hint="default"/>
      </w:rPr>
    </w:lvl>
    <w:lvl w:ilvl="3" w:tplc="88A46EC8">
      <w:start w:val="1"/>
      <w:numFmt w:val="bullet"/>
      <w:lvlText w:val=""/>
      <w:lvlJc w:val="left"/>
      <w:pPr>
        <w:ind w:left="2880" w:hanging="360"/>
      </w:pPr>
      <w:rPr>
        <w:rFonts w:ascii="Symbol" w:hAnsi="Symbol" w:hint="default"/>
      </w:rPr>
    </w:lvl>
    <w:lvl w:ilvl="4" w:tplc="72583842">
      <w:start w:val="1"/>
      <w:numFmt w:val="bullet"/>
      <w:lvlText w:val="o"/>
      <w:lvlJc w:val="left"/>
      <w:pPr>
        <w:ind w:left="3600" w:hanging="360"/>
      </w:pPr>
      <w:rPr>
        <w:rFonts w:ascii="Courier New" w:hAnsi="Courier New" w:hint="default"/>
      </w:rPr>
    </w:lvl>
    <w:lvl w:ilvl="5" w:tplc="9B1622EE">
      <w:start w:val="1"/>
      <w:numFmt w:val="bullet"/>
      <w:lvlText w:val=""/>
      <w:lvlJc w:val="left"/>
      <w:pPr>
        <w:ind w:left="4320" w:hanging="360"/>
      </w:pPr>
      <w:rPr>
        <w:rFonts w:ascii="Wingdings" w:hAnsi="Wingdings" w:hint="default"/>
      </w:rPr>
    </w:lvl>
    <w:lvl w:ilvl="6" w:tplc="7F684FCA">
      <w:start w:val="1"/>
      <w:numFmt w:val="bullet"/>
      <w:lvlText w:val=""/>
      <w:lvlJc w:val="left"/>
      <w:pPr>
        <w:ind w:left="5040" w:hanging="360"/>
      </w:pPr>
      <w:rPr>
        <w:rFonts w:ascii="Symbol" w:hAnsi="Symbol" w:hint="default"/>
      </w:rPr>
    </w:lvl>
    <w:lvl w:ilvl="7" w:tplc="5B86AE74">
      <w:start w:val="1"/>
      <w:numFmt w:val="bullet"/>
      <w:lvlText w:val="o"/>
      <w:lvlJc w:val="left"/>
      <w:pPr>
        <w:ind w:left="5760" w:hanging="360"/>
      </w:pPr>
      <w:rPr>
        <w:rFonts w:ascii="Courier New" w:hAnsi="Courier New" w:hint="default"/>
      </w:rPr>
    </w:lvl>
    <w:lvl w:ilvl="8" w:tplc="057CC506">
      <w:start w:val="1"/>
      <w:numFmt w:val="bullet"/>
      <w:lvlText w:val=""/>
      <w:lvlJc w:val="left"/>
      <w:pPr>
        <w:ind w:left="6480" w:hanging="360"/>
      </w:pPr>
      <w:rPr>
        <w:rFonts w:ascii="Wingdings" w:hAnsi="Wingdings" w:hint="default"/>
      </w:rPr>
    </w:lvl>
  </w:abstractNum>
  <w:abstractNum w:abstractNumId="41" w15:restartNumberingAfterBreak="0">
    <w:nsid w:val="48196A46"/>
    <w:multiLevelType w:val="hybridMultilevel"/>
    <w:tmpl w:val="FFFFFFFF"/>
    <w:lvl w:ilvl="0" w:tplc="70BAE9FE">
      <w:start w:val="1"/>
      <w:numFmt w:val="bullet"/>
      <w:lvlText w:val="·"/>
      <w:lvlJc w:val="left"/>
      <w:pPr>
        <w:ind w:left="720" w:hanging="360"/>
      </w:pPr>
      <w:rPr>
        <w:rFonts w:ascii="Symbol" w:hAnsi="Symbol" w:hint="default"/>
      </w:rPr>
    </w:lvl>
    <w:lvl w:ilvl="1" w:tplc="4DD093E8">
      <w:start w:val="1"/>
      <w:numFmt w:val="bullet"/>
      <w:lvlText w:val="o"/>
      <w:lvlJc w:val="left"/>
      <w:pPr>
        <w:ind w:left="1440" w:hanging="360"/>
      </w:pPr>
      <w:rPr>
        <w:rFonts w:ascii="Courier New" w:hAnsi="Courier New" w:hint="default"/>
      </w:rPr>
    </w:lvl>
    <w:lvl w:ilvl="2" w:tplc="A72CACE2">
      <w:start w:val="1"/>
      <w:numFmt w:val="bullet"/>
      <w:lvlText w:val=""/>
      <w:lvlJc w:val="left"/>
      <w:pPr>
        <w:ind w:left="2160" w:hanging="360"/>
      </w:pPr>
      <w:rPr>
        <w:rFonts w:ascii="Wingdings" w:hAnsi="Wingdings" w:hint="default"/>
      </w:rPr>
    </w:lvl>
    <w:lvl w:ilvl="3" w:tplc="CA3ACC3E">
      <w:start w:val="1"/>
      <w:numFmt w:val="bullet"/>
      <w:lvlText w:val=""/>
      <w:lvlJc w:val="left"/>
      <w:pPr>
        <w:ind w:left="2880" w:hanging="360"/>
      </w:pPr>
      <w:rPr>
        <w:rFonts w:ascii="Symbol" w:hAnsi="Symbol" w:hint="default"/>
      </w:rPr>
    </w:lvl>
    <w:lvl w:ilvl="4" w:tplc="EEDE4FD2">
      <w:start w:val="1"/>
      <w:numFmt w:val="bullet"/>
      <w:lvlText w:val="o"/>
      <w:lvlJc w:val="left"/>
      <w:pPr>
        <w:ind w:left="3600" w:hanging="360"/>
      </w:pPr>
      <w:rPr>
        <w:rFonts w:ascii="Courier New" w:hAnsi="Courier New" w:hint="default"/>
      </w:rPr>
    </w:lvl>
    <w:lvl w:ilvl="5" w:tplc="B1AA69D0">
      <w:start w:val="1"/>
      <w:numFmt w:val="bullet"/>
      <w:lvlText w:val=""/>
      <w:lvlJc w:val="left"/>
      <w:pPr>
        <w:ind w:left="4320" w:hanging="360"/>
      </w:pPr>
      <w:rPr>
        <w:rFonts w:ascii="Wingdings" w:hAnsi="Wingdings" w:hint="default"/>
      </w:rPr>
    </w:lvl>
    <w:lvl w:ilvl="6" w:tplc="EB28E014">
      <w:start w:val="1"/>
      <w:numFmt w:val="bullet"/>
      <w:lvlText w:val=""/>
      <w:lvlJc w:val="left"/>
      <w:pPr>
        <w:ind w:left="5040" w:hanging="360"/>
      </w:pPr>
      <w:rPr>
        <w:rFonts w:ascii="Symbol" w:hAnsi="Symbol" w:hint="default"/>
      </w:rPr>
    </w:lvl>
    <w:lvl w:ilvl="7" w:tplc="DB96A2E8">
      <w:start w:val="1"/>
      <w:numFmt w:val="bullet"/>
      <w:lvlText w:val="o"/>
      <w:lvlJc w:val="left"/>
      <w:pPr>
        <w:ind w:left="5760" w:hanging="360"/>
      </w:pPr>
      <w:rPr>
        <w:rFonts w:ascii="Courier New" w:hAnsi="Courier New" w:hint="default"/>
      </w:rPr>
    </w:lvl>
    <w:lvl w:ilvl="8" w:tplc="2B50E992">
      <w:start w:val="1"/>
      <w:numFmt w:val="bullet"/>
      <w:lvlText w:val=""/>
      <w:lvlJc w:val="left"/>
      <w:pPr>
        <w:ind w:left="6480" w:hanging="360"/>
      </w:pPr>
      <w:rPr>
        <w:rFonts w:ascii="Wingdings" w:hAnsi="Wingdings" w:hint="default"/>
      </w:rPr>
    </w:lvl>
  </w:abstractNum>
  <w:abstractNum w:abstractNumId="42" w15:restartNumberingAfterBreak="0">
    <w:nsid w:val="484A09D2"/>
    <w:multiLevelType w:val="hybridMultilevel"/>
    <w:tmpl w:val="E17E2E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8BB7503"/>
    <w:multiLevelType w:val="multilevel"/>
    <w:tmpl w:val="9264A114"/>
    <w:styleLink w:val="AlphaNote"/>
    <w:lvl w:ilvl="0">
      <w:start w:val="1"/>
      <w:numFmt w:val="lowerLetter"/>
      <w:lvlText w:val="%1."/>
      <w:lvlJc w:val="left"/>
      <w:pPr>
        <w:tabs>
          <w:tab w:val="num" w:pos="408"/>
        </w:tabs>
        <w:ind w:left="408" w:hanging="408"/>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4970064D"/>
    <w:multiLevelType w:val="hybridMultilevel"/>
    <w:tmpl w:val="235869C4"/>
    <w:lvl w:ilvl="0" w:tplc="AF46996C">
      <w:start w:val="1"/>
      <w:numFmt w:val="decimal"/>
      <w:pStyle w:val="Application3"/>
      <w:lvlText w:val="%1."/>
      <w:lvlJc w:val="left"/>
      <w:pPr>
        <w:tabs>
          <w:tab w:val="num" w:pos="0"/>
        </w:tabs>
        <w:ind w:left="360" w:hanging="360"/>
      </w:pPr>
    </w:lvl>
    <w:lvl w:ilvl="1" w:tplc="733C578E">
      <w:numFmt w:val="decimal"/>
      <w:lvlText w:val=""/>
      <w:lvlJc w:val="left"/>
    </w:lvl>
    <w:lvl w:ilvl="2" w:tplc="657A5266">
      <w:numFmt w:val="decimal"/>
      <w:lvlText w:val=""/>
      <w:lvlJc w:val="left"/>
    </w:lvl>
    <w:lvl w:ilvl="3" w:tplc="9740046A">
      <w:numFmt w:val="decimal"/>
      <w:lvlText w:val=""/>
      <w:lvlJc w:val="left"/>
    </w:lvl>
    <w:lvl w:ilvl="4" w:tplc="9F38CBF0">
      <w:numFmt w:val="decimal"/>
      <w:lvlText w:val=""/>
      <w:lvlJc w:val="left"/>
    </w:lvl>
    <w:lvl w:ilvl="5" w:tplc="5082005A">
      <w:numFmt w:val="decimal"/>
      <w:lvlText w:val=""/>
      <w:lvlJc w:val="left"/>
    </w:lvl>
    <w:lvl w:ilvl="6" w:tplc="B2F60A90">
      <w:numFmt w:val="decimal"/>
      <w:lvlText w:val=""/>
      <w:lvlJc w:val="left"/>
    </w:lvl>
    <w:lvl w:ilvl="7" w:tplc="802EDC36">
      <w:numFmt w:val="decimal"/>
      <w:lvlText w:val=""/>
      <w:lvlJc w:val="left"/>
    </w:lvl>
    <w:lvl w:ilvl="8" w:tplc="BFDA80CC">
      <w:numFmt w:val="decimal"/>
      <w:lvlText w:val=""/>
      <w:lvlJc w:val="left"/>
    </w:lvl>
  </w:abstractNum>
  <w:abstractNum w:abstractNumId="46" w15:restartNumberingAfterBreak="0">
    <w:nsid w:val="4AAE47B4"/>
    <w:multiLevelType w:val="multi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15:restartNumberingAfterBreak="0">
    <w:nsid w:val="50924FDF"/>
    <w:multiLevelType w:val="hybridMultilevel"/>
    <w:tmpl w:val="35CC31DA"/>
    <w:lvl w:ilvl="0" w:tplc="E638902C">
      <w:start w:val="1"/>
      <w:numFmt w:val="bullet"/>
      <w:lvlText w:val=""/>
      <w:lvlJc w:val="left"/>
      <w:pPr>
        <w:ind w:left="720" w:hanging="360"/>
      </w:pPr>
      <w:rPr>
        <w:rFonts w:ascii="Symbol" w:hAnsi="Symbol" w:hint="default"/>
      </w:rPr>
    </w:lvl>
    <w:lvl w:ilvl="1" w:tplc="860845C8">
      <w:start w:val="1"/>
      <w:numFmt w:val="bullet"/>
      <w:lvlText w:val="o"/>
      <w:lvlJc w:val="left"/>
      <w:pPr>
        <w:ind w:left="1440" w:hanging="360"/>
      </w:pPr>
      <w:rPr>
        <w:rFonts w:ascii="Courier New" w:hAnsi="Courier New" w:hint="default"/>
      </w:rPr>
    </w:lvl>
    <w:lvl w:ilvl="2" w:tplc="74EAB870">
      <w:start w:val="1"/>
      <w:numFmt w:val="bullet"/>
      <w:lvlText w:val=""/>
      <w:lvlJc w:val="left"/>
      <w:pPr>
        <w:ind w:left="2160" w:hanging="360"/>
      </w:pPr>
      <w:rPr>
        <w:rFonts w:ascii="Wingdings" w:hAnsi="Wingdings" w:hint="default"/>
      </w:rPr>
    </w:lvl>
    <w:lvl w:ilvl="3" w:tplc="461C2946">
      <w:start w:val="1"/>
      <w:numFmt w:val="bullet"/>
      <w:lvlText w:val=""/>
      <w:lvlJc w:val="left"/>
      <w:pPr>
        <w:ind w:left="2880" w:hanging="360"/>
      </w:pPr>
      <w:rPr>
        <w:rFonts w:ascii="Symbol" w:hAnsi="Symbol" w:hint="default"/>
      </w:rPr>
    </w:lvl>
    <w:lvl w:ilvl="4" w:tplc="E8302070">
      <w:start w:val="1"/>
      <w:numFmt w:val="bullet"/>
      <w:lvlText w:val="o"/>
      <w:lvlJc w:val="left"/>
      <w:pPr>
        <w:ind w:left="3600" w:hanging="360"/>
      </w:pPr>
      <w:rPr>
        <w:rFonts w:ascii="Courier New" w:hAnsi="Courier New" w:hint="default"/>
      </w:rPr>
    </w:lvl>
    <w:lvl w:ilvl="5" w:tplc="CAE2F3D2">
      <w:start w:val="1"/>
      <w:numFmt w:val="bullet"/>
      <w:lvlText w:val=""/>
      <w:lvlJc w:val="left"/>
      <w:pPr>
        <w:ind w:left="4320" w:hanging="360"/>
      </w:pPr>
      <w:rPr>
        <w:rFonts w:ascii="Wingdings" w:hAnsi="Wingdings" w:hint="default"/>
      </w:rPr>
    </w:lvl>
    <w:lvl w:ilvl="6" w:tplc="7D20D690">
      <w:start w:val="1"/>
      <w:numFmt w:val="bullet"/>
      <w:lvlText w:val=""/>
      <w:lvlJc w:val="left"/>
      <w:pPr>
        <w:ind w:left="5040" w:hanging="360"/>
      </w:pPr>
      <w:rPr>
        <w:rFonts w:ascii="Symbol" w:hAnsi="Symbol" w:hint="default"/>
      </w:rPr>
    </w:lvl>
    <w:lvl w:ilvl="7" w:tplc="D4B6052C">
      <w:start w:val="1"/>
      <w:numFmt w:val="bullet"/>
      <w:lvlText w:val="o"/>
      <w:lvlJc w:val="left"/>
      <w:pPr>
        <w:ind w:left="5760" w:hanging="360"/>
      </w:pPr>
      <w:rPr>
        <w:rFonts w:ascii="Courier New" w:hAnsi="Courier New" w:hint="default"/>
      </w:rPr>
    </w:lvl>
    <w:lvl w:ilvl="8" w:tplc="E62CD11A">
      <w:start w:val="1"/>
      <w:numFmt w:val="bullet"/>
      <w:lvlText w:val=""/>
      <w:lvlJc w:val="left"/>
      <w:pPr>
        <w:ind w:left="6480" w:hanging="360"/>
      </w:pPr>
      <w:rPr>
        <w:rFonts w:ascii="Wingdings" w:hAnsi="Wingdings" w:hint="default"/>
      </w:rPr>
    </w:lvl>
  </w:abstractNum>
  <w:abstractNum w:abstractNumId="49" w15:restartNumberingAfterBreak="0">
    <w:nsid w:val="53791CB9"/>
    <w:multiLevelType w:val="multilevel"/>
    <w:tmpl w:val="156C120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49F2D90"/>
    <w:multiLevelType w:val="hybridMultilevel"/>
    <w:tmpl w:val="04090001"/>
    <w:lvl w:ilvl="0" w:tplc="2E249C78">
      <w:start w:val="1"/>
      <w:numFmt w:val="bullet"/>
      <w:lvlText w:val=""/>
      <w:lvlJc w:val="left"/>
      <w:pPr>
        <w:tabs>
          <w:tab w:val="num" w:pos="360"/>
        </w:tabs>
        <w:ind w:left="360" w:hanging="360"/>
      </w:pPr>
      <w:rPr>
        <w:rFonts w:ascii="Symbol" w:hAnsi="Symbol" w:hint="default"/>
      </w:rPr>
    </w:lvl>
    <w:lvl w:ilvl="1" w:tplc="4B26559C">
      <w:numFmt w:val="decimal"/>
      <w:lvlText w:val=""/>
      <w:lvlJc w:val="left"/>
    </w:lvl>
    <w:lvl w:ilvl="2" w:tplc="93FEDBA2">
      <w:numFmt w:val="decimal"/>
      <w:lvlText w:val=""/>
      <w:lvlJc w:val="left"/>
    </w:lvl>
    <w:lvl w:ilvl="3" w:tplc="5AC0DBA4">
      <w:numFmt w:val="decimal"/>
      <w:lvlText w:val=""/>
      <w:lvlJc w:val="left"/>
    </w:lvl>
    <w:lvl w:ilvl="4" w:tplc="DAA6C57C">
      <w:numFmt w:val="decimal"/>
      <w:lvlText w:val=""/>
      <w:lvlJc w:val="left"/>
    </w:lvl>
    <w:lvl w:ilvl="5" w:tplc="E3AAB70C">
      <w:numFmt w:val="decimal"/>
      <w:lvlText w:val=""/>
      <w:lvlJc w:val="left"/>
    </w:lvl>
    <w:lvl w:ilvl="6" w:tplc="DDB28074">
      <w:numFmt w:val="decimal"/>
      <w:lvlText w:val=""/>
      <w:lvlJc w:val="left"/>
    </w:lvl>
    <w:lvl w:ilvl="7" w:tplc="83720BC2">
      <w:numFmt w:val="decimal"/>
      <w:lvlText w:val=""/>
      <w:lvlJc w:val="left"/>
    </w:lvl>
    <w:lvl w:ilvl="8" w:tplc="73DE7862">
      <w:numFmt w:val="decimal"/>
      <w:lvlText w:val=""/>
      <w:lvlJc w:val="left"/>
    </w:lvl>
  </w:abstractNum>
  <w:abstractNum w:abstractNumId="51" w15:restartNumberingAfterBreak="0">
    <w:nsid w:val="558D4B34"/>
    <w:multiLevelType w:val="hybridMultilevel"/>
    <w:tmpl w:val="A6D240FE"/>
    <w:lvl w:ilvl="0" w:tplc="4DBA55C8">
      <w:start w:val="1"/>
      <w:numFmt w:val="decimal"/>
      <w:pStyle w:val="bodytext1"/>
      <w:lvlText w:val="%1."/>
      <w:lvlJc w:val="left"/>
      <w:pPr>
        <w:tabs>
          <w:tab w:val="num" w:pos="360"/>
        </w:tabs>
      </w:pPr>
      <w:rPr>
        <w:rFonts w:hint="default"/>
      </w:rPr>
    </w:lvl>
    <w:lvl w:ilvl="1" w:tplc="3EF00CD4">
      <w:start w:val="1"/>
      <w:numFmt w:val="lowerLetter"/>
      <w:lvlText w:val="%2."/>
      <w:lvlJc w:val="left"/>
      <w:pPr>
        <w:tabs>
          <w:tab w:val="num" w:pos="1440"/>
        </w:tabs>
        <w:ind w:left="1440" w:hanging="360"/>
      </w:pPr>
    </w:lvl>
    <w:lvl w:ilvl="2" w:tplc="5BF09BF4">
      <w:start w:val="1"/>
      <w:numFmt w:val="lowerRoman"/>
      <w:lvlText w:val="%3."/>
      <w:lvlJc w:val="right"/>
      <w:pPr>
        <w:tabs>
          <w:tab w:val="num" w:pos="2160"/>
        </w:tabs>
        <w:ind w:left="2160" w:hanging="180"/>
      </w:pPr>
    </w:lvl>
    <w:lvl w:ilvl="3" w:tplc="641E6226">
      <w:start w:val="1"/>
      <w:numFmt w:val="decimal"/>
      <w:lvlText w:val="%4."/>
      <w:lvlJc w:val="left"/>
      <w:pPr>
        <w:tabs>
          <w:tab w:val="num" w:pos="2880"/>
        </w:tabs>
        <w:ind w:left="2880" w:hanging="360"/>
      </w:pPr>
    </w:lvl>
    <w:lvl w:ilvl="4" w:tplc="B57CD87A">
      <w:start w:val="1"/>
      <w:numFmt w:val="lowerLetter"/>
      <w:lvlText w:val="%5."/>
      <w:lvlJc w:val="left"/>
      <w:pPr>
        <w:tabs>
          <w:tab w:val="num" w:pos="3600"/>
        </w:tabs>
        <w:ind w:left="3600" w:hanging="360"/>
      </w:pPr>
    </w:lvl>
    <w:lvl w:ilvl="5" w:tplc="398639A2">
      <w:start w:val="1"/>
      <w:numFmt w:val="lowerRoman"/>
      <w:lvlText w:val="%6."/>
      <w:lvlJc w:val="right"/>
      <w:pPr>
        <w:tabs>
          <w:tab w:val="num" w:pos="4320"/>
        </w:tabs>
        <w:ind w:left="4320" w:hanging="180"/>
      </w:pPr>
    </w:lvl>
    <w:lvl w:ilvl="6" w:tplc="5762CF5E">
      <w:start w:val="1"/>
      <w:numFmt w:val="decimal"/>
      <w:lvlText w:val="%7."/>
      <w:lvlJc w:val="left"/>
      <w:pPr>
        <w:tabs>
          <w:tab w:val="num" w:pos="5040"/>
        </w:tabs>
        <w:ind w:left="5040" w:hanging="360"/>
      </w:pPr>
    </w:lvl>
    <w:lvl w:ilvl="7" w:tplc="F0601750">
      <w:start w:val="1"/>
      <w:numFmt w:val="lowerLetter"/>
      <w:lvlText w:val="%8."/>
      <w:lvlJc w:val="left"/>
      <w:pPr>
        <w:tabs>
          <w:tab w:val="num" w:pos="5760"/>
        </w:tabs>
        <w:ind w:left="5760" w:hanging="360"/>
      </w:pPr>
    </w:lvl>
    <w:lvl w:ilvl="8" w:tplc="DFBEFCC2">
      <w:start w:val="1"/>
      <w:numFmt w:val="lowerRoman"/>
      <w:lvlText w:val="%9."/>
      <w:lvlJc w:val="right"/>
      <w:pPr>
        <w:tabs>
          <w:tab w:val="num" w:pos="6480"/>
        </w:tabs>
        <w:ind w:left="6480" w:hanging="180"/>
      </w:pPr>
    </w:lvl>
  </w:abstractNum>
  <w:abstractNum w:abstractNumId="52" w15:restartNumberingAfterBreak="0">
    <w:nsid w:val="56425F75"/>
    <w:multiLevelType w:val="multilevel"/>
    <w:tmpl w:val="2266E464"/>
    <w:name w:val="NumAnnexes1"/>
    <w:lvl w:ilvl="0">
      <w:start w:val="1"/>
      <w:numFmt w:val="upperLetter"/>
      <w:lvlText w:val="PARTIE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3" w15:restartNumberingAfterBreak="0">
    <w:nsid w:val="567E67C2"/>
    <w:multiLevelType w:val="hybridMultilevel"/>
    <w:tmpl w:val="B14AE3FC"/>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4" w15:restartNumberingAfterBreak="0">
    <w:nsid w:val="576D31F1"/>
    <w:multiLevelType w:val="multilevel"/>
    <w:tmpl w:val="3CB07CF0"/>
    <w:lvl w:ilvl="0">
      <w:start w:val="1"/>
      <w:numFmt w:val="decimal"/>
      <w:pStyle w:val="Application1"/>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7C1F5FB"/>
    <w:multiLevelType w:val="hybridMultilevel"/>
    <w:tmpl w:val="A896F2F6"/>
    <w:lvl w:ilvl="0" w:tplc="5A9A3DC6">
      <w:start w:val="1"/>
      <w:numFmt w:val="bullet"/>
      <w:lvlText w:val="·"/>
      <w:lvlJc w:val="left"/>
      <w:pPr>
        <w:ind w:left="720" w:hanging="360"/>
      </w:pPr>
      <w:rPr>
        <w:rFonts w:ascii="Symbol" w:hAnsi="Symbol" w:hint="default"/>
      </w:rPr>
    </w:lvl>
    <w:lvl w:ilvl="1" w:tplc="2B2E0D82">
      <w:start w:val="1"/>
      <w:numFmt w:val="bullet"/>
      <w:lvlText w:val="o"/>
      <w:lvlJc w:val="left"/>
      <w:pPr>
        <w:ind w:left="1440" w:hanging="360"/>
      </w:pPr>
      <w:rPr>
        <w:rFonts w:ascii="Courier New" w:hAnsi="Courier New" w:hint="default"/>
      </w:rPr>
    </w:lvl>
    <w:lvl w:ilvl="2" w:tplc="AE2A172C">
      <w:start w:val="1"/>
      <w:numFmt w:val="bullet"/>
      <w:lvlText w:val=""/>
      <w:lvlJc w:val="left"/>
      <w:pPr>
        <w:ind w:left="2160" w:hanging="360"/>
      </w:pPr>
      <w:rPr>
        <w:rFonts w:ascii="Wingdings" w:hAnsi="Wingdings" w:hint="default"/>
      </w:rPr>
    </w:lvl>
    <w:lvl w:ilvl="3" w:tplc="76F62B58">
      <w:start w:val="1"/>
      <w:numFmt w:val="bullet"/>
      <w:lvlText w:val=""/>
      <w:lvlJc w:val="left"/>
      <w:pPr>
        <w:ind w:left="2880" w:hanging="360"/>
      </w:pPr>
      <w:rPr>
        <w:rFonts w:ascii="Symbol" w:hAnsi="Symbol" w:hint="default"/>
      </w:rPr>
    </w:lvl>
    <w:lvl w:ilvl="4" w:tplc="3BE4F2EE">
      <w:start w:val="1"/>
      <w:numFmt w:val="bullet"/>
      <w:lvlText w:val="o"/>
      <w:lvlJc w:val="left"/>
      <w:pPr>
        <w:ind w:left="3600" w:hanging="360"/>
      </w:pPr>
      <w:rPr>
        <w:rFonts w:ascii="Courier New" w:hAnsi="Courier New" w:hint="default"/>
      </w:rPr>
    </w:lvl>
    <w:lvl w:ilvl="5" w:tplc="354C1476">
      <w:start w:val="1"/>
      <w:numFmt w:val="bullet"/>
      <w:lvlText w:val=""/>
      <w:lvlJc w:val="left"/>
      <w:pPr>
        <w:ind w:left="4320" w:hanging="360"/>
      </w:pPr>
      <w:rPr>
        <w:rFonts w:ascii="Wingdings" w:hAnsi="Wingdings" w:hint="default"/>
      </w:rPr>
    </w:lvl>
    <w:lvl w:ilvl="6" w:tplc="46FCAB2C">
      <w:start w:val="1"/>
      <w:numFmt w:val="bullet"/>
      <w:lvlText w:val=""/>
      <w:lvlJc w:val="left"/>
      <w:pPr>
        <w:ind w:left="5040" w:hanging="360"/>
      </w:pPr>
      <w:rPr>
        <w:rFonts w:ascii="Symbol" w:hAnsi="Symbol" w:hint="default"/>
      </w:rPr>
    </w:lvl>
    <w:lvl w:ilvl="7" w:tplc="35927B06">
      <w:start w:val="1"/>
      <w:numFmt w:val="bullet"/>
      <w:lvlText w:val="o"/>
      <w:lvlJc w:val="left"/>
      <w:pPr>
        <w:ind w:left="5760" w:hanging="360"/>
      </w:pPr>
      <w:rPr>
        <w:rFonts w:ascii="Courier New" w:hAnsi="Courier New" w:hint="default"/>
      </w:rPr>
    </w:lvl>
    <w:lvl w:ilvl="8" w:tplc="11C04C06">
      <w:start w:val="1"/>
      <w:numFmt w:val="bullet"/>
      <w:lvlText w:val=""/>
      <w:lvlJc w:val="left"/>
      <w:pPr>
        <w:ind w:left="6480" w:hanging="360"/>
      </w:pPr>
      <w:rPr>
        <w:rFonts w:ascii="Wingdings" w:hAnsi="Wingdings" w:hint="default"/>
      </w:rPr>
    </w:lvl>
  </w:abstractNum>
  <w:abstractNum w:abstractNumId="56" w15:restartNumberingAfterBreak="0">
    <w:nsid w:val="57E419D9"/>
    <w:multiLevelType w:val="multilevel"/>
    <w:tmpl w:val="C9E02B26"/>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590B36AF"/>
    <w:multiLevelType w:val="hybridMultilevel"/>
    <w:tmpl w:val="0346E2E4"/>
    <w:name w:val="NumAnnexes142"/>
    <w:lvl w:ilvl="0" w:tplc="EC0655B4">
      <w:start w:val="1"/>
      <w:numFmt w:val="decimal"/>
      <w:suff w:val="space"/>
      <w:lvlText w:val="Chapter %1"/>
      <w:lvlJc w:val="left"/>
      <w:pPr>
        <w:ind w:left="0" w:firstLine="0"/>
      </w:pPr>
    </w:lvl>
    <w:lvl w:ilvl="1" w:tplc="31A03F86">
      <w:start w:val="1"/>
      <w:numFmt w:val="none"/>
      <w:suff w:val="nothing"/>
      <w:lvlText w:val=""/>
      <w:lvlJc w:val="left"/>
      <w:pPr>
        <w:ind w:left="0" w:firstLine="0"/>
      </w:pPr>
    </w:lvl>
    <w:lvl w:ilvl="2" w:tplc="87F0A4B8">
      <w:start w:val="1"/>
      <w:numFmt w:val="none"/>
      <w:suff w:val="nothing"/>
      <w:lvlText w:val=""/>
      <w:lvlJc w:val="left"/>
      <w:pPr>
        <w:ind w:left="0" w:firstLine="0"/>
      </w:pPr>
    </w:lvl>
    <w:lvl w:ilvl="3" w:tplc="A4E0BDB8">
      <w:start w:val="1"/>
      <w:numFmt w:val="none"/>
      <w:suff w:val="nothing"/>
      <w:lvlText w:val=""/>
      <w:lvlJc w:val="left"/>
      <w:pPr>
        <w:ind w:left="0" w:firstLine="0"/>
      </w:pPr>
    </w:lvl>
    <w:lvl w:ilvl="4" w:tplc="F196AEC6">
      <w:start w:val="1"/>
      <w:numFmt w:val="none"/>
      <w:suff w:val="nothing"/>
      <w:lvlText w:val=""/>
      <w:lvlJc w:val="left"/>
      <w:pPr>
        <w:ind w:left="0" w:firstLine="0"/>
      </w:pPr>
    </w:lvl>
    <w:lvl w:ilvl="5" w:tplc="6526F97A">
      <w:start w:val="1"/>
      <w:numFmt w:val="none"/>
      <w:suff w:val="nothing"/>
      <w:lvlText w:val=""/>
      <w:lvlJc w:val="left"/>
      <w:pPr>
        <w:ind w:left="0" w:firstLine="0"/>
      </w:pPr>
    </w:lvl>
    <w:lvl w:ilvl="6" w:tplc="4AECD510">
      <w:start w:val="1"/>
      <w:numFmt w:val="none"/>
      <w:suff w:val="nothing"/>
      <w:lvlText w:val=""/>
      <w:lvlJc w:val="left"/>
      <w:pPr>
        <w:ind w:left="0" w:firstLine="0"/>
      </w:pPr>
    </w:lvl>
    <w:lvl w:ilvl="7" w:tplc="4F420E8E">
      <w:start w:val="1"/>
      <w:numFmt w:val="none"/>
      <w:suff w:val="nothing"/>
      <w:lvlText w:val=""/>
      <w:lvlJc w:val="left"/>
      <w:pPr>
        <w:ind w:left="0" w:firstLine="0"/>
      </w:pPr>
    </w:lvl>
    <w:lvl w:ilvl="8" w:tplc="E242962A">
      <w:start w:val="1"/>
      <w:numFmt w:val="none"/>
      <w:suff w:val="nothing"/>
      <w:lvlText w:val=""/>
      <w:lvlJc w:val="left"/>
      <w:pPr>
        <w:ind w:left="0" w:firstLine="0"/>
      </w:pPr>
    </w:lvl>
  </w:abstractNum>
  <w:abstractNum w:abstractNumId="58" w15:restartNumberingAfterBreak="0">
    <w:nsid w:val="59DA51B7"/>
    <w:multiLevelType w:val="multilevel"/>
    <w:tmpl w:val="6FBCF766"/>
    <w:lvl w:ilvl="0">
      <w:start w:val="1"/>
      <w:numFmt w:val="decimal"/>
      <w:pStyle w:val="pprag1"/>
      <w:lvlText w:val="%1."/>
      <w:lvlJc w:val="left"/>
      <w:pPr>
        <w:tabs>
          <w:tab w:val="num" w:pos="360"/>
        </w:tabs>
        <w:ind w:left="360" w:hanging="360"/>
      </w:pPr>
      <w:rPr>
        <w:rFonts w:hint="default"/>
      </w:rPr>
    </w:lvl>
    <w:lvl w:ilvl="1">
      <w:start w:val="1"/>
      <w:numFmt w:val="decimal"/>
      <w:pStyle w:val="pprag2"/>
      <w:lvlText w:val="%1.%2."/>
      <w:lvlJc w:val="left"/>
      <w:pPr>
        <w:tabs>
          <w:tab w:val="num" w:pos="792"/>
        </w:tabs>
        <w:ind w:left="792" w:hanging="432"/>
      </w:pPr>
      <w:rPr>
        <w:rFonts w:ascii="Times New Roman" w:hAnsi="Times New Roman" w:hint="default"/>
        <w:b/>
        <w:i w:val="0"/>
        <w:sz w:val="28"/>
        <w:szCs w:val="28"/>
      </w:rPr>
    </w:lvl>
    <w:lvl w:ilvl="2">
      <w:start w:val="1"/>
      <w:numFmt w:val="decimal"/>
      <w:pStyle w:val="pprag3"/>
      <w:lvlText w:val="%1.%2.%3."/>
      <w:lvlJc w:val="left"/>
      <w:pPr>
        <w:tabs>
          <w:tab w:val="num" w:pos="862"/>
        </w:tabs>
        <w:ind w:left="646" w:hanging="504"/>
      </w:pPr>
      <w:rPr>
        <w:rFonts w:hint="default"/>
        <w:sz w:val="28"/>
        <w:szCs w:val="28"/>
      </w:rPr>
    </w:lvl>
    <w:lvl w:ilvl="3">
      <w:start w:val="1"/>
      <w:numFmt w:val="decimal"/>
      <w:pStyle w:val="pprag4"/>
      <w:lvlText w:val="%1.%2.%3.%4."/>
      <w:lvlJc w:val="left"/>
      <w:pPr>
        <w:tabs>
          <w:tab w:val="num" w:pos="2160"/>
        </w:tabs>
        <w:ind w:left="1728" w:hanging="648"/>
      </w:pPr>
      <w:rPr>
        <w:rFonts w:hint="default"/>
      </w:rPr>
    </w:lvl>
    <w:lvl w:ilvl="4">
      <w:start w:val="1"/>
      <w:numFmt w:val="decimal"/>
      <w:pStyle w:val="pprag5"/>
      <w:lvlText w:val="%1.%2.%3.%4.%5."/>
      <w:lvlJc w:val="left"/>
      <w:pPr>
        <w:tabs>
          <w:tab w:val="num" w:pos="2924"/>
        </w:tabs>
        <w:ind w:left="2636"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5B9D6D29"/>
    <w:multiLevelType w:val="hybridMultilevel"/>
    <w:tmpl w:val="D9DEBE0C"/>
    <w:lvl w:ilvl="0" w:tplc="57AE38FE">
      <w:start w:val="1"/>
      <w:numFmt w:val="decimal"/>
      <w:lvlText w:val="%1."/>
      <w:lvlJc w:val="left"/>
      <w:pPr>
        <w:ind w:left="720" w:hanging="360"/>
      </w:pPr>
    </w:lvl>
    <w:lvl w:ilvl="1" w:tplc="F3F0D42A">
      <w:start w:val="1"/>
      <w:numFmt w:val="lowerLetter"/>
      <w:lvlText w:val="%2."/>
      <w:lvlJc w:val="left"/>
      <w:pPr>
        <w:ind w:left="1440" w:hanging="360"/>
      </w:pPr>
    </w:lvl>
    <w:lvl w:ilvl="2" w:tplc="DA2699B4">
      <w:start w:val="1"/>
      <w:numFmt w:val="lowerRoman"/>
      <w:lvlText w:val="%3."/>
      <w:lvlJc w:val="right"/>
      <w:pPr>
        <w:ind w:left="2160" w:hanging="180"/>
      </w:pPr>
    </w:lvl>
    <w:lvl w:ilvl="3" w:tplc="120A4C34">
      <w:start w:val="1"/>
      <w:numFmt w:val="decimal"/>
      <w:lvlText w:val="%4."/>
      <w:lvlJc w:val="left"/>
      <w:pPr>
        <w:ind w:left="2880" w:hanging="360"/>
      </w:pPr>
    </w:lvl>
    <w:lvl w:ilvl="4" w:tplc="F196BBE2">
      <w:start w:val="1"/>
      <w:numFmt w:val="lowerLetter"/>
      <w:lvlText w:val="%5."/>
      <w:lvlJc w:val="left"/>
      <w:pPr>
        <w:ind w:left="3600" w:hanging="360"/>
      </w:pPr>
    </w:lvl>
    <w:lvl w:ilvl="5" w:tplc="7206C228">
      <w:start w:val="1"/>
      <w:numFmt w:val="lowerRoman"/>
      <w:lvlText w:val="%6."/>
      <w:lvlJc w:val="right"/>
      <w:pPr>
        <w:ind w:left="4320" w:hanging="180"/>
      </w:pPr>
    </w:lvl>
    <w:lvl w:ilvl="6" w:tplc="236A22AA">
      <w:start w:val="1"/>
      <w:numFmt w:val="decimal"/>
      <w:lvlText w:val="%7."/>
      <w:lvlJc w:val="left"/>
      <w:pPr>
        <w:ind w:left="5040" w:hanging="360"/>
      </w:pPr>
    </w:lvl>
    <w:lvl w:ilvl="7" w:tplc="487E8E52">
      <w:start w:val="1"/>
      <w:numFmt w:val="lowerLetter"/>
      <w:lvlText w:val="%8."/>
      <w:lvlJc w:val="left"/>
      <w:pPr>
        <w:ind w:left="5760" w:hanging="360"/>
      </w:pPr>
    </w:lvl>
    <w:lvl w:ilvl="8" w:tplc="8C5050BE">
      <w:start w:val="1"/>
      <w:numFmt w:val="lowerRoman"/>
      <w:lvlText w:val="%9."/>
      <w:lvlJc w:val="right"/>
      <w:pPr>
        <w:ind w:left="6480" w:hanging="180"/>
      </w:pPr>
    </w:lvl>
  </w:abstractNum>
  <w:abstractNum w:abstractNumId="60" w15:restartNumberingAfterBreak="0">
    <w:nsid w:val="5C7D5ED3"/>
    <w:multiLevelType w:val="multilevel"/>
    <w:tmpl w:val="4D6A742A"/>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61" w15:restartNumberingAfterBreak="0">
    <w:nsid w:val="63E515CF"/>
    <w:multiLevelType w:val="hybridMultilevel"/>
    <w:tmpl w:val="37FAFF84"/>
    <w:lvl w:ilvl="0" w:tplc="3620F6B2">
      <w:start w:val="1"/>
      <w:numFmt w:val="bullet"/>
      <w:pStyle w:val="ListBulletBox"/>
      <w:lvlText w:val="·"/>
      <w:lvlJc w:val="left"/>
      <w:pPr>
        <w:tabs>
          <w:tab w:val="num" w:pos="850"/>
        </w:tabs>
        <w:ind w:left="850" w:hanging="408"/>
      </w:pPr>
      <w:rPr>
        <w:rFonts w:ascii="Symbol" w:hAnsi="Symbol" w:cs="Times New Roman" w:hint="default"/>
        <w:b w:val="0"/>
        <w:i w:val="0"/>
        <w:sz w:val="22"/>
      </w:rPr>
    </w:lvl>
    <w:lvl w:ilvl="1" w:tplc="96A6CFEE">
      <w:numFmt w:val="decimal"/>
      <w:lvlText w:val=""/>
      <w:lvlJc w:val="left"/>
    </w:lvl>
    <w:lvl w:ilvl="2" w:tplc="7F8A6CEC">
      <w:numFmt w:val="decimal"/>
      <w:lvlText w:val=""/>
      <w:lvlJc w:val="left"/>
    </w:lvl>
    <w:lvl w:ilvl="3" w:tplc="F3D01B9E">
      <w:numFmt w:val="decimal"/>
      <w:lvlText w:val=""/>
      <w:lvlJc w:val="left"/>
    </w:lvl>
    <w:lvl w:ilvl="4" w:tplc="E7B223CA">
      <w:numFmt w:val="decimal"/>
      <w:lvlText w:val=""/>
      <w:lvlJc w:val="left"/>
    </w:lvl>
    <w:lvl w:ilvl="5" w:tplc="75A6FA9A">
      <w:numFmt w:val="decimal"/>
      <w:lvlText w:val=""/>
      <w:lvlJc w:val="left"/>
    </w:lvl>
    <w:lvl w:ilvl="6" w:tplc="68BC549A">
      <w:numFmt w:val="decimal"/>
      <w:lvlText w:val=""/>
      <w:lvlJc w:val="left"/>
    </w:lvl>
    <w:lvl w:ilvl="7" w:tplc="1E1EAD04">
      <w:numFmt w:val="decimal"/>
      <w:lvlText w:val=""/>
      <w:lvlJc w:val="left"/>
    </w:lvl>
    <w:lvl w:ilvl="8" w:tplc="10A009EE">
      <w:numFmt w:val="decimal"/>
      <w:lvlText w:val=""/>
      <w:lvlJc w:val="left"/>
    </w:lvl>
  </w:abstractNum>
  <w:abstractNum w:abstractNumId="62" w15:restartNumberingAfterBreak="0">
    <w:nsid w:val="64FB4AC5"/>
    <w:multiLevelType w:val="hybridMultilevel"/>
    <w:tmpl w:val="BE601006"/>
    <w:lvl w:ilvl="0" w:tplc="FFFFFFFF">
      <w:start w:val="1"/>
      <w:numFmt w:val="decimal"/>
      <w:pStyle w:val="StyleText111pt"/>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65D0192B"/>
    <w:multiLevelType w:val="hybridMultilevel"/>
    <w:tmpl w:val="04090001"/>
    <w:lvl w:ilvl="0" w:tplc="C1AC5BB8">
      <w:start w:val="1"/>
      <w:numFmt w:val="bullet"/>
      <w:lvlText w:val=""/>
      <w:lvlJc w:val="left"/>
      <w:pPr>
        <w:tabs>
          <w:tab w:val="num" w:pos="360"/>
        </w:tabs>
        <w:ind w:left="360" w:hanging="360"/>
      </w:pPr>
      <w:rPr>
        <w:rFonts w:ascii="Symbol" w:hAnsi="Symbol" w:hint="default"/>
      </w:rPr>
    </w:lvl>
    <w:lvl w:ilvl="1" w:tplc="1F929986">
      <w:numFmt w:val="decimal"/>
      <w:lvlText w:val=""/>
      <w:lvlJc w:val="left"/>
    </w:lvl>
    <w:lvl w:ilvl="2" w:tplc="1A3CC656">
      <w:numFmt w:val="decimal"/>
      <w:lvlText w:val=""/>
      <w:lvlJc w:val="left"/>
    </w:lvl>
    <w:lvl w:ilvl="3" w:tplc="662C2A7E">
      <w:numFmt w:val="decimal"/>
      <w:lvlText w:val=""/>
      <w:lvlJc w:val="left"/>
    </w:lvl>
    <w:lvl w:ilvl="4" w:tplc="90F20FD4">
      <w:numFmt w:val="decimal"/>
      <w:lvlText w:val=""/>
      <w:lvlJc w:val="left"/>
    </w:lvl>
    <w:lvl w:ilvl="5" w:tplc="8166AD76">
      <w:numFmt w:val="decimal"/>
      <w:lvlText w:val=""/>
      <w:lvlJc w:val="left"/>
    </w:lvl>
    <w:lvl w:ilvl="6" w:tplc="3324557A">
      <w:numFmt w:val="decimal"/>
      <w:lvlText w:val=""/>
      <w:lvlJc w:val="left"/>
    </w:lvl>
    <w:lvl w:ilvl="7" w:tplc="BDDC486A">
      <w:numFmt w:val="decimal"/>
      <w:lvlText w:val=""/>
      <w:lvlJc w:val="left"/>
    </w:lvl>
    <w:lvl w:ilvl="8" w:tplc="9F04E0A6">
      <w:numFmt w:val="decimal"/>
      <w:lvlText w:val=""/>
      <w:lvlJc w:val="left"/>
    </w:lvl>
  </w:abstractNum>
  <w:abstractNum w:abstractNumId="64" w15:restartNumberingAfterBreak="0">
    <w:nsid w:val="691E69E2"/>
    <w:multiLevelType w:val="hybridMultilevel"/>
    <w:tmpl w:val="FFFFFFFF"/>
    <w:lvl w:ilvl="0" w:tplc="5A18E424">
      <w:start w:val="1"/>
      <w:numFmt w:val="bullet"/>
      <w:lvlText w:val=""/>
      <w:lvlJc w:val="left"/>
      <w:pPr>
        <w:ind w:left="720" w:hanging="360"/>
      </w:pPr>
      <w:rPr>
        <w:rFonts w:ascii="Symbol" w:hAnsi="Symbol" w:hint="default"/>
      </w:rPr>
    </w:lvl>
    <w:lvl w:ilvl="1" w:tplc="C0527FE0">
      <w:start w:val="1"/>
      <w:numFmt w:val="bullet"/>
      <w:lvlText w:val="o"/>
      <w:lvlJc w:val="left"/>
      <w:pPr>
        <w:ind w:left="1440" w:hanging="360"/>
      </w:pPr>
      <w:rPr>
        <w:rFonts w:ascii="Courier New" w:hAnsi="Courier New" w:hint="default"/>
      </w:rPr>
    </w:lvl>
    <w:lvl w:ilvl="2" w:tplc="22F8EF26">
      <w:start w:val="1"/>
      <w:numFmt w:val="bullet"/>
      <w:lvlText w:val=""/>
      <w:lvlJc w:val="left"/>
      <w:pPr>
        <w:ind w:left="2160" w:hanging="360"/>
      </w:pPr>
      <w:rPr>
        <w:rFonts w:ascii="Wingdings" w:hAnsi="Wingdings" w:hint="default"/>
      </w:rPr>
    </w:lvl>
    <w:lvl w:ilvl="3" w:tplc="37869382">
      <w:start w:val="1"/>
      <w:numFmt w:val="bullet"/>
      <w:lvlText w:val=""/>
      <w:lvlJc w:val="left"/>
      <w:pPr>
        <w:ind w:left="2880" w:hanging="360"/>
      </w:pPr>
      <w:rPr>
        <w:rFonts w:ascii="Symbol" w:hAnsi="Symbol" w:hint="default"/>
      </w:rPr>
    </w:lvl>
    <w:lvl w:ilvl="4" w:tplc="6FACAD38">
      <w:start w:val="1"/>
      <w:numFmt w:val="bullet"/>
      <w:lvlText w:val="o"/>
      <w:lvlJc w:val="left"/>
      <w:pPr>
        <w:ind w:left="3600" w:hanging="360"/>
      </w:pPr>
      <w:rPr>
        <w:rFonts w:ascii="Courier New" w:hAnsi="Courier New" w:hint="default"/>
      </w:rPr>
    </w:lvl>
    <w:lvl w:ilvl="5" w:tplc="C074AAD4">
      <w:start w:val="1"/>
      <w:numFmt w:val="bullet"/>
      <w:lvlText w:val=""/>
      <w:lvlJc w:val="left"/>
      <w:pPr>
        <w:ind w:left="4320" w:hanging="360"/>
      </w:pPr>
      <w:rPr>
        <w:rFonts w:ascii="Wingdings" w:hAnsi="Wingdings" w:hint="default"/>
      </w:rPr>
    </w:lvl>
    <w:lvl w:ilvl="6" w:tplc="2FBEEB60">
      <w:start w:val="1"/>
      <w:numFmt w:val="bullet"/>
      <w:lvlText w:val=""/>
      <w:lvlJc w:val="left"/>
      <w:pPr>
        <w:ind w:left="5040" w:hanging="360"/>
      </w:pPr>
      <w:rPr>
        <w:rFonts w:ascii="Symbol" w:hAnsi="Symbol" w:hint="default"/>
      </w:rPr>
    </w:lvl>
    <w:lvl w:ilvl="7" w:tplc="6B8E83A0">
      <w:start w:val="1"/>
      <w:numFmt w:val="bullet"/>
      <w:lvlText w:val="o"/>
      <w:lvlJc w:val="left"/>
      <w:pPr>
        <w:ind w:left="5760" w:hanging="360"/>
      </w:pPr>
      <w:rPr>
        <w:rFonts w:ascii="Courier New" w:hAnsi="Courier New" w:hint="default"/>
      </w:rPr>
    </w:lvl>
    <w:lvl w:ilvl="8" w:tplc="FFC6F692">
      <w:start w:val="1"/>
      <w:numFmt w:val="bullet"/>
      <w:lvlText w:val=""/>
      <w:lvlJc w:val="left"/>
      <w:pPr>
        <w:ind w:left="6480" w:hanging="360"/>
      </w:pPr>
      <w:rPr>
        <w:rFonts w:ascii="Wingdings" w:hAnsi="Wingdings" w:hint="default"/>
      </w:rPr>
    </w:lvl>
  </w:abstractNum>
  <w:abstractNum w:abstractNumId="65" w15:restartNumberingAfterBreak="0">
    <w:nsid w:val="6975080E"/>
    <w:multiLevelType w:val="hybridMultilevel"/>
    <w:tmpl w:val="44889EC0"/>
    <w:lvl w:ilvl="0" w:tplc="8F66C52E">
      <w:start w:val="1"/>
      <w:numFmt w:val="bullet"/>
      <w:lvlText w:val="-"/>
      <w:lvlJc w:val="left"/>
      <w:pPr>
        <w:ind w:left="1429" w:hanging="360"/>
      </w:pPr>
      <w:rPr>
        <w:rFonts w:ascii="Calibri" w:hAnsi="Calibri" w:hint="default"/>
        <w:sz w:val="18"/>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6" w15:restartNumberingAfterBreak="0">
    <w:nsid w:val="6B8E699C"/>
    <w:multiLevelType w:val="hybridMultilevel"/>
    <w:tmpl w:val="B502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69" w15:restartNumberingAfterBreak="0">
    <w:nsid w:val="6D7D2015"/>
    <w:multiLevelType w:val="hybridMultilevel"/>
    <w:tmpl w:val="41142862"/>
    <w:lvl w:ilvl="0" w:tplc="97C046BE">
      <w:start w:val="1"/>
      <w:numFmt w:val="decimal"/>
      <w:lvlText w:val="%1."/>
      <w:lvlJc w:val="left"/>
      <w:pPr>
        <w:ind w:left="720" w:hanging="360"/>
      </w:pPr>
    </w:lvl>
    <w:lvl w:ilvl="1" w:tplc="3CE22896">
      <w:start w:val="1"/>
      <w:numFmt w:val="decimal"/>
      <w:lvlText w:val="%2."/>
      <w:lvlJc w:val="left"/>
      <w:pPr>
        <w:ind w:left="1440" w:hanging="360"/>
      </w:pPr>
    </w:lvl>
    <w:lvl w:ilvl="2" w:tplc="471088B8">
      <w:start w:val="1"/>
      <w:numFmt w:val="lowerRoman"/>
      <w:lvlText w:val="%3."/>
      <w:lvlJc w:val="right"/>
      <w:pPr>
        <w:ind w:left="2160" w:hanging="180"/>
      </w:pPr>
    </w:lvl>
    <w:lvl w:ilvl="3" w:tplc="9EF479F2">
      <w:start w:val="1"/>
      <w:numFmt w:val="decimal"/>
      <w:lvlText w:val="%4."/>
      <w:lvlJc w:val="left"/>
      <w:pPr>
        <w:ind w:left="2880" w:hanging="360"/>
      </w:pPr>
    </w:lvl>
    <w:lvl w:ilvl="4" w:tplc="BC92DC88">
      <w:start w:val="1"/>
      <w:numFmt w:val="lowerLetter"/>
      <w:lvlText w:val="%5."/>
      <w:lvlJc w:val="left"/>
      <w:pPr>
        <w:ind w:left="3600" w:hanging="360"/>
      </w:pPr>
    </w:lvl>
    <w:lvl w:ilvl="5" w:tplc="FA88C344">
      <w:start w:val="1"/>
      <w:numFmt w:val="lowerRoman"/>
      <w:lvlText w:val="%6."/>
      <w:lvlJc w:val="right"/>
      <w:pPr>
        <w:ind w:left="4320" w:hanging="180"/>
      </w:pPr>
    </w:lvl>
    <w:lvl w:ilvl="6" w:tplc="AB8204E2">
      <w:start w:val="1"/>
      <w:numFmt w:val="decimal"/>
      <w:lvlText w:val="%7."/>
      <w:lvlJc w:val="left"/>
      <w:pPr>
        <w:ind w:left="5040" w:hanging="360"/>
      </w:pPr>
    </w:lvl>
    <w:lvl w:ilvl="7" w:tplc="D53E66AA">
      <w:start w:val="1"/>
      <w:numFmt w:val="lowerLetter"/>
      <w:lvlText w:val="%8."/>
      <w:lvlJc w:val="left"/>
      <w:pPr>
        <w:ind w:left="5760" w:hanging="360"/>
      </w:pPr>
    </w:lvl>
    <w:lvl w:ilvl="8" w:tplc="23E8EF5A">
      <w:start w:val="1"/>
      <w:numFmt w:val="lowerRoman"/>
      <w:lvlText w:val="%9."/>
      <w:lvlJc w:val="right"/>
      <w:pPr>
        <w:ind w:left="6480" w:hanging="180"/>
      </w:pPr>
    </w:lvl>
  </w:abstractNum>
  <w:abstractNum w:abstractNumId="70"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71" w15:restartNumberingAfterBreak="0">
    <w:nsid w:val="70DA2012"/>
    <w:multiLevelType w:val="hybridMultilevel"/>
    <w:tmpl w:val="DC2AD15E"/>
    <w:lvl w:ilvl="0" w:tplc="16DE92C4">
      <w:start w:val="1"/>
      <w:numFmt w:val="decimal"/>
      <w:lvlText w:val="(%1)"/>
      <w:lvlJc w:val="left"/>
      <w:pPr>
        <w:ind w:left="720" w:hanging="360"/>
      </w:pPr>
      <w:rPr>
        <w:rFonts w:hint="default"/>
      </w:rPr>
    </w:lvl>
    <w:lvl w:ilvl="1" w:tplc="CABC278C">
      <w:start w:val="1"/>
      <w:numFmt w:val="lowerRoman"/>
      <w:lvlText w:val="(%2)"/>
      <w:lvlJc w:val="left"/>
      <w:pPr>
        <w:ind w:left="1800" w:hanging="720"/>
      </w:pPr>
      <w:rPr>
        <w:rFonts w:hint="default"/>
      </w:rPr>
    </w:lvl>
    <w:lvl w:ilvl="2" w:tplc="ADA074EC">
      <w:start w:val="1"/>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1E5B5DA"/>
    <w:multiLevelType w:val="hybridMultilevel"/>
    <w:tmpl w:val="F06C13CA"/>
    <w:lvl w:ilvl="0" w:tplc="800EF968">
      <w:start w:val="1"/>
      <w:numFmt w:val="bullet"/>
      <w:lvlText w:val="·"/>
      <w:lvlJc w:val="left"/>
      <w:pPr>
        <w:ind w:left="720" w:hanging="360"/>
      </w:pPr>
      <w:rPr>
        <w:rFonts w:ascii="Symbol" w:hAnsi="Symbol" w:hint="default"/>
      </w:rPr>
    </w:lvl>
    <w:lvl w:ilvl="1" w:tplc="8F30C996">
      <w:start w:val="1"/>
      <w:numFmt w:val="bullet"/>
      <w:lvlText w:val="o"/>
      <w:lvlJc w:val="left"/>
      <w:pPr>
        <w:ind w:left="1440" w:hanging="360"/>
      </w:pPr>
      <w:rPr>
        <w:rFonts w:ascii="Courier New" w:hAnsi="Courier New" w:hint="default"/>
      </w:rPr>
    </w:lvl>
    <w:lvl w:ilvl="2" w:tplc="25E8818A">
      <w:start w:val="1"/>
      <w:numFmt w:val="bullet"/>
      <w:lvlText w:val=""/>
      <w:lvlJc w:val="left"/>
      <w:pPr>
        <w:ind w:left="2160" w:hanging="360"/>
      </w:pPr>
      <w:rPr>
        <w:rFonts w:ascii="Wingdings" w:hAnsi="Wingdings" w:hint="default"/>
      </w:rPr>
    </w:lvl>
    <w:lvl w:ilvl="3" w:tplc="2752DC42">
      <w:start w:val="1"/>
      <w:numFmt w:val="bullet"/>
      <w:lvlText w:val=""/>
      <w:lvlJc w:val="left"/>
      <w:pPr>
        <w:ind w:left="2880" w:hanging="360"/>
      </w:pPr>
      <w:rPr>
        <w:rFonts w:ascii="Symbol" w:hAnsi="Symbol" w:hint="default"/>
      </w:rPr>
    </w:lvl>
    <w:lvl w:ilvl="4" w:tplc="8FE49CAC">
      <w:start w:val="1"/>
      <w:numFmt w:val="bullet"/>
      <w:lvlText w:val="o"/>
      <w:lvlJc w:val="left"/>
      <w:pPr>
        <w:ind w:left="3600" w:hanging="360"/>
      </w:pPr>
      <w:rPr>
        <w:rFonts w:ascii="Courier New" w:hAnsi="Courier New" w:hint="default"/>
      </w:rPr>
    </w:lvl>
    <w:lvl w:ilvl="5" w:tplc="F8B85938">
      <w:start w:val="1"/>
      <w:numFmt w:val="bullet"/>
      <w:lvlText w:val=""/>
      <w:lvlJc w:val="left"/>
      <w:pPr>
        <w:ind w:left="4320" w:hanging="360"/>
      </w:pPr>
      <w:rPr>
        <w:rFonts w:ascii="Wingdings" w:hAnsi="Wingdings" w:hint="default"/>
      </w:rPr>
    </w:lvl>
    <w:lvl w:ilvl="6" w:tplc="15ACB500">
      <w:start w:val="1"/>
      <w:numFmt w:val="bullet"/>
      <w:lvlText w:val=""/>
      <w:lvlJc w:val="left"/>
      <w:pPr>
        <w:ind w:left="5040" w:hanging="360"/>
      </w:pPr>
      <w:rPr>
        <w:rFonts w:ascii="Symbol" w:hAnsi="Symbol" w:hint="default"/>
      </w:rPr>
    </w:lvl>
    <w:lvl w:ilvl="7" w:tplc="6D5240D2">
      <w:start w:val="1"/>
      <w:numFmt w:val="bullet"/>
      <w:lvlText w:val="o"/>
      <w:lvlJc w:val="left"/>
      <w:pPr>
        <w:ind w:left="5760" w:hanging="360"/>
      </w:pPr>
      <w:rPr>
        <w:rFonts w:ascii="Courier New" w:hAnsi="Courier New" w:hint="default"/>
      </w:rPr>
    </w:lvl>
    <w:lvl w:ilvl="8" w:tplc="112E65F8">
      <w:start w:val="1"/>
      <w:numFmt w:val="bullet"/>
      <w:lvlText w:val=""/>
      <w:lvlJc w:val="left"/>
      <w:pPr>
        <w:ind w:left="6480" w:hanging="360"/>
      </w:pPr>
      <w:rPr>
        <w:rFonts w:ascii="Wingdings" w:hAnsi="Wingdings" w:hint="default"/>
      </w:rPr>
    </w:lvl>
  </w:abstractNum>
  <w:abstractNum w:abstractNumId="73"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74"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5" w15:restartNumberingAfterBreak="0">
    <w:nsid w:val="78274A4B"/>
    <w:multiLevelType w:val="hybridMultilevel"/>
    <w:tmpl w:val="D65638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84AFFC5"/>
    <w:multiLevelType w:val="hybridMultilevel"/>
    <w:tmpl w:val="43EC0C2C"/>
    <w:lvl w:ilvl="0" w:tplc="66E4BF52">
      <w:start w:val="1"/>
      <w:numFmt w:val="bullet"/>
      <w:lvlText w:val="·"/>
      <w:lvlJc w:val="left"/>
      <w:pPr>
        <w:ind w:left="720" w:hanging="360"/>
      </w:pPr>
      <w:rPr>
        <w:rFonts w:ascii="Symbol" w:hAnsi="Symbol" w:hint="default"/>
      </w:rPr>
    </w:lvl>
    <w:lvl w:ilvl="1" w:tplc="39CCA6B6">
      <w:start w:val="1"/>
      <w:numFmt w:val="bullet"/>
      <w:lvlText w:val="o"/>
      <w:lvlJc w:val="left"/>
      <w:pPr>
        <w:ind w:left="1440" w:hanging="360"/>
      </w:pPr>
      <w:rPr>
        <w:rFonts w:ascii="Courier New" w:hAnsi="Courier New" w:hint="default"/>
      </w:rPr>
    </w:lvl>
    <w:lvl w:ilvl="2" w:tplc="26D86F62">
      <w:start w:val="1"/>
      <w:numFmt w:val="bullet"/>
      <w:lvlText w:val=""/>
      <w:lvlJc w:val="left"/>
      <w:pPr>
        <w:ind w:left="2160" w:hanging="360"/>
      </w:pPr>
      <w:rPr>
        <w:rFonts w:ascii="Wingdings" w:hAnsi="Wingdings" w:hint="default"/>
      </w:rPr>
    </w:lvl>
    <w:lvl w:ilvl="3" w:tplc="92C62BA8">
      <w:start w:val="1"/>
      <w:numFmt w:val="bullet"/>
      <w:lvlText w:val=""/>
      <w:lvlJc w:val="left"/>
      <w:pPr>
        <w:ind w:left="2880" w:hanging="360"/>
      </w:pPr>
      <w:rPr>
        <w:rFonts w:ascii="Symbol" w:hAnsi="Symbol" w:hint="default"/>
      </w:rPr>
    </w:lvl>
    <w:lvl w:ilvl="4" w:tplc="10108C06">
      <w:start w:val="1"/>
      <w:numFmt w:val="bullet"/>
      <w:lvlText w:val="o"/>
      <w:lvlJc w:val="left"/>
      <w:pPr>
        <w:ind w:left="3600" w:hanging="360"/>
      </w:pPr>
      <w:rPr>
        <w:rFonts w:ascii="Courier New" w:hAnsi="Courier New" w:hint="default"/>
      </w:rPr>
    </w:lvl>
    <w:lvl w:ilvl="5" w:tplc="53A2F7BA">
      <w:start w:val="1"/>
      <w:numFmt w:val="bullet"/>
      <w:lvlText w:val=""/>
      <w:lvlJc w:val="left"/>
      <w:pPr>
        <w:ind w:left="4320" w:hanging="360"/>
      </w:pPr>
      <w:rPr>
        <w:rFonts w:ascii="Wingdings" w:hAnsi="Wingdings" w:hint="default"/>
      </w:rPr>
    </w:lvl>
    <w:lvl w:ilvl="6" w:tplc="2A0C87EE">
      <w:start w:val="1"/>
      <w:numFmt w:val="bullet"/>
      <w:lvlText w:val=""/>
      <w:lvlJc w:val="left"/>
      <w:pPr>
        <w:ind w:left="5040" w:hanging="360"/>
      </w:pPr>
      <w:rPr>
        <w:rFonts w:ascii="Symbol" w:hAnsi="Symbol" w:hint="default"/>
      </w:rPr>
    </w:lvl>
    <w:lvl w:ilvl="7" w:tplc="35209064">
      <w:start w:val="1"/>
      <w:numFmt w:val="bullet"/>
      <w:lvlText w:val="o"/>
      <w:lvlJc w:val="left"/>
      <w:pPr>
        <w:ind w:left="5760" w:hanging="360"/>
      </w:pPr>
      <w:rPr>
        <w:rFonts w:ascii="Courier New" w:hAnsi="Courier New" w:hint="default"/>
      </w:rPr>
    </w:lvl>
    <w:lvl w:ilvl="8" w:tplc="E3C249F6">
      <w:start w:val="1"/>
      <w:numFmt w:val="bullet"/>
      <w:lvlText w:val=""/>
      <w:lvlJc w:val="left"/>
      <w:pPr>
        <w:ind w:left="6480" w:hanging="360"/>
      </w:pPr>
      <w:rPr>
        <w:rFonts w:ascii="Wingdings" w:hAnsi="Wingdings" w:hint="default"/>
      </w:rPr>
    </w:lvl>
  </w:abstractNum>
  <w:abstractNum w:abstractNumId="77" w15:restartNumberingAfterBreak="0">
    <w:nsid w:val="78F4DC4C"/>
    <w:multiLevelType w:val="hybridMultilevel"/>
    <w:tmpl w:val="FFFFFFFF"/>
    <w:lvl w:ilvl="0" w:tplc="CD0E323A">
      <w:start w:val="1"/>
      <w:numFmt w:val="bullet"/>
      <w:lvlText w:val=""/>
      <w:lvlJc w:val="left"/>
      <w:pPr>
        <w:ind w:left="720" w:hanging="360"/>
      </w:pPr>
      <w:rPr>
        <w:rFonts w:ascii="Symbol" w:hAnsi="Symbol" w:hint="default"/>
      </w:rPr>
    </w:lvl>
    <w:lvl w:ilvl="1" w:tplc="3E941C44">
      <w:start w:val="1"/>
      <w:numFmt w:val="bullet"/>
      <w:lvlText w:val="o"/>
      <w:lvlJc w:val="left"/>
      <w:pPr>
        <w:ind w:left="1440" w:hanging="360"/>
      </w:pPr>
      <w:rPr>
        <w:rFonts w:ascii="Courier New" w:hAnsi="Courier New" w:hint="default"/>
      </w:rPr>
    </w:lvl>
    <w:lvl w:ilvl="2" w:tplc="C250F212">
      <w:start w:val="1"/>
      <w:numFmt w:val="bullet"/>
      <w:lvlText w:val=""/>
      <w:lvlJc w:val="left"/>
      <w:pPr>
        <w:ind w:left="2160" w:hanging="360"/>
      </w:pPr>
      <w:rPr>
        <w:rFonts w:ascii="Wingdings" w:hAnsi="Wingdings" w:hint="default"/>
      </w:rPr>
    </w:lvl>
    <w:lvl w:ilvl="3" w:tplc="52004A72">
      <w:start w:val="1"/>
      <w:numFmt w:val="bullet"/>
      <w:lvlText w:val=""/>
      <w:lvlJc w:val="left"/>
      <w:pPr>
        <w:ind w:left="2880" w:hanging="360"/>
      </w:pPr>
      <w:rPr>
        <w:rFonts w:ascii="Symbol" w:hAnsi="Symbol" w:hint="default"/>
      </w:rPr>
    </w:lvl>
    <w:lvl w:ilvl="4" w:tplc="71D2E21E">
      <w:start w:val="1"/>
      <w:numFmt w:val="bullet"/>
      <w:lvlText w:val="o"/>
      <w:lvlJc w:val="left"/>
      <w:pPr>
        <w:ind w:left="3600" w:hanging="360"/>
      </w:pPr>
      <w:rPr>
        <w:rFonts w:ascii="Courier New" w:hAnsi="Courier New" w:hint="default"/>
      </w:rPr>
    </w:lvl>
    <w:lvl w:ilvl="5" w:tplc="1AEAFDDC">
      <w:start w:val="1"/>
      <w:numFmt w:val="bullet"/>
      <w:lvlText w:val=""/>
      <w:lvlJc w:val="left"/>
      <w:pPr>
        <w:ind w:left="4320" w:hanging="360"/>
      </w:pPr>
      <w:rPr>
        <w:rFonts w:ascii="Wingdings" w:hAnsi="Wingdings" w:hint="default"/>
      </w:rPr>
    </w:lvl>
    <w:lvl w:ilvl="6" w:tplc="AC361648">
      <w:start w:val="1"/>
      <w:numFmt w:val="bullet"/>
      <w:lvlText w:val=""/>
      <w:lvlJc w:val="left"/>
      <w:pPr>
        <w:ind w:left="5040" w:hanging="360"/>
      </w:pPr>
      <w:rPr>
        <w:rFonts w:ascii="Symbol" w:hAnsi="Symbol" w:hint="default"/>
      </w:rPr>
    </w:lvl>
    <w:lvl w:ilvl="7" w:tplc="1DAEDDF6">
      <w:start w:val="1"/>
      <w:numFmt w:val="bullet"/>
      <w:lvlText w:val="o"/>
      <w:lvlJc w:val="left"/>
      <w:pPr>
        <w:ind w:left="5760" w:hanging="360"/>
      </w:pPr>
      <w:rPr>
        <w:rFonts w:ascii="Courier New" w:hAnsi="Courier New" w:hint="default"/>
      </w:rPr>
    </w:lvl>
    <w:lvl w:ilvl="8" w:tplc="AAEA607E">
      <w:start w:val="1"/>
      <w:numFmt w:val="bullet"/>
      <w:lvlText w:val=""/>
      <w:lvlJc w:val="left"/>
      <w:pPr>
        <w:ind w:left="6480" w:hanging="360"/>
      </w:pPr>
      <w:rPr>
        <w:rFonts w:ascii="Wingdings" w:hAnsi="Wingdings" w:hint="default"/>
      </w:rPr>
    </w:lvl>
  </w:abstractNum>
  <w:abstractNum w:abstractNumId="78" w15:restartNumberingAfterBreak="0">
    <w:nsid w:val="7A7F225D"/>
    <w:multiLevelType w:val="hybridMultilevel"/>
    <w:tmpl w:val="EF4A9D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7DE999B7"/>
    <w:multiLevelType w:val="hybridMultilevel"/>
    <w:tmpl w:val="E9DEA5CE"/>
    <w:lvl w:ilvl="0" w:tplc="7FB270CC">
      <w:start w:val="1"/>
      <w:numFmt w:val="bullet"/>
      <w:lvlText w:val="·"/>
      <w:lvlJc w:val="left"/>
      <w:pPr>
        <w:ind w:left="720" w:hanging="360"/>
      </w:pPr>
      <w:rPr>
        <w:rFonts w:ascii="Symbol" w:hAnsi="Symbol" w:hint="default"/>
      </w:rPr>
    </w:lvl>
    <w:lvl w:ilvl="1" w:tplc="A3CA0888">
      <w:start w:val="1"/>
      <w:numFmt w:val="bullet"/>
      <w:lvlText w:val="o"/>
      <w:lvlJc w:val="left"/>
      <w:pPr>
        <w:ind w:left="1440" w:hanging="360"/>
      </w:pPr>
      <w:rPr>
        <w:rFonts w:ascii="Courier New" w:hAnsi="Courier New" w:hint="default"/>
      </w:rPr>
    </w:lvl>
    <w:lvl w:ilvl="2" w:tplc="BED0D700">
      <w:start w:val="1"/>
      <w:numFmt w:val="bullet"/>
      <w:lvlText w:val=""/>
      <w:lvlJc w:val="left"/>
      <w:pPr>
        <w:ind w:left="2160" w:hanging="360"/>
      </w:pPr>
      <w:rPr>
        <w:rFonts w:ascii="Wingdings" w:hAnsi="Wingdings" w:hint="default"/>
      </w:rPr>
    </w:lvl>
    <w:lvl w:ilvl="3" w:tplc="93B4E95C">
      <w:start w:val="1"/>
      <w:numFmt w:val="bullet"/>
      <w:lvlText w:val=""/>
      <w:lvlJc w:val="left"/>
      <w:pPr>
        <w:ind w:left="2880" w:hanging="360"/>
      </w:pPr>
      <w:rPr>
        <w:rFonts w:ascii="Symbol" w:hAnsi="Symbol" w:hint="default"/>
      </w:rPr>
    </w:lvl>
    <w:lvl w:ilvl="4" w:tplc="356E172E">
      <w:start w:val="1"/>
      <w:numFmt w:val="bullet"/>
      <w:lvlText w:val="o"/>
      <w:lvlJc w:val="left"/>
      <w:pPr>
        <w:ind w:left="3600" w:hanging="360"/>
      </w:pPr>
      <w:rPr>
        <w:rFonts w:ascii="Courier New" w:hAnsi="Courier New" w:hint="default"/>
      </w:rPr>
    </w:lvl>
    <w:lvl w:ilvl="5" w:tplc="959627A6">
      <w:start w:val="1"/>
      <w:numFmt w:val="bullet"/>
      <w:lvlText w:val=""/>
      <w:lvlJc w:val="left"/>
      <w:pPr>
        <w:ind w:left="4320" w:hanging="360"/>
      </w:pPr>
      <w:rPr>
        <w:rFonts w:ascii="Wingdings" w:hAnsi="Wingdings" w:hint="default"/>
      </w:rPr>
    </w:lvl>
    <w:lvl w:ilvl="6" w:tplc="4F248510">
      <w:start w:val="1"/>
      <w:numFmt w:val="bullet"/>
      <w:lvlText w:val=""/>
      <w:lvlJc w:val="left"/>
      <w:pPr>
        <w:ind w:left="5040" w:hanging="360"/>
      </w:pPr>
      <w:rPr>
        <w:rFonts w:ascii="Symbol" w:hAnsi="Symbol" w:hint="default"/>
      </w:rPr>
    </w:lvl>
    <w:lvl w:ilvl="7" w:tplc="360E2E6C">
      <w:start w:val="1"/>
      <w:numFmt w:val="bullet"/>
      <w:lvlText w:val="o"/>
      <w:lvlJc w:val="left"/>
      <w:pPr>
        <w:ind w:left="5760" w:hanging="360"/>
      </w:pPr>
      <w:rPr>
        <w:rFonts w:ascii="Courier New" w:hAnsi="Courier New" w:hint="default"/>
      </w:rPr>
    </w:lvl>
    <w:lvl w:ilvl="8" w:tplc="68388E5A">
      <w:start w:val="1"/>
      <w:numFmt w:val="bullet"/>
      <w:lvlText w:val=""/>
      <w:lvlJc w:val="left"/>
      <w:pPr>
        <w:ind w:left="6480" w:hanging="360"/>
      </w:pPr>
      <w:rPr>
        <w:rFonts w:ascii="Wingdings" w:hAnsi="Wingdings" w:hint="default"/>
      </w:rPr>
    </w:lvl>
  </w:abstractNum>
  <w:abstractNum w:abstractNumId="80"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303774676">
    <w:abstractNumId w:val="41"/>
  </w:num>
  <w:num w:numId="2" w16cid:durableId="985818866">
    <w:abstractNumId w:val="20"/>
  </w:num>
  <w:num w:numId="3" w16cid:durableId="845481992">
    <w:abstractNumId w:val="77"/>
  </w:num>
  <w:num w:numId="4" w16cid:durableId="326060425">
    <w:abstractNumId w:val="17"/>
  </w:num>
  <w:num w:numId="5" w16cid:durableId="809596784">
    <w:abstractNumId w:val="64"/>
  </w:num>
  <w:num w:numId="6" w16cid:durableId="1671984602">
    <w:abstractNumId w:val="28"/>
  </w:num>
  <w:num w:numId="7" w16cid:durableId="209810834">
    <w:abstractNumId w:val="30"/>
  </w:num>
  <w:num w:numId="8" w16cid:durableId="1715080295">
    <w:abstractNumId w:val="39"/>
  </w:num>
  <w:num w:numId="9" w16cid:durableId="987052778">
    <w:abstractNumId w:val="23"/>
  </w:num>
  <w:num w:numId="10" w16cid:durableId="1958756254">
    <w:abstractNumId w:val="13"/>
  </w:num>
  <w:num w:numId="11" w16cid:durableId="551308087">
    <w:abstractNumId w:val="40"/>
  </w:num>
  <w:num w:numId="12" w16cid:durableId="604733291">
    <w:abstractNumId w:val="55"/>
  </w:num>
  <w:num w:numId="13" w16cid:durableId="437335813">
    <w:abstractNumId w:val="72"/>
  </w:num>
  <w:num w:numId="14" w16cid:durableId="201943039">
    <w:abstractNumId w:val="8"/>
  </w:num>
  <w:num w:numId="15" w16cid:durableId="520053337">
    <w:abstractNumId w:val="76"/>
  </w:num>
  <w:num w:numId="16" w16cid:durableId="249126801">
    <w:abstractNumId w:val="26"/>
  </w:num>
  <w:num w:numId="17" w16cid:durableId="637998620">
    <w:abstractNumId w:val="5"/>
  </w:num>
  <w:num w:numId="18" w16cid:durableId="1667128336">
    <w:abstractNumId w:val="48"/>
  </w:num>
  <w:num w:numId="19" w16cid:durableId="629868332">
    <w:abstractNumId w:val="27"/>
  </w:num>
  <w:num w:numId="20" w16cid:durableId="540362179">
    <w:abstractNumId w:val="35"/>
  </w:num>
  <w:num w:numId="21" w16cid:durableId="218245380">
    <w:abstractNumId w:val="37"/>
  </w:num>
  <w:num w:numId="22" w16cid:durableId="723601565">
    <w:abstractNumId w:val="18"/>
  </w:num>
  <w:num w:numId="23" w16cid:durableId="1371028779">
    <w:abstractNumId w:val="59"/>
  </w:num>
  <w:num w:numId="24" w16cid:durableId="1600601662">
    <w:abstractNumId w:val="29"/>
  </w:num>
  <w:num w:numId="25" w16cid:durableId="303511561">
    <w:abstractNumId w:val="1"/>
  </w:num>
  <w:num w:numId="26" w16cid:durableId="215943798">
    <w:abstractNumId w:val="79"/>
  </w:num>
  <w:num w:numId="27" w16cid:durableId="1080564547">
    <w:abstractNumId w:val="69"/>
  </w:num>
  <w:num w:numId="28" w16cid:durableId="531723120">
    <w:abstractNumId w:val="0"/>
  </w:num>
  <w:num w:numId="29" w16cid:durableId="1144348481">
    <w:abstractNumId w:val="31"/>
  </w:num>
  <w:num w:numId="30" w16cid:durableId="217590328">
    <w:abstractNumId w:val="54"/>
  </w:num>
  <w:num w:numId="31" w16cid:durableId="486167131">
    <w:abstractNumId w:val="45"/>
  </w:num>
  <w:num w:numId="32" w16cid:durableId="1535576497">
    <w:abstractNumId w:val="2"/>
  </w:num>
  <w:num w:numId="33" w16cid:durableId="1401632451">
    <w:abstractNumId w:val="2"/>
  </w:num>
  <w:num w:numId="34" w16cid:durableId="962467083">
    <w:abstractNumId w:val="25"/>
  </w:num>
  <w:num w:numId="35" w16cid:durableId="2006476243">
    <w:abstractNumId w:val="63"/>
  </w:num>
  <w:num w:numId="36" w16cid:durableId="842934811">
    <w:abstractNumId w:val="50"/>
  </w:num>
  <w:num w:numId="37" w16cid:durableId="436826644">
    <w:abstractNumId w:val="49"/>
  </w:num>
  <w:num w:numId="38" w16cid:durableId="2105614384">
    <w:abstractNumId w:val="58"/>
  </w:num>
  <w:num w:numId="39" w16cid:durableId="829828211">
    <w:abstractNumId w:val="75"/>
  </w:num>
  <w:num w:numId="40" w16cid:durableId="1714960882">
    <w:abstractNumId w:val="53"/>
  </w:num>
  <w:num w:numId="41" w16cid:durableId="925112126">
    <w:abstractNumId w:val="71"/>
  </w:num>
  <w:num w:numId="42" w16cid:durableId="2095933787">
    <w:abstractNumId w:val="62"/>
  </w:num>
  <w:num w:numId="43" w16cid:durableId="413891925">
    <w:abstractNumId w:val="65"/>
  </w:num>
  <w:num w:numId="44" w16cid:durableId="1169171907">
    <w:abstractNumId w:val="66"/>
  </w:num>
  <w:num w:numId="45" w16cid:durableId="1838377582">
    <w:abstractNumId w:val="4"/>
  </w:num>
  <w:num w:numId="46" w16cid:durableId="258880313">
    <w:abstractNumId w:val="16"/>
  </w:num>
  <w:num w:numId="47" w16cid:durableId="1712801122">
    <w:abstractNumId w:val="70"/>
  </w:num>
  <w:num w:numId="48" w16cid:durableId="147794389">
    <w:abstractNumId w:val="34"/>
  </w:num>
  <w:num w:numId="49" w16cid:durableId="235748879">
    <w:abstractNumId w:val="60"/>
  </w:num>
  <w:num w:numId="50" w16cid:durableId="100493748">
    <w:abstractNumId w:val="12"/>
  </w:num>
  <w:num w:numId="51" w16cid:durableId="1427340581">
    <w:abstractNumId w:val="47"/>
  </w:num>
  <w:num w:numId="52" w16cid:durableId="511140663">
    <w:abstractNumId w:val="38"/>
  </w:num>
  <w:num w:numId="53" w16cid:durableId="647364898">
    <w:abstractNumId w:val="51"/>
  </w:num>
  <w:num w:numId="54" w16cid:durableId="600184840">
    <w:abstractNumId w:val="43"/>
  </w:num>
  <w:num w:numId="55" w16cid:durableId="459761584">
    <w:abstractNumId w:val="46"/>
  </w:num>
  <w:num w:numId="56" w16cid:durableId="552347651">
    <w:abstractNumId w:val="9"/>
  </w:num>
  <w:num w:numId="57" w16cid:durableId="491988411">
    <w:abstractNumId w:val="61"/>
  </w:num>
  <w:num w:numId="58" w16cid:durableId="1728068579">
    <w:abstractNumId w:val="33"/>
  </w:num>
  <w:num w:numId="59" w16cid:durableId="628630664">
    <w:abstractNumId w:val="11"/>
  </w:num>
  <w:num w:numId="60" w16cid:durableId="1912882198">
    <w:abstractNumId w:val="44"/>
  </w:num>
  <w:num w:numId="61" w16cid:durableId="502358768">
    <w:abstractNumId w:val="73"/>
  </w:num>
  <w:num w:numId="62" w16cid:durableId="836459121">
    <w:abstractNumId w:val="68"/>
  </w:num>
  <w:num w:numId="63" w16cid:durableId="835851523">
    <w:abstractNumId w:val="21"/>
  </w:num>
  <w:num w:numId="64" w16cid:durableId="1782795353">
    <w:abstractNumId w:val="15"/>
  </w:num>
  <w:num w:numId="65" w16cid:durableId="951278747">
    <w:abstractNumId w:val="10"/>
  </w:num>
  <w:num w:numId="66" w16cid:durableId="1090545346">
    <w:abstractNumId w:val="19"/>
  </w:num>
  <w:num w:numId="67" w16cid:durableId="413740521">
    <w:abstractNumId w:val="4"/>
    <w:lvlOverride w:ilvl="0">
      <w:startOverride w:val="2"/>
    </w:lvlOverride>
    <w:lvlOverride w:ilvl="1">
      <w:startOverride w:val="5"/>
    </w:lvlOverride>
    <w:lvlOverride w:ilvl="2">
      <w:startOverride w:val="2"/>
    </w:lvlOverride>
  </w:num>
  <w:num w:numId="68" w16cid:durableId="998264508">
    <w:abstractNumId w:val="14"/>
  </w:num>
  <w:num w:numId="69" w16cid:durableId="2044596992">
    <w:abstractNumId w:val="3"/>
  </w:num>
  <w:num w:numId="70" w16cid:durableId="485561112">
    <w:abstractNumId w:val="42"/>
  </w:num>
  <w:num w:numId="71" w16cid:durableId="922756759">
    <w:abstractNumId w:val="78"/>
  </w:num>
  <w:num w:numId="72" w16cid:durableId="876968290">
    <w:abstractNumId w:val="24"/>
  </w:num>
  <w:num w:numId="73" w16cid:durableId="1407190951">
    <w:abstractNumId w:val="3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F46D78"/>
    <w:rsid w:val="0000143C"/>
    <w:rsid w:val="00002E1A"/>
    <w:rsid w:val="0000331B"/>
    <w:rsid w:val="0000334F"/>
    <w:rsid w:val="00004640"/>
    <w:rsid w:val="0000497E"/>
    <w:rsid w:val="000052EF"/>
    <w:rsid w:val="00006241"/>
    <w:rsid w:val="00006667"/>
    <w:rsid w:val="00007021"/>
    <w:rsid w:val="00011404"/>
    <w:rsid w:val="000138B3"/>
    <w:rsid w:val="000154F3"/>
    <w:rsid w:val="00020923"/>
    <w:rsid w:val="000220E6"/>
    <w:rsid w:val="00022806"/>
    <w:rsid w:val="00026592"/>
    <w:rsid w:val="000269F5"/>
    <w:rsid w:val="00027D63"/>
    <w:rsid w:val="00030BC5"/>
    <w:rsid w:val="00031790"/>
    <w:rsid w:val="0003479E"/>
    <w:rsid w:val="00036BC3"/>
    <w:rsid w:val="00041A49"/>
    <w:rsid w:val="000422DA"/>
    <w:rsid w:val="00042EFF"/>
    <w:rsid w:val="0004454C"/>
    <w:rsid w:val="00044866"/>
    <w:rsid w:val="00045B05"/>
    <w:rsid w:val="00053635"/>
    <w:rsid w:val="0006125A"/>
    <w:rsid w:val="00061460"/>
    <w:rsid w:val="00065BA5"/>
    <w:rsid w:val="00066F30"/>
    <w:rsid w:val="0006745A"/>
    <w:rsid w:val="00067494"/>
    <w:rsid w:val="00073717"/>
    <w:rsid w:val="00074959"/>
    <w:rsid w:val="00081843"/>
    <w:rsid w:val="000818ED"/>
    <w:rsid w:val="00081D3E"/>
    <w:rsid w:val="000830E0"/>
    <w:rsid w:val="00085CFD"/>
    <w:rsid w:val="00091496"/>
    <w:rsid w:val="00091892"/>
    <w:rsid w:val="00092024"/>
    <w:rsid w:val="00092EA0"/>
    <w:rsid w:val="0009453A"/>
    <w:rsid w:val="00094A16"/>
    <w:rsid w:val="00096726"/>
    <w:rsid w:val="00096A10"/>
    <w:rsid w:val="000A7A2C"/>
    <w:rsid w:val="000B0723"/>
    <w:rsid w:val="000B3C59"/>
    <w:rsid w:val="000B4DD9"/>
    <w:rsid w:val="000B72DA"/>
    <w:rsid w:val="000B7EE8"/>
    <w:rsid w:val="000C005A"/>
    <w:rsid w:val="000C2274"/>
    <w:rsid w:val="000C38E8"/>
    <w:rsid w:val="000C4A14"/>
    <w:rsid w:val="000C51CB"/>
    <w:rsid w:val="000C62DB"/>
    <w:rsid w:val="000C65FA"/>
    <w:rsid w:val="000D043C"/>
    <w:rsid w:val="000D185F"/>
    <w:rsid w:val="000D1AFA"/>
    <w:rsid w:val="000D1BA5"/>
    <w:rsid w:val="000D5351"/>
    <w:rsid w:val="000E0472"/>
    <w:rsid w:val="000E18F3"/>
    <w:rsid w:val="000E1BA5"/>
    <w:rsid w:val="000E405B"/>
    <w:rsid w:val="000E4ABC"/>
    <w:rsid w:val="000E4B42"/>
    <w:rsid w:val="000E4F79"/>
    <w:rsid w:val="000E5A29"/>
    <w:rsid w:val="000E61A7"/>
    <w:rsid w:val="000E6DD5"/>
    <w:rsid w:val="000E75BC"/>
    <w:rsid w:val="000E7AEC"/>
    <w:rsid w:val="000F05A6"/>
    <w:rsid w:val="000F37BB"/>
    <w:rsid w:val="000F3A3C"/>
    <w:rsid w:val="000F3C30"/>
    <w:rsid w:val="000F45C6"/>
    <w:rsid w:val="000F4909"/>
    <w:rsid w:val="000F5A3D"/>
    <w:rsid w:val="000F69AF"/>
    <w:rsid w:val="000F6EB6"/>
    <w:rsid w:val="0010338C"/>
    <w:rsid w:val="001048F7"/>
    <w:rsid w:val="001113EA"/>
    <w:rsid w:val="00113C74"/>
    <w:rsid w:val="0011521D"/>
    <w:rsid w:val="00115A1C"/>
    <w:rsid w:val="00121864"/>
    <w:rsid w:val="00124ACC"/>
    <w:rsid w:val="001255C0"/>
    <w:rsid w:val="001258ED"/>
    <w:rsid w:val="00126663"/>
    <w:rsid w:val="00127A33"/>
    <w:rsid w:val="001300CC"/>
    <w:rsid w:val="001302AD"/>
    <w:rsid w:val="001315F8"/>
    <w:rsid w:val="00136D75"/>
    <w:rsid w:val="00140E70"/>
    <w:rsid w:val="00142138"/>
    <w:rsid w:val="0014359D"/>
    <w:rsid w:val="00150044"/>
    <w:rsid w:val="001500C3"/>
    <w:rsid w:val="0015010A"/>
    <w:rsid w:val="00150F1A"/>
    <w:rsid w:val="00151071"/>
    <w:rsid w:val="0015199D"/>
    <w:rsid w:val="00152499"/>
    <w:rsid w:val="00155319"/>
    <w:rsid w:val="001567AB"/>
    <w:rsid w:val="0016032E"/>
    <w:rsid w:val="0016178A"/>
    <w:rsid w:val="0016195E"/>
    <w:rsid w:val="00161E93"/>
    <w:rsid w:val="001645A7"/>
    <w:rsid w:val="00172139"/>
    <w:rsid w:val="00176324"/>
    <w:rsid w:val="0017654C"/>
    <w:rsid w:val="0017683B"/>
    <w:rsid w:val="00181D3E"/>
    <w:rsid w:val="00186DD9"/>
    <w:rsid w:val="00187B2A"/>
    <w:rsid w:val="001905F3"/>
    <w:rsid w:val="001911F7"/>
    <w:rsid w:val="00194E18"/>
    <w:rsid w:val="00197D4E"/>
    <w:rsid w:val="001A0537"/>
    <w:rsid w:val="001A1C7F"/>
    <w:rsid w:val="001A23D1"/>
    <w:rsid w:val="001A24D8"/>
    <w:rsid w:val="001A2FB5"/>
    <w:rsid w:val="001A3DB4"/>
    <w:rsid w:val="001A6950"/>
    <w:rsid w:val="001A7F9B"/>
    <w:rsid w:val="001B017F"/>
    <w:rsid w:val="001B1390"/>
    <w:rsid w:val="001B2050"/>
    <w:rsid w:val="001B2798"/>
    <w:rsid w:val="001B2822"/>
    <w:rsid w:val="001B28FF"/>
    <w:rsid w:val="001B6ECC"/>
    <w:rsid w:val="001B79E2"/>
    <w:rsid w:val="001B7F7F"/>
    <w:rsid w:val="001C0976"/>
    <w:rsid w:val="001C3C6A"/>
    <w:rsid w:val="001C44F4"/>
    <w:rsid w:val="001C7FCA"/>
    <w:rsid w:val="001D05F6"/>
    <w:rsid w:val="001D1383"/>
    <w:rsid w:val="001D139F"/>
    <w:rsid w:val="001D2044"/>
    <w:rsid w:val="001D7368"/>
    <w:rsid w:val="001D743F"/>
    <w:rsid w:val="001D7EB0"/>
    <w:rsid w:val="001E0BBA"/>
    <w:rsid w:val="001E0CF0"/>
    <w:rsid w:val="001F0FB2"/>
    <w:rsid w:val="001F10FF"/>
    <w:rsid w:val="001F2106"/>
    <w:rsid w:val="001F2390"/>
    <w:rsid w:val="001F2BB4"/>
    <w:rsid w:val="001F415E"/>
    <w:rsid w:val="001F4AA9"/>
    <w:rsid w:val="001F726D"/>
    <w:rsid w:val="00203FF8"/>
    <w:rsid w:val="00205117"/>
    <w:rsid w:val="0020512C"/>
    <w:rsid w:val="00205DF6"/>
    <w:rsid w:val="00207AEB"/>
    <w:rsid w:val="00207EFD"/>
    <w:rsid w:val="00215FFF"/>
    <w:rsid w:val="00216203"/>
    <w:rsid w:val="002162FD"/>
    <w:rsid w:val="002210A8"/>
    <w:rsid w:val="00225CDD"/>
    <w:rsid w:val="002270CE"/>
    <w:rsid w:val="00231B2F"/>
    <w:rsid w:val="0023476F"/>
    <w:rsid w:val="002363C3"/>
    <w:rsid w:val="0023699A"/>
    <w:rsid w:val="0023D183"/>
    <w:rsid w:val="00240A96"/>
    <w:rsid w:val="00241FFB"/>
    <w:rsid w:val="002448B7"/>
    <w:rsid w:val="00244ADD"/>
    <w:rsid w:val="00244D74"/>
    <w:rsid w:val="00245289"/>
    <w:rsid w:val="00245B5E"/>
    <w:rsid w:val="002510EE"/>
    <w:rsid w:val="00252163"/>
    <w:rsid w:val="00253FB9"/>
    <w:rsid w:val="00255385"/>
    <w:rsid w:val="00255D1B"/>
    <w:rsid w:val="00256F0D"/>
    <w:rsid w:val="00261F67"/>
    <w:rsid w:val="00265B12"/>
    <w:rsid w:val="00266738"/>
    <w:rsid w:val="002705B4"/>
    <w:rsid w:val="00270EA5"/>
    <w:rsid w:val="002715F5"/>
    <w:rsid w:val="00271AB9"/>
    <w:rsid w:val="00275004"/>
    <w:rsid w:val="0027661A"/>
    <w:rsid w:val="00277314"/>
    <w:rsid w:val="00277332"/>
    <w:rsid w:val="00277C3E"/>
    <w:rsid w:val="00281FAA"/>
    <w:rsid w:val="00283A33"/>
    <w:rsid w:val="00285FC7"/>
    <w:rsid w:val="00286069"/>
    <w:rsid w:val="00287D96"/>
    <w:rsid w:val="0029036D"/>
    <w:rsid w:val="00291211"/>
    <w:rsid w:val="00294199"/>
    <w:rsid w:val="00294442"/>
    <w:rsid w:val="002960E2"/>
    <w:rsid w:val="00296BDB"/>
    <w:rsid w:val="00297AE6"/>
    <w:rsid w:val="002A2A74"/>
    <w:rsid w:val="002A40CB"/>
    <w:rsid w:val="002A43CD"/>
    <w:rsid w:val="002A55E1"/>
    <w:rsid w:val="002A7763"/>
    <w:rsid w:val="002A779E"/>
    <w:rsid w:val="002B1151"/>
    <w:rsid w:val="002B2FAC"/>
    <w:rsid w:val="002B36A3"/>
    <w:rsid w:val="002B583D"/>
    <w:rsid w:val="002B71DF"/>
    <w:rsid w:val="002B7688"/>
    <w:rsid w:val="002B7697"/>
    <w:rsid w:val="002B76E9"/>
    <w:rsid w:val="002C301B"/>
    <w:rsid w:val="002C3753"/>
    <w:rsid w:val="002C41ED"/>
    <w:rsid w:val="002C41F8"/>
    <w:rsid w:val="002C4ADB"/>
    <w:rsid w:val="002C51E6"/>
    <w:rsid w:val="002C5EE6"/>
    <w:rsid w:val="002D2A79"/>
    <w:rsid w:val="002D6AC4"/>
    <w:rsid w:val="002D7085"/>
    <w:rsid w:val="002E194E"/>
    <w:rsid w:val="002E1A53"/>
    <w:rsid w:val="002E4DFD"/>
    <w:rsid w:val="002E575F"/>
    <w:rsid w:val="002E58D7"/>
    <w:rsid w:val="002E5F57"/>
    <w:rsid w:val="002E6E6E"/>
    <w:rsid w:val="002F56B1"/>
    <w:rsid w:val="002F5E05"/>
    <w:rsid w:val="002F7611"/>
    <w:rsid w:val="002F7C55"/>
    <w:rsid w:val="00301748"/>
    <w:rsid w:val="00302177"/>
    <w:rsid w:val="003029FF"/>
    <w:rsid w:val="00303817"/>
    <w:rsid w:val="00304344"/>
    <w:rsid w:val="003044EE"/>
    <w:rsid w:val="00306D1C"/>
    <w:rsid w:val="00307FCE"/>
    <w:rsid w:val="0031240A"/>
    <w:rsid w:val="00314C9A"/>
    <w:rsid w:val="00314F75"/>
    <w:rsid w:val="003150C3"/>
    <w:rsid w:val="00315144"/>
    <w:rsid w:val="0031776E"/>
    <w:rsid w:val="00317F89"/>
    <w:rsid w:val="00320B34"/>
    <w:rsid w:val="00321334"/>
    <w:rsid w:val="00322797"/>
    <w:rsid w:val="00322EE6"/>
    <w:rsid w:val="00323720"/>
    <w:rsid w:val="00324FA4"/>
    <w:rsid w:val="003250E1"/>
    <w:rsid w:val="00326C54"/>
    <w:rsid w:val="00326DDD"/>
    <w:rsid w:val="0033018F"/>
    <w:rsid w:val="003322B1"/>
    <w:rsid w:val="00332CAA"/>
    <w:rsid w:val="00336D89"/>
    <w:rsid w:val="00336E05"/>
    <w:rsid w:val="0033761F"/>
    <w:rsid w:val="00341DA5"/>
    <w:rsid w:val="00342116"/>
    <w:rsid w:val="0034301F"/>
    <w:rsid w:val="003430BF"/>
    <w:rsid w:val="00345571"/>
    <w:rsid w:val="00346184"/>
    <w:rsid w:val="003475E8"/>
    <w:rsid w:val="0035080C"/>
    <w:rsid w:val="0035505C"/>
    <w:rsid w:val="0036135A"/>
    <w:rsid w:val="003649A0"/>
    <w:rsid w:val="00365C92"/>
    <w:rsid w:val="00365E8B"/>
    <w:rsid w:val="003737BA"/>
    <w:rsid w:val="00376BFD"/>
    <w:rsid w:val="003771B2"/>
    <w:rsid w:val="003803E5"/>
    <w:rsid w:val="00381BD0"/>
    <w:rsid w:val="003823AC"/>
    <w:rsid w:val="00382AFC"/>
    <w:rsid w:val="00383697"/>
    <w:rsid w:val="00383CDC"/>
    <w:rsid w:val="00385142"/>
    <w:rsid w:val="00386DE7"/>
    <w:rsid w:val="00387D4A"/>
    <w:rsid w:val="00393698"/>
    <w:rsid w:val="00395893"/>
    <w:rsid w:val="00396BF2"/>
    <w:rsid w:val="00397163"/>
    <w:rsid w:val="003A115B"/>
    <w:rsid w:val="003A1404"/>
    <w:rsid w:val="003A160A"/>
    <w:rsid w:val="003A38B3"/>
    <w:rsid w:val="003A49F1"/>
    <w:rsid w:val="003A53D8"/>
    <w:rsid w:val="003A6231"/>
    <w:rsid w:val="003A6696"/>
    <w:rsid w:val="003B067A"/>
    <w:rsid w:val="003B0A63"/>
    <w:rsid w:val="003B0A91"/>
    <w:rsid w:val="003B1F6C"/>
    <w:rsid w:val="003B57A6"/>
    <w:rsid w:val="003B5E9F"/>
    <w:rsid w:val="003B6659"/>
    <w:rsid w:val="003B6E83"/>
    <w:rsid w:val="003C300A"/>
    <w:rsid w:val="003C33DA"/>
    <w:rsid w:val="003C6AA5"/>
    <w:rsid w:val="003D1160"/>
    <w:rsid w:val="003D21F3"/>
    <w:rsid w:val="003D2DBF"/>
    <w:rsid w:val="003D3A4B"/>
    <w:rsid w:val="003D491A"/>
    <w:rsid w:val="003D60DF"/>
    <w:rsid w:val="003D64F4"/>
    <w:rsid w:val="003D6A19"/>
    <w:rsid w:val="003D7252"/>
    <w:rsid w:val="003D7A89"/>
    <w:rsid w:val="003E0F5E"/>
    <w:rsid w:val="003E40D9"/>
    <w:rsid w:val="003E42CF"/>
    <w:rsid w:val="003E471B"/>
    <w:rsid w:val="003E488C"/>
    <w:rsid w:val="003E4B7C"/>
    <w:rsid w:val="003E6436"/>
    <w:rsid w:val="003E6B1F"/>
    <w:rsid w:val="003F0B72"/>
    <w:rsid w:val="003F0D1B"/>
    <w:rsid w:val="003F1DC5"/>
    <w:rsid w:val="003F234E"/>
    <w:rsid w:val="003F43F6"/>
    <w:rsid w:val="003F49D9"/>
    <w:rsid w:val="003F5FCF"/>
    <w:rsid w:val="003F6814"/>
    <w:rsid w:val="003F78AE"/>
    <w:rsid w:val="004013A4"/>
    <w:rsid w:val="004013E0"/>
    <w:rsid w:val="00402DAC"/>
    <w:rsid w:val="00403952"/>
    <w:rsid w:val="00406C42"/>
    <w:rsid w:val="004075E1"/>
    <w:rsid w:val="004112F4"/>
    <w:rsid w:val="004117DE"/>
    <w:rsid w:val="004130AF"/>
    <w:rsid w:val="004147E3"/>
    <w:rsid w:val="00415106"/>
    <w:rsid w:val="004163B4"/>
    <w:rsid w:val="004177C9"/>
    <w:rsid w:val="00422391"/>
    <w:rsid w:val="00422A0E"/>
    <w:rsid w:val="00422A35"/>
    <w:rsid w:val="00422E83"/>
    <w:rsid w:val="0042334E"/>
    <w:rsid w:val="0042368B"/>
    <w:rsid w:val="00423982"/>
    <w:rsid w:val="0042503B"/>
    <w:rsid w:val="0042548B"/>
    <w:rsid w:val="0042770C"/>
    <w:rsid w:val="00433E16"/>
    <w:rsid w:val="004344C4"/>
    <w:rsid w:val="00434F1F"/>
    <w:rsid w:val="004356CA"/>
    <w:rsid w:val="00440008"/>
    <w:rsid w:val="004403D2"/>
    <w:rsid w:val="00441130"/>
    <w:rsid w:val="00441462"/>
    <w:rsid w:val="00441751"/>
    <w:rsid w:val="004420BE"/>
    <w:rsid w:val="00445F3A"/>
    <w:rsid w:val="004462EC"/>
    <w:rsid w:val="00446A31"/>
    <w:rsid w:val="00451806"/>
    <w:rsid w:val="00451C4D"/>
    <w:rsid w:val="00453A23"/>
    <w:rsid w:val="00456AB2"/>
    <w:rsid w:val="00457885"/>
    <w:rsid w:val="00460544"/>
    <w:rsid w:val="00462848"/>
    <w:rsid w:val="00462DA3"/>
    <w:rsid w:val="00462F03"/>
    <w:rsid w:val="00464BDC"/>
    <w:rsid w:val="00465455"/>
    <w:rsid w:val="0046685C"/>
    <w:rsid w:val="00467407"/>
    <w:rsid w:val="004706B1"/>
    <w:rsid w:val="00471C37"/>
    <w:rsid w:val="00471FFE"/>
    <w:rsid w:val="004728BB"/>
    <w:rsid w:val="00472B91"/>
    <w:rsid w:val="00473B80"/>
    <w:rsid w:val="004750C7"/>
    <w:rsid w:val="00475A91"/>
    <w:rsid w:val="00476179"/>
    <w:rsid w:val="004771B5"/>
    <w:rsid w:val="00477EB9"/>
    <w:rsid w:val="004808BC"/>
    <w:rsid w:val="004828FE"/>
    <w:rsid w:val="004835AD"/>
    <w:rsid w:val="0048473B"/>
    <w:rsid w:val="00485AE6"/>
    <w:rsid w:val="00485C52"/>
    <w:rsid w:val="00490A73"/>
    <w:rsid w:val="00491388"/>
    <w:rsid w:val="004914D4"/>
    <w:rsid w:val="0049385A"/>
    <w:rsid w:val="00493E46"/>
    <w:rsid w:val="00494258"/>
    <w:rsid w:val="00494412"/>
    <w:rsid w:val="004954DF"/>
    <w:rsid w:val="004A0D95"/>
    <w:rsid w:val="004A2943"/>
    <w:rsid w:val="004A2C9C"/>
    <w:rsid w:val="004A744D"/>
    <w:rsid w:val="004A747D"/>
    <w:rsid w:val="004B0B34"/>
    <w:rsid w:val="004B0FB7"/>
    <w:rsid w:val="004B22A3"/>
    <w:rsid w:val="004B25A4"/>
    <w:rsid w:val="004B26F3"/>
    <w:rsid w:val="004B3411"/>
    <w:rsid w:val="004B3D35"/>
    <w:rsid w:val="004B4295"/>
    <w:rsid w:val="004B4933"/>
    <w:rsid w:val="004B541C"/>
    <w:rsid w:val="004B78C2"/>
    <w:rsid w:val="004C12F2"/>
    <w:rsid w:val="004C16D3"/>
    <w:rsid w:val="004C301B"/>
    <w:rsid w:val="004C3B22"/>
    <w:rsid w:val="004C47D2"/>
    <w:rsid w:val="004C7DE7"/>
    <w:rsid w:val="004C7E2D"/>
    <w:rsid w:val="004D029B"/>
    <w:rsid w:val="004D2C6E"/>
    <w:rsid w:val="004D350E"/>
    <w:rsid w:val="004D3862"/>
    <w:rsid w:val="004D53D4"/>
    <w:rsid w:val="004E10E5"/>
    <w:rsid w:val="004E2EDF"/>
    <w:rsid w:val="004E3041"/>
    <w:rsid w:val="004E437D"/>
    <w:rsid w:val="004E4B96"/>
    <w:rsid w:val="004E6923"/>
    <w:rsid w:val="004F1C79"/>
    <w:rsid w:val="004F331B"/>
    <w:rsid w:val="00500360"/>
    <w:rsid w:val="0050042D"/>
    <w:rsid w:val="00502BC6"/>
    <w:rsid w:val="0050326E"/>
    <w:rsid w:val="00503E6D"/>
    <w:rsid w:val="00504439"/>
    <w:rsid w:val="00504F56"/>
    <w:rsid w:val="005052E1"/>
    <w:rsid w:val="00507EC0"/>
    <w:rsid w:val="00513659"/>
    <w:rsid w:val="00513880"/>
    <w:rsid w:val="005143C0"/>
    <w:rsid w:val="00514BEC"/>
    <w:rsid w:val="0051512E"/>
    <w:rsid w:val="00517CE8"/>
    <w:rsid w:val="00524D73"/>
    <w:rsid w:val="005301E3"/>
    <w:rsid w:val="0053025F"/>
    <w:rsid w:val="0053064A"/>
    <w:rsid w:val="005317D9"/>
    <w:rsid w:val="0053639A"/>
    <w:rsid w:val="005371A6"/>
    <w:rsid w:val="00537FE5"/>
    <w:rsid w:val="0054054F"/>
    <w:rsid w:val="005412CD"/>
    <w:rsid w:val="0054158C"/>
    <w:rsid w:val="0054328F"/>
    <w:rsid w:val="00543388"/>
    <w:rsid w:val="00543CC5"/>
    <w:rsid w:val="0054414C"/>
    <w:rsid w:val="00546B12"/>
    <w:rsid w:val="00551BE0"/>
    <w:rsid w:val="005529DD"/>
    <w:rsid w:val="00553A63"/>
    <w:rsid w:val="005557EF"/>
    <w:rsid w:val="005564B8"/>
    <w:rsid w:val="00557AE7"/>
    <w:rsid w:val="00565D87"/>
    <w:rsid w:val="0056688B"/>
    <w:rsid w:val="00571242"/>
    <w:rsid w:val="0057345B"/>
    <w:rsid w:val="00573482"/>
    <w:rsid w:val="00573AF2"/>
    <w:rsid w:val="005775BA"/>
    <w:rsid w:val="005778DE"/>
    <w:rsid w:val="0057A3B6"/>
    <w:rsid w:val="0058029A"/>
    <w:rsid w:val="005821E6"/>
    <w:rsid w:val="00582754"/>
    <w:rsid w:val="00587DB7"/>
    <w:rsid w:val="0059458B"/>
    <w:rsid w:val="00595CDE"/>
    <w:rsid w:val="005966A3"/>
    <w:rsid w:val="00597EC1"/>
    <w:rsid w:val="005A00EC"/>
    <w:rsid w:val="005A04E7"/>
    <w:rsid w:val="005A0707"/>
    <w:rsid w:val="005A0ABB"/>
    <w:rsid w:val="005A1F28"/>
    <w:rsid w:val="005B0649"/>
    <w:rsid w:val="005B09A8"/>
    <w:rsid w:val="005B124E"/>
    <w:rsid w:val="005B2D6A"/>
    <w:rsid w:val="005B491D"/>
    <w:rsid w:val="005B7371"/>
    <w:rsid w:val="005C0450"/>
    <w:rsid w:val="005C087F"/>
    <w:rsid w:val="005C5418"/>
    <w:rsid w:val="005D06E8"/>
    <w:rsid w:val="005D088E"/>
    <w:rsid w:val="005D0CDA"/>
    <w:rsid w:val="005D76B5"/>
    <w:rsid w:val="005E0DFB"/>
    <w:rsid w:val="005E19C9"/>
    <w:rsid w:val="005E39FA"/>
    <w:rsid w:val="005F2F89"/>
    <w:rsid w:val="005F3073"/>
    <w:rsid w:val="005F3B26"/>
    <w:rsid w:val="005F72C0"/>
    <w:rsid w:val="005F7EE0"/>
    <w:rsid w:val="005F7EE3"/>
    <w:rsid w:val="006014CF"/>
    <w:rsid w:val="00601B19"/>
    <w:rsid w:val="00603BBD"/>
    <w:rsid w:val="00604FBD"/>
    <w:rsid w:val="0060594A"/>
    <w:rsid w:val="00606CCD"/>
    <w:rsid w:val="0061075D"/>
    <w:rsid w:val="006109C1"/>
    <w:rsid w:val="00610B59"/>
    <w:rsid w:val="00610EC7"/>
    <w:rsid w:val="00610F02"/>
    <w:rsid w:val="0061183F"/>
    <w:rsid w:val="00612737"/>
    <w:rsid w:val="00612E1D"/>
    <w:rsid w:val="00613C8D"/>
    <w:rsid w:val="00614778"/>
    <w:rsid w:val="00615F74"/>
    <w:rsid w:val="006164FD"/>
    <w:rsid w:val="00617EC0"/>
    <w:rsid w:val="0062121E"/>
    <w:rsid w:val="00621A83"/>
    <w:rsid w:val="00622916"/>
    <w:rsid w:val="00622D40"/>
    <w:rsid w:val="00623B97"/>
    <w:rsid w:val="006240BB"/>
    <w:rsid w:val="00624310"/>
    <w:rsid w:val="006254B7"/>
    <w:rsid w:val="0062577C"/>
    <w:rsid w:val="00625B08"/>
    <w:rsid w:val="006301B5"/>
    <w:rsid w:val="006304BA"/>
    <w:rsid w:val="006317EB"/>
    <w:rsid w:val="0063265B"/>
    <w:rsid w:val="006329F0"/>
    <w:rsid w:val="006335BB"/>
    <w:rsid w:val="00634526"/>
    <w:rsid w:val="00634946"/>
    <w:rsid w:val="006366C6"/>
    <w:rsid w:val="00642432"/>
    <w:rsid w:val="00642821"/>
    <w:rsid w:val="00642A12"/>
    <w:rsid w:val="0064497E"/>
    <w:rsid w:val="00650F18"/>
    <w:rsid w:val="00651671"/>
    <w:rsid w:val="00653A5A"/>
    <w:rsid w:val="00657894"/>
    <w:rsid w:val="00661C2E"/>
    <w:rsid w:val="006625B9"/>
    <w:rsid w:val="0066768C"/>
    <w:rsid w:val="00670E95"/>
    <w:rsid w:val="00671157"/>
    <w:rsid w:val="006727F6"/>
    <w:rsid w:val="00673A4C"/>
    <w:rsid w:val="00674901"/>
    <w:rsid w:val="00674B20"/>
    <w:rsid w:val="006763FD"/>
    <w:rsid w:val="00676AE7"/>
    <w:rsid w:val="00680930"/>
    <w:rsid w:val="00682F89"/>
    <w:rsid w:val="00685C45"/>
    <w:rsid w:val="006874CB"/>
    <w:rsid w:val="006875C8"/>
    <w:rsid w:val="006903A2"/>
    <w:rsid w:val="00690C40"/>
    <w:rsid w:val="00691C1D"/>
    <w:rsid w:val="006958BE"/>
    <w:rsid w:val="00697790"/>
    <w:rsid w:val="00697BD8"/>
    <w:rsid w:val="006A13CE"/>
    <w:rsid w:val="006A2D3A"/>
    <w:rsid w:val="006A45EB"/>
    <w:rsid w:val="006A5604"/>
    <w:rsid w:val="006A62DD"/>
    <w:rsid w:val="006B167E"/>
    <w:rsid w:val="006B37E9"/>
    <w:rsid w:val="006B4A03"/>
    <w:rsid w:val="006B5BFA"/>
    <w:rsid w:val="006C3582"/>
    <w:rsid w:val="006C6412"/>
    <w:rsid w:val="006C6A23"/>
    <w:rsid w:val="006C7D3F"/>
    <w:rsid w:val="006D3BCD"/>
    <w:rsid w:val="006D5996"/>
    <w:rsid w:val="006D669A"/>
    <w:rsid w:val="006D7242"/>
    <w:rsid w:val="006E1A6C"/>
    <w:rsid w:val="006E3701"/>
    <w:rsid w:val="006F07E4"/>
    <w:rsid w:val="006F0FCB"/>
    <w:rsid w:val="006F10B7"/>
    <w:rsid w:val="006F1C4D"/>
    <w:rsid w:val="006F2161"/>
    <w:rsid w:val="006F2B2E"/>
    <w:rsid w:val="006F32B1"/>
    <w:rsid w:val="006F53BB"/>
    <w:rsid w:val="006F6ECE"/>
    <w:rsid w:val="006F7C26"/>
    <w:rsid w:val="00700445"/>
    <w:rsid w:val="00700E48"/>
    <w:rsid w:val="00702863"/>
    <w:rsid w:val="00704903"/>
    <w:rsid w:val="00712573"/>
    <w:rsid w:val="00715923"/>
    <w:rsid w:val="00715924"/>
    <w:rsid w:val="00717A47"/>
    <w:rsid w:val="007211B1"/>
    <w:rsid w:val="0072151E"/>
    <w:rsid w:val="00724B68"/>
    <w:rsid w:val="007270AE"/>
    <w:rsid w:val="00730E7A"/>
    <w:rsid w:val="00731E89"/>
    <w:rsid w:val="007343A7"/>
    <w:rsid w:val="007348DB"/>
    <w:rsid w:val="00734D83"/>
    <w:rsid w:val="007352FF"/>
    <w:rsid w:val="00735372"/>
    <w:rsid w:val="007377F6"/>
    <w:rsid w:val="00737B1C"/>
    <w:rsid w:val="0074576A"/>
    <w:rsid w:val="007502BC"/>
    <w:rsid w:val="00755EB4"/>
    <w:rsid w:val="00755ED8"/>
    <w:rsid w:val="0075674D"/>
    <w:rsid w:val="00761AE8"/>
    <w:rsid w:val="00761C65"/>
    <w:rsid w:val="00762340"/>
    <w:rsid w:val="00765752"/>
    <w:rsid w:val="007666DE"/>
    <w:rsid w:val="00766BE9"/>
    <w:rsid w:val="0077657D"/>
    <w:rsid w:val="007806BD"/>
    <w:rsid w:val="00780DD3"/>
    <w:rsid w:val="007848D1"/>
    <w:rsid w:val="007862E3"/>
    <w:rsid w:val="00786376"/>
    <w:rsid w:val="00786DA1"/>
    <w:rsid w:val="00790CC7"/>
    <w:rsid w:val="0079498F"/>
    <w:rsid w:val="007977DA"/>
    <w:rsid w:val="0079794D"/>
    <w:rsid w:val="007A0031"/>
    <w:rsid w:val="007A08F6"/>
    <w:rsid w:val="007A179A"/>
    <w:rsid w:val="007A2171"/>
    <w:rsid w:val="007A23A5"/>
    <w:rsid w:val="007A3262"/>
    <w:rsid w:val="007A590D"/>
    <w:rsid w:val="007A60D8"/>
    <w:rsid w:val="007B0FF4"/>
    <w:rsid w:val="007B1D11"/>
    <w:rsid w:val="007B2A08"/>
    <w:rsid w:val="007B2B76"/>
    <w:rsid w:val="007B32EA"/>
    <w:rsid w:val="007B3E2F"/>
    <w:rsid w:val="007B6856"/>
    <w:rsid w:val="007B6B81"/>
    <w:rsid w:val="007B7044"/>
    <w:rsid w:val="007B7BFA"/>
    <w:rsid w:val="007B7E1D"/>
    <w:rsid w:val="007C07C7"/>
    <w:rsid w:val="007C3882"/>
    <w:rsid w:val="007C4EB0"/>
    <w:rsid w:val="007D15B2"/>
    <w:rsid w:val="007D1C3F"/>
    <w:rsid w:val="007D1CA1"/>
    <w:rsid w:val="007D1DA9"/>
    <w:rsid w:val="007D4B99"/>
    <w:rsid w:val="007D512B"/>
    <w:rsid w:val="007D6533"/>
    <w:rsid w:val="007D6658"/>
    <w:rsid w:val="007E01B1"/>
    <w:rsid w:val="007E4E50"/>
    <w:rsid w:val="007E6560"/>
    <w:rsid w:val="007E6CA0"/>
    <w:rsid w:val="007E71F6"/>
    <w:rsid w:val="007E735F"/>
    <w:rsid w:val="007F07D1"/>
    <w:rsid w:val="007F124F"/>
    <w:rsid w:val="007F330E"/>
    <w:rsid w:val="007F428D"/>
    <w:rsid w:val="007F4D28"/>
    <w:rsid w:val="007F59DB"/>
    <w:rsid w:val="00800699"/>
    <w:rsid w:val="00806602"/>
    <w:rsid w:val="00806811"/>
    <w:rsid w:val="00811741"/>
    <w:rsid w:val="00812EA6"/>
    <w:rsid w:val="008150A8"/>
    <w:rsid w:val="00816B72"/>
    <w:rsid w:val="00817CC6"/>
    <w:rsid w:val="00820290"/>
    <w:rsid w:val="0082077C"/>
    <w:rsid w:val="00820A06"/>
    <w:rsid w:val="00820B1D"/>
    <w:rsid w:val="008212A4"/>
    <w:rsid w:val="00823888"/>
    <w:rsid w:val="00830782"/>
    <w:rsid w:val="00830D60"/>
    <w:rsid w:val="008311BA"/>
    <w:rsid w:val="00831708"/>
    <w:rsid w:val="00834219"/>
    <w:rsid w:val="00834DE4"/>
    <w:rsid w:val="00834FB8"/>
    <w:rsid w:val="00835EE9"/>
    <w:rsid w:val="008363F0"/>
    <w:rsid w:val="00836498"/>
    <w:rsid w:val="008404FA"/>
    <w:rsid w:val="00842F1C"/>
    <w:rsid w:val="008437EB"/>
    <w:rsid w:val="008465ED"/>
    <w:rsid w:val="008471C3"/>
    <w:rsid w:val="00847882"/>
    <w:rsid w:val="008478F6"/>
    <w:rsid w:val="0085060A"/>
    <w:rsid w:val="0085644B"/>
    <w:rsid w:val="00856C47"/>
    <w:rsid w:val="00856D16"/>
    <w:rsid w:val="0085711D"/>
    <w:rsid w:val="0085759F"/>
    <w:rsid w:val="0086020C"/>
    <w:rsid w:val="00863302"/>
    <w:rsid w:val="00865187"/>
    <w:rsid w:val="0086540C"/>
    <w:rsid w:val="0086602B"/>
    <w:rsid w:val="008706BB"/>
    <w:rsid w:val="008715A3"/>
    <w:rsid w:val="00871B29"/>
    <w:rsid w:val="00874C81"/>
    <w:rsid w:val="00876797"/>
    <w:rsid w:val="00876992"/>
    <w:rsid w:val="00877D3D"/>
    <w:rsid w:val="00880304"/>
    <w:rsid w:val="008827A0"/>
    <w:rsid w:val="00883A84"/>
    <w:rsid w:val="008843C7"/>
    <w:rsid w:val="00885A33"/>
    <w:rsid w:val="008867B6"/>
    <w:rsid w:val="008871E2"/>
    <w:rsid w:val="00887342"/>
    <w:rsid w:val="0088777E"/>
    <w:rsid w:val="00887818"/>
    <w:rsid w:val="0089130B"/>
    <w:rsid w:val="0089486D"/>
    <w:rsid w:val="0089525B"/>
    <w:rsid w:val="008978E8"/>
    <w:rsid w:val="008A13D4"/>
    <w:rsid w:val="008A2DFA"/>
    <w:rsid w:val="008A333E"/>
    <w:rsid w:val="008A4AC9"/>
    <w:rsid w:val="008A56F2"/>
    <w:rsid w:val="008A5FEE"/>
    <w:rsid w:val="008A601F"/>
    <w:rsid w:val="008A74EA"/>
    <w:rsid w:val="008B02E4"/>
    <w:rsid w:val="008B34CF"/>
    <w:rsid w:val="008B3A6D"/>
    <w:rsid w:val="008B5123"/>
    <w:rsid w:val="008B7A47"/>
    <w:rsid w:val="008C0FA6"/>
    <w:rsid w:val="008C18F9"/>
    <w:rsid w:val="008C28FF"/>
    <w:rsid w:val="008C29B8"/>
    <w:rsid w:val="008C4D1B"/>
    <w:rsid w:val="008C6521"/>
    <w:rsid w:val="008D0E55"/>
    <w:rsid w:val="008D2997"/>
    <w:rsid w:val="008D3162"/>
    <w:rsid w:val="008D385D"/>
    <w:rsid w:val="008D5261"/>
    <w:rsid w:val="008E31AE"/>
    <w:rsid w:val="008E4EE3"/>
    <w:rsid w:val="008E58AD"/>
    <w:rsid w:val="008E77D6"/>
    <w:rsid w:val="008F0092"/>
    <w:rsid w:val="008F10A1"/>
    <w:rsid w:val="008F2742"/>
    <w:rsid w:val="008F3C4E"/>
    <w:rsid w:val="008F42D9"/>
    <w:rsid w:val="008F5C7B"/>
    <w:rsid w:val="008F77E1"/>
    <w:rsid w:val="00900859"/>
    <w:rsid w:val="00905AF3"/>
    <w:rsid w:val="00912A30"/>
    <w:rsid w:val="00912E7D"/>
    <w:rsid w:val="009150DC"/>
    <w:rsid w:val="0091735B"/>
    <w:rsid w:val="00917371"/>
    <w:rsid w:val="00917618"/>
    <w:rsid w:val="00921C89"/>
    <w:rsid w:val="00922AE2"/>
    <w:rsid w:val="009239B8"/>
    <w:rsid w:val="00924627"/>
    <w:rsid w:val="00927BB0"/>
    <w:rsid w:val="00927E6B"/>
    <w:rsid w:val="00927F17"/>
    <w:rsid w:val="00933242"/>
    <w:rsid w:val="009340F2"/>
    <w:rsid w:val="00934C05"/>
    <w:rsid w:val="00934E32"/>
    <w:rsid w:val="00937F42"/>
    <w:rsid w:val="00940623"/>
    <w:rsid w:val="00943294"/>
    <w:rsid w:val="00943A7C"/>
    <w:rsid w:val="00945426"/>
    <w:rsid w:val="00945701"/>
    <w:rsid w:val="00946B2E"/>
    <w:rsid w:val="00947A27"/>
    <w:rsid w:val="00950F82"/>
    <w:rsid w:val="0095103D"/>
    <w:rsid w:val="009520AA"/>
    <w:rsid w:val="00953EB3"/>
    <w:rsid w:val="00954528"/>
    <w:rsid w:val="00956980"/>
    <w:rsid w:val="00961D18"/>
    <w:rsid w:val="00963BD6"/>
    <w:rsid w:val="00965ACA"/>
    <w:rsid w:val="00965C99"/>
    <w:rsid w:val="00966BAD"/>
    <w:rsid w:val="0097124E"/>
    <w:rsid w:val="00972BAD"/>
    <w:rsid w:val="0097590A"/>
    <w:rsid w:val="00976381"/>
    <w:rsid w:val="009805FC"/>
    <w:rsid w:val="0098089D"/>
    <w:rsid w:val="00981877"/>
    <w:rsid w:val="00983D4F"/>
    <w:rsid w:val="00984309"/>
    <w:rsid w:val="00985C04"/>
    <w:rsid w:val="009867AB"/>
    <w:rsid w:val="009904A0"/>
    <w:rsid w:val="0099083D"/>
    <w:rsid w:val="00990B7E"/>
    <w:rsid w:val="00993DD0"/>
    <w:rsid w:val="00997905"/>
    <w:rsid w:val="009A08D9"/>
    <w:rsid w:val="009A1714"/>
    <w:rsid w:val="009A28C7"/>
    <w:rsid w:val="009A54F1"/>
    <w:rsid w:val="009A759E"/>
    <w:rsid w:val="009B1BA0"/>
    <w:rsid w:val="009B1BBF"/>
    <w:rsid w:val="009B3DAB"/>
    <w:rsid w:val="009B4F11"/>
    <w:rsid w:val="009B77FF"/>
    <w:rsid w:val="009C04AE"/>
    <w:rsid w:val="009C0A3B"/>
    <w:rsid w:val="009C0B91"/>
    <w:rsid w:val="009C144B"/>
    <w:rsid w:val="009C2A3C"/>
    <w:rsid w:val="009C51D7"/>
    <w:rsid w:val="009C71EB"/>
    <w:rsid w:val="009C7CA3"/>
    <w:rsid w:val="009D1C95"/>
    <w:rsid w:val="009D37E4"/>
    <w:rsid w:val="009D5034"/>
    <w:rsid w:val="009D72CF"/>
    <w:rsid w:val="009D7DC4"/>
    <w:rsid w:val="009E0FE9"/>
    <w:rsid w:val="009E477E"/>
    <w:rsid w:val="009E512A"/>
    <w:rsid w:val="009E7037"/>
    <w:rsid w:val="009E7891"/>
    <w:rsid w:val="009F5A42"/>
    <w:rsid w:val="00A03B51"/>
    <w:rsid w:val="00A04764"/>
    <w:rsid w:val="00A04CC2"/>
    <w:rsid w:val="00A05098"/>
    <w:rsid w:val="00A055EC"/>
    <w:rsid w:val="00A07F3A"/>
    <w:rsid w:val="00A10029"/>
    <w:rsid w:val="00A11C47"/>
    <w:rsid w:val="00A15073"/>
    <w:rsid w:val="00A22930"/>
    <w:rsid w:val="00A22DE7"/>
    <w:rsid w:val="00A2499A"/>
    <w:rsid w:val="00A25E9F"/>
    <w:rsid w:val="00A25F25"/>
    <w:rsid w:val="00A300C8"/>
    <w:rsid w:val="00A32126"/>
    <w:rsid w:val="00A32D55"/>
    <w:rsid w:val="00A32E06"/>
    <w:rsid w:val="00A330AE"/>
    <w:rsid w:val="00A331C5"/>
    <w:rsid w:val="00A35DBE"/>
    <w:rsid w:val="00A35FA4"/>
    <w:rsid w:val="00A36D03"/>
    <w:rsid w:val="00A37118"/>
    <w:rsid w:val="00A377BB"/>
    <w:rsid w:val="00A4108E"/>
    <w:rsid w:val="00A41DF1"/>
    <w:rsid w:val="00A4247E"/>
    <w:rsid w:val="00A444EF"/>
    <w:rsid w:val="00A50847"/>
    <w:rsid w:val="00A53AFA"/>
    <w:rsid w:val="00A55693"/>
    <w:rsid w:val="00A56E71"/>
    <w:rsid w:val="00A60164"/>
    <w:rsid w:val="00A60E01"/>
    <w:rsid w:val="00A61456"/>
    <w:rsid w:val="00A61E80"/>
    <w:rsid w:val="00A6307D"/>
    <w:rsid w:val="00A63BA9"/>
    <w:rsid w:val="00A70BB9"/>
    <w:rsid w:val="00A70E1B"/>
    <w:rsid w:val="00A7311D"/>
    <w:rsid w:val="00A753E4"/>
    <w:rsid w:val="00A84226"/>
    <w:rsid w:val="00A849AE"/>
    <w:rsid w:val="00A84DD5"/>
    <w:rsid w:val="00A91002"/>
    <w:rsid w:val="00A915AB"/>
    <w:rsid w:val="00A91923"/>
    <w:rsid w:val="00A9352C"/>
    <w:rsid w:val="00A94029"/>
    <w:rsid w:val="00A95B56"/>
    <w:rsid w:val="00A95C3F"/>
    <w:rsid w:val="00A9708D"/>
    <w:rsid w:val="00A97C5D"/>
    <w:rsid w:val="00AA3F86"/>
    <w:rsid w:val="00AA4FAF"/>
    <w:rsid w:val="00AB1A4D"/>
    <w:rsid w:val="00AB3239"/>
    <w:rsid w:val="00AB33C3"/>
    <w:rsid w:val="00AB3A89"/>
    <w:rsid w:val="00AB5186"/>
    <w:rsid w:val="00AB5AD2"/>
    <w:rsid w:val="00AB742A"/>
    <w:rsid w:val="00AC2A18"/>
    <w:rsid w:val="00AC2D93"/>
    <w:rsid w:val="00AC3181"/>
    <w:rsid w:val="00AC5438"/>
    <w:rsid w:val="00AD0FD2"/>
    <w:rsid w:val="00AD1166"/>
    <w:rsid w:val="00AD1227"/>
    <w:rsid w:val="00AD4B62"/>
    <w:rsid w:val="00AD6278"/>
    <w:rsid w:val="00AD7E8B"/>
    <w:rsid w:val="00AE1437"/>
    <w:rsid w:val="00AE5D71"/>
    <w:rsid w:val="00AE614B"/>
    <w:rsid w:val="00AF1D24"/>
    <w:rsid w:val="00AF218B"/>
    <w:rsid w:val="00AF25C5"/>
    <w:rsid w:val="00AF6452"/>
    <w:rsid w:val="00AF78AB"/>
    <w:rsid w:val="00B00434"/>
    <w:rsid w:val="00B01270"/>
    <w:rsid w:val="00B01E72"/>
    <w:rsid w:val="00B052F3"/>
    <w:rsid w:val="00B07663"/>
    <w:rsid w:val="00B10282"/>
    <w:rsid w:val="00B11435"/>
    <w:rsid w:val="00B1163C"/>
    <w:rsid w:val="00B11C16"/>
    <w:rsid w:val="00B14A34"/>
    <w:rsid w:val="00B16F04"/>
    <w:rsid w:val="00B17602"/>
    <w:rsid w:val="00B20051"/>
    <w:rsid w:val="00B20CBA"/>
    <w:rsid w:val="00B22AAB"/>
    <w:rsid w:val="00B248C0"/>
    <w:rsid w:val="00B265B0"/>
    <w:rsid w:val="00B30B8C"/>
    <w:rsid w:val="00B3155C"/>
    <w:rsid w:val="00B33290"/>
    <w:rsid w:val="00B33F45"/>
    <w:rsid w:val="00B35D63"/>
    <w:rsid w:val="00B3683B"/>
    <w:rsid w:val="00B36EB2"/>
    <w:rsid w:val="00B372BE"/>
    <w:rsid w:val="00B402A9"/>
    <w:rsid w:val="00B408E6"/>
    <w:rsid w:val="00B45920"/>
    <w:rsid w:val="00B5015B"/>
    <w:rsid w:val="00B52969"/>
    <w:rsid w:val="00B5302D"/>
    <w:rsid w:val="00B53A9D"/>
    <w:rsid w:val="00B53BB3"/>
    <w:rsid w:val="00B548A9"/>
    <w:rsid w:val="00B54F74"/>
    <w:rsid w:val="00B5530D"/>
    <w:rsid w:val="00B55981"/>
    <w:rsid w:val="00B55B8F"/>
    <w:rsid w:val="00B60366"/>
    <w:rsid w:val="00B61CC3"/>
    <w:rsid w:val="00B64D88"/>
    <w:rsid w:val="00B65419"/>
    <w:rsid w:val="00B6548D"/>
    <w:rsid w:val="00B665F7"/>
    <w:rsid w:val="00B6733C"/>
    <w:rsid w:val="00B67975"/>
    <w:rsid w:val="00B70A60"/>
    <w:rsid w:val="00B71865"/>
    <w:rsid w:val="00B723E9"/>
    <w:rsid w:val="00B83417"/>
    <w:rsid w:val="00B839A8"/>
    <w:rsid w:val="00B8446B"/>
    <w:rsid w:val="00B924EF"/>
    <w:rsid w:val="00B92558"/>
    <w:rsid w:val="00B93C9B"/>
    <w:rsid w:val="00B96138"/>
    <w:rsid w:val="00B962C7"/>
    <w:rsid w:val="00B96F2B"/>
    <w:rsid w:val="00BA3226"/>
    <w:rsid w:val="00BA47B7"/>
    <w:rsid w:val="00BA4AAD"/>
    <w:rsid w:val="00BA5AEE"/>
    <w:rsid w:val="00BA611B"/>
    <w:rsid w:val="00BB007D"/>
    <w:rsid w:val="00BB5BD2"/>
    <w:rsid w:val="00BB71E7"/>
    <w:rsid w:val="00BB73E9"/>
    <w:rsid w:val="00BC0AFE"/>
    <w:rsid w:val="00BC3352"/>
    <w:rsid w:val="00BC6671"/>
    <w:rsid w:val="00BC6E96"/>
    <w:rsid w:val="00BC6EE1"/>
    <w:rsid w:val="00BC7C49"/>
    <w:rsid w:val="00BC7EC2"/>
    <w:rsid w:val="00BD1119"/>
    <w:rsid w:val="00BD2965"/>
    <w:rsid w:val="00BD2CB8"/>
    <w:rsid w:val="00BD473A"/>
    <w:rsid w:val="00BD47E1"/>
    <w:rsid w:val="00BD677C"/>
    <w:rsid w:val="00BD7A5D"/>
    <w:rsid w:val="00BD7C9D"/>
    <w:rsid w:val="00BE259A"/>
    <w:rsid w:val="00BE601A"/>
    <w:rsid w:val="00BE6061"/>
    <w:rsid w:val="00BE748A"/>
    <w:rsid w:val="00BF0671"/>
    <w:rsid w:val="00BF0D71"/>
    <w:rsid w:val="00BF3A63"/>
    <w:rsid w:val="00BF3CFC"/>
    <w:rsid w:val="00BF66D2"/>
    <w:rsid w:val="00C00B8C"/>
    <w:rsid w:val="00C04FD7"/>
    <w:rsid w:val="00C0750A"/>
    <w:rsid w:val="00C07736"/>
    <w:rsid w:val="00C10760"/>
    <w:rsid w:val="00C121D0"/>
    <w:rsid w:val="00C1276C"/>
    <w:rsid w:val="00C13BB7"/>
    <w:rsid w:val="00C15324"/>
    <w:rsid w:val="00C16ADF"/>
    <w:rsid w:val="00C16B20"/>
    <w:rsid w:val="00C276BF"/>
    <w:rsid w:val="00C33B82"/>
    <w:rsid w:val="00C34052"/>
    <w:rsid w:val="00C355D2"/>
    <w:rsid w:val="00C358FF"/>
    <w:rsid w:val="00C41376"/>
    <w:rsid w:val="00C4186A"/>
    <w:rsid w:val="00C43E46"/>
    <w:rsid w:val="00C44D81"/>
    <w:rsid w:val="00C45904"/>
    <w:rsid w:val="00C4733A"/>
    <w:rsid w:val="00C5067F"/>
    <w:rsid w:val="00C51296"/>
    <w:rsid w:val="00C519C4"/>
    <w:rsid w:val="00C51AEA"/>
    <w:rsid w:val="00C51D55"/>
    <w:rsid w:val="00C562B7"/>
    <w:rsid w:val="00C56FFD"/>
    <w:rsid w:val="00C604B6"/>
    <w:rsid w:val="00C614E7"/>
    <w:rsid w:val="00C619D0"/>
    <w:rsid w:val="00C63304"/>
    <w:rsid w:val="00C6486E"/>
    <w:rsid w:val="00C665A5"/>
    <w:rsid w:val="00C6710D"/>
    <w:rsid w:val="00C702F4"/>
    <w:rsid w:val="00C70727"/>
    <w:rsid w:val="00C73AC0"/>
    <w:rsid w:val="00C74078"/>
    <w:rsid w:val="00C74CB0"/>
    <w:rsid w:val="00C755DC"/>
    <w:rsid w:val="00C8009F"/>
    <w:rsid w:val="00C83A44"/>
    <w:rsid w:val="00C84749"/>
    <w:rsid w:val="00C85024"/>
    <w:rsid w:val="00C85E15"/>
    <w:rsid w:val="00C8646A"/>
    <w:rsid w:val="00C90823"/>
    <w:rsid w:val="00C90FF8"/>
    <w:rsid w:val="00C91133"/>
    <w:rsid w:val="00C91DDD"/>
    <w:rsid w:val="00C93B76"/>
    <w:rsid w:val="00C97793"/>
    <w:rsid w:val="00CA1122"/>
    <w:rsid w:val="00CA2266"/>
    <w:rsid w:val="00CA7069"/>
    <w:rsid w:val="00CB0883"/>
    <w:rsid w:val="00CB2356"/>
    <w:rsid w:val="00CB2A5C"/>
    <w:rsid w:val="00CB2C56"/>
    <w:rsid w:val="00CB479F"/>
    <w:rsid w:val="00CB50B9"/>
    <w:rsid w:val="00CB75A6"/>
    <w:rsid w:val="00CC0F00"/>
    <w:rsid w:val="00CC121E"/>
    <w:rsid w:val="00CC1F7E"/>
    <w:rsid w:val="00CC3285"/>
    <w:rsid w:val="00CC3A27"/>
    <w:rsid w:val="00CC412F"/>
    <w:rsid w:val="00CC5A1F"/>
    <w:rsid w:val="00CC5FC0"/>
    <w:rsid w:val="00CD088D"/>
    <w:rsid w:val="00CD0D2A"/>
    <w:rsid w:val="00CD1CC2"/>
    <w:rsid w:val="00CD34E7"/>
    <w:rsid w:val="00CD4812"/>
    <w:rsid w:val="00CE0EAA"/>
    <w:rsid w:val="00CE26C7"/>
    <w:rsid w:val="00CE568E"/>
    <w:rsid w:val="00CE7C8A"/>
    <w:rsid w:val="00CF259F"/>
    <w:rsid w:val="00CF53F2"/>
    <w:rsid w:val="00CF5A6F"/>
    <w:rsid w:val="00CF5B89"/>
    <w:rsid w:val="00D007DB"/>
    <w:rsid w:val="00D050FC"/>
    <w:rsid w:val="00D06A75"/>
    <w:rsid w:val="00D07A06"/>
    <w:rsid w:val="00D07CF5"/>
    <w:rsid w:val="00D10818"/>
    <w:rsid w:val="00D1089A"/>
    <w:rsid w:val="00D11F5B"/>
    <w:rsid w:val="00D14037"/>
    <w:rsid w:val="00D1477F"/>
    <w:rsid w:val="00D15052"/>
    <w:rsid w:val="00D177F3"/>
    <w:rsid w:val="00D20ADD"/>
    <w:rsid w:val="00D217F0"/>
    <w:rsid w:val="00D21B60"/>
    <w:rsid w:val="00D21E49"/>
    <w:rsid w:val="00D22390"/>
    <w:rsid w:val="00D2445B"/>
    <w:rsid w:val="00D27BEC"/>
    <w:rsid w:val="00D2D1E9"/>
    <w:rsid w:val="00D33BEF"/>
    <w:rsid w:val="00D3721E"/>
    <w:rsid w:val="00D406BC"/>
    <w:rsid w:val="00D409D0"/>
    <w:rsid w:val="00D4270F"/>
    <w:rsid w:val="00D55775"/>
    <w:rsid w:val="00D55DB0"/>
    <w:rsid w:val="00D624B0"/>
    <w:rsid w:val="00D6312B"/>
    <w:rsid w:val="00D63656"/>
    <w:rsid w:val="00D644A0"/>
    <w:rsid w:val="00D6624C"/>
    <w:rsid w:val="00D76853"/>
    <w:rsid w:val="00D76A67"/>
    <w:rsid w:val="00D77DF1"/>
    <w:rsid w:val="00D8036B"/>
    <w:rsid w:val="00D80BAB"/>
    <w:rsid w:val="00D82017"/>
    <w:rsid w:val="00D842E0"/>
    <w:rsid w:val="00D85077"/>
    <w:rsid w:val="00D86912"/>
    <w:rsid w:val="00D92FB4"/>
    <w:rsid w:val="00D93FA2"/>
    <w:rsid w:val="00D95008"/>
    <w:rsid w:val="00D96689"/>
    <w:rsid w:val="00DA1492"/>
    <w:rsid w:val="00DA2888"/>
    <w:rsid w:val="00DA36D1"/>
    <w:rsid w:val="00DA5D00"/>
    <w:rsid w:val="00DA61D4"/>
    <w:rsid w:val="00DA7697"/>
    <w:rsid w:val="00DB04E2"/>
    <w:rsid w:val="00DB07FA"/>
    <w:rsid w:val="00DB0F5D"/>
    <w:rsid w:val="00DB1B8F"/>
    <w:rsid w:val="00DB1F73"/>
    <w:rsid w:val="00DB3A07"/>
    <w:rsid w:val="00DB456D"/>
    <w:rsid w:val="00DB616A"/>
    <w:rsid w:val="00DB69B6"/>
    <w:rsid w:val="00DB69D7"/>
    <w:rsid w:val="00DB7B7A"/>
    <w:rsid w:val="00DC05AD"/>
    <w:rsid w:val="00DC1436"/>
    <w:rsid w:val="00DC26B2"/>
    <w:rsid w:val="00DC3291"/>
    <w:rsid w:val="00DC4136"/>
    <w:rsid w:val="00DD12A0"/>
    <w:rsid w:val="00DD63A0"/>
    <w:rsid w:val="00DD6BAB"/>
    <w:rsid w:val="00DD7A6A"/>
    <w:rsid w:val="00DD7B7A"/>
    <w:rsid w:val="00DD7F48"/>
    <w:rsid w:val="00DE175C"/>
    <w:rsid w:val="00DE338D"/>
    <w:rsid w:val="00DE4644"/>
    <w:rsid w:val="00DE4E58"/>
    <w:rsid w:val="00DE61C5"/>
    <w:rsid w:val="00DE62B3"/>
    <w:rsid w:val="00DE7306"/>
    <w:rsid w:val="00DF268F"/>
    <w:rsid w:val="00DF3838"/>
    <w:rsid w:val="00DF39CC"/>
    <w:rsid w:val="00DF538C"/>
    <w:rsid w:val="00DF5993"/>
    <w:rsid w:val="00DF7D7D"/>
    <w:rsid w:val="00E01683"/>
    <w:rsid w:val="00E05DD2"/>
    <w:rsid w:val="00E0732A"/>
    <w:rsid w:val="00E077CB"/>
    <w:rsid w:val="00E12555"/>
    <w:rsid w:val="00E12699"/>
    <w:rsid w:val="00E139E0"/>
    <w:rsid w:val="00E13A72"/>
    <w:rsid w:val="00E14D02"/>
    <w:rsid w:val="00E15B56"/>
    <w:rsid w:val="00E17248"/>
    <w:rsid w:val="00E175F9"/>
    <w:rsid w:val="00E209F3"/>
    <w:rsid w:val="00E30E57"/>
    <w:rsid w:val="00E3254F"/>
    <w:rsid w:val="00E32A91"/>
    <w:rsid w:val="00E351AA"/>
    <w:rsid w:val="00E41593"/>
    <w:rsid w:val="00E43CF9"/>
    <w:rsid w:val="00E44221"/>
    <w:rsid w:val="00E44680"/>
    <w:rsid w:val="00E44FD7"/>
    <w:rsid w:val="00E45236"/>
    <w:rsid w:val="00E46A12"/>
    <w:rsid w:val="00E46BA2"/>
    <w:rsid w:val="00E5278E"/>
    <w:rsid w:val="00E57EEB"/>
    <w:rsid w:val="00E6074F"/>
    <w:rsid w:val="00E61DA6"/>
    <w:rsid w:val="00E621F0"/>
    <w:rsid w:val="00E62BD5"/>
    <w:rsid w:val="00E650F2"/>
    <w:rsid w:val="00E65C95"/>
    <w:rsid w:val="00E679C7"/>
    <w:rsid w:val="00E67C73"/>
    <w:rsid w:val="00E70033"/>
    <w:rsid w:val="00E70970"/>
    <w:rsid w:val="00E70DD1"/>
    <w:rsid w:val="00E719B6"/>
    <w:rsid w:val="00E73A16"/>
    <w:rsid w:val="00E81AD2"/>
    <w:rsid w:val="00E826A4"/>
    <w:rsid w:val="00E85673"/>
    <w:rsid w:val="00E858E3"/>
    <w:rsid w:val="00E86280"/>
    <w:rsid w:val="00E87229"/>
    <w:rsid w:val="00E916DD"/>
    <w:rsid w:val="00E91E9C"/>
    <w:rsid w:val="00E928B5"/>
    <w:rsid w:val="00E95BCB"/>
    <w:rsid w:val="00E969E0"/>
    <w:rsid w:val="00E96C68"/>
    <w:rsid w:val="00E975B4"/>
    <w:rsid w:val="00EA1215"/>
    <w:rsid w:val="00EA26C6"/>
    <w:rsid w:val="00EA2B03"/>
    <w:rsid w:val="00EA2CB9"/>
    <w:rsid w:val="00EA2EC1"/>
    <w:rsid w:val="00EA334E"/>
    <w:rsid w:val="00EA4754"/>
    <w:rsid w:val="00EA4D0D"/>
    <w:rsid w:val="00EA5D0D"/>
    <w:rsid w:val="00EB131E"/>
    <w:rsid w:val="00EB1DF2"/>
    <w:rsid w:val="00EB4402"/>
    <w:rsid w:val="00EB4E86"/>
    <w:rsid w:val="00EB702F"/>
    <w:rsid w:val="00EC0516"/>
    <w:rsid w:val="00EC21C1"/>
    <w:rsid w:val="00EC5EAD"/>
    <w:rsid w:val="00EC6777"/>
    <w:rsid w:val="00ED079D"/>
    <w:rsid w:val="00ED087E"/>
    <w:rsid w:val="00ED161A"/>
    <w:rsid w:val="00ED24BE"/>
    <w:rsid w:val="00ED6C6C"/>
    <w:rsid w:val="00EE1DE4"/>
    <w:rsid w:val="00EE4ABA"/>
    <w:rsid w:val="00EE4E1A"/>
    <w:rsid w:val="00EE4ED8"/>
    <w:rsid w:val="00EF0527"/>
    <w:rsid w:val="00EF3178"/>
    <w:rsid w:val="00EF3873"/>
    <w:rsid w:val="00EF40A1"/>
    <w:rsid w:val="00EF4672"/>
    <w:rsid w:val="00F00B4B"/>
    <w:rsid w:val="00F02FFF"/>
    <w:rsid w:val="00F0376D"/>
    <w:rsid w:val="00F03832"/>
    <w:rsid w:val="00F0702B"/>
    <w:rsid w:val="00F10D47"/>
    <w:rsid w:val="00F12462"/>
    <w:rsid w:val="00F13188"/>
    <w:rsid w:val="00F13292"/>
    <w:rsid w:val="00F14838"/>
    <w:rsid w:val="00F17561"/>
    <w:rsid w:val="00F17EFF"/>
    <w:rsid w:val="00F21375"/>
    <w:rsid w:val="00F22BD7"/>
    <w:rsid w:val="00F22C78"/>
    <w:rsid w:val="00F24126"/>
    <w:rsid w:val="00F25DF5"/>
    <w:rsid w:val="00F270C5"/>
    <w:rsid w:val="00F27B84"/>
    <w:rsid w:val="00F31284"/>
    <w:rsid w:val="00F32475"/>
    <w:rsid w:val="00F32F51"/>
    <w:rsid w:val="00F33B2D"/>
    <w:rsid w:val="00F34632"/>
    <w:rsid w:val="00F3558D"/>
    <w:rsid w:val="00F36E3C"/>
    <w:rsid w:val="00F44499"/>
    <w:rsid w:val="00F46D78"/>
    <w:rsid w:val="00F47D4B"/>
    <w:rsid w:val="00F51463"/>
    <w:rsid w:val="00F52E5E"/>
    <w:rsid w:val="00F53767"/>
    <w:rsid w:val="00F56C47"/>
    <w:rsid w:val="00F5713E"/>
    <w:rsid w:val="00F60291"/>
    <w:rsid w:val="00F60ADC"/>
    <w:rsid w:val="00F628E9"/>
    <w:rsid w:val="00F6508C"/>
    <w:rsid w:val="00F66BB9"/>
    <w:rsid w:val="00F66CB9"/>
    <w:rsid w:val="00F67116"/>
    <w:rsid w:val="00F67A8F"/>
    <w:rsid w:val="00F67E68"/>
    <w:rsid w:val="00F71541"/>
    <w:rsid w:val="00F73555"/>
    <w:rsid w:val="00F7401B"/>
    <w:rsid w:val="00F75DEE"/>
    <w:rsid w:val="00F76832"/>
    <w:rsid w:val="00F76D68"/>
    <w:rsid w:val="00F779C8"/>
    <w:rsid w:val="00F810B4"/>
    <w:rsid w:val="00F81E96"/>
    <w:rsid w:val="00F85D6C"/>
    <w:rsid w:val="00F86941"/>
    <w:rsid w:val="00F86C85"/>
    <w:rsid w:val="00F87F9E"/>
    <w:rsid w:val="00F90004"/>
    <w:rsid w:val="00F900E1"/>
    <w:rsid w:val="00F90335"/>
    <w:rsid w:val="00F9049B"/>
    <w:rsid w:val="00F915ED"/>
    <w:rsid w:val="00F9472C"/>
    <w:rsid w:val="00FA0006"/>
    <w:rsid w:val="00FA0D10"/>
    <w:rsid w:val="00FA1C66"/>
    <w:rsid w:val="00FA35B7"/>
    <w:rsid w:val="00FA3BDD"/>
    <w:rsid w:val="00FA537F"/>
    <w:rsid w:val="00FA5B17"/>
    <w:rsid w:val="00FB1A80"/>
    <w:rsid w:val="00FB1D45"/>
    <w:rsid w:val="00FB23F3"/>
    <w:rsid w:val="00FB521D"/>
    <w:rsid w:val="00FC07C7"/>
    <w:rsid w:val="00FC186B"/>
    <w:rsid w:val="00FC318F"/>
    <w:rsid w:val="00FC3EF2"/>
    <w:rsid w:val="00FC3F06"/>
    <w:rsid w:val="00FC5195"/>
    <w:rsid w:val="00FC52AE"/>
    <w:rsid w:val="00FC623A"/>
    <w:rsid w:val="00FD04E9"/>
    <w:rsid w:val="00FD2230"/>
    <w:rsid w:val="00FD25E1"/>
    <w:rsid w:val="00FD277A"/>
    <w:rsid w:val="00FD5AC8"/>
    <w:rsid w:val="00FD6D65"/>
    <w:rsid w:val="00FD7866"/>
    <w:rsid w:val="00FE0CE8"/>
    <w:rsid w:val="00FE2633"/>
    <w:rsid w:val="00FE353D"/>
    <w:rsid w:val="00FE3D13"/>
    <w:rsid w:val="00FE4D83"/>
    <w:rsid w:val="00FE5745"/>
    <w:rsid w:val="00FE760F"/>
    <w:rsid w:val="00FE7840"/>
    <w:rsid w:val="00FF216F"/>
    <w:rsid w:val="00FF380A"/>
    <w:rsid w:val="00FF4456"/>
    <w:rsid w:val="00FF5F52"/>
    <w:rsid w:val="00FF6554"/>
    <w:rsid w:val="00FF7E2C"/>
    <w:rsid w:val="0163AF7F"/>
    <w:rsid w:val="01A762DD"/>
    <w:rsid w:val="0230D38F"/>
    <w:rsid w:val="02B7D452"/>
    <w:rsid w:val="032958F6"/>
    <w:rsid w:val="034E3C54"/>
    <w:rsid w:val="0355C26B"/>
    <w:rsid w:val="0364C79B"/>
    <w:rsid w:val="038ACC02"/>
    <w:rsid w:val="039E69DF"/>
    <w:rsid w:val="03CA8BB5"/>
    <w:rsid w:val="03E49FD2"/>
    <w:rsid w:val="040ED096"/>
    <w:rsid w:val="0464585A"/>
    <w:rsid w:val="048A4265"/>
    <w:rsid w:val="048D6A7A"/>
    <w:rsid w:val="04DDAF7D"/>
    <w:rsid w:val="052B3F74"/>
    <w:rsid w:val="054789FB"/>
    <w:rsid w:val="054E2C79"/>
    <w:rsid w:val="055D8A28"/>
    <w:rsid w:val="056CD86F"/>
    <w:rsid w:val="0596A160"/>
    <w:rsid w:val="05A1600A"/>
    <w:rsid w:val="05DC4E1A"/>
    <w:rsid w:val="064A5439"/>
    <w:rsid w:val="0656D24A"/>
    <w:rsid w:val="066115CD"/>
    <w:rsid w:val="066D0AF8"/>
    <w:rsid w:val="06DB7FD5"/>
    <w:rsid w:val="071B7872"/>
    <w:rsid w:val="072F4E4E"/>
    <w:rsid w:val="073BB743"/>
    <w:rsid w:val="073FDF68"/>
    <w:rsid w:val="075D3FBF"/>
    <w:rsid w:val="076CF85F"/>
    <w:rsid w:val="07A0C283"/>
    <w:rsid w:val="07E9BC65"/>
    <w:rsid w:val="08334F9E"/>
    <w:rsid w:val="08939A3F"/>
    <w:rsid w:val="0896D896"/>
    <w:rsid w:val="08B71432"/>
    <w:rsid w:val="08C4F04C"/>
    <w:rsid w:val="08CCAF08"/>
    <w:rsid w:val="0908BB8D"/>
    <w:rsid w:val="0951EF9F"/>
    <w:rsid w:val="0A0F25E3"/>
    <w:rsid w:val="0A0F88BC"/>
    <w:rsid w:val="0A142A7B"/>
    <w:rsid w:val="0A1C0F0F"/>
    <w:rsid w:val="0A7B2506"/>
    <w:rsid w:val="0A8B5C04"/>
    <w:rsid w:val="0ABF81C4"/>
    <w:rsid w:val="0AFE1E98"/>
    <w:rsid w:val="0B24BE3E"/>
    <w:rsid w:val="0B2F6003"/>
    <w:rsid w:val="0B6EB047"/>
    <w:rsid w:val="0B8C031C"/>
    <w:rsid w:val="0BAEF91A"/>
    <w:rsid w:val="0BE4D59C"/>
    <w:rsid w:val="0C44EEE6"/>
    <w:rsid w:val="0C4B6CC1"/>
    <w:rsid w:val="0C688B1D"/>
    <w:rsid w:val="0C71B4B5"/>
    <w:rsid w:val="0CB0C81D"/>
    <w:rsid w:val="0CC1F0AA"/>
    <w:rsid w:val="0CC5A04E"/>
    <w:rsid w:val="0CC9F21B"/>
    <w:rsid w:val="0CE37C54"/>
    <w:rsid w:val="0D27D37D"/>
    <w:rsid w:val="0D3A8774"/>
    <w:rsid w:val="0D9C7EE2"/>
    <w:rsid w:val="0DB66D05"/>
    <w:rsid w:val="0DDD9CB4"/>
    <w:rsid w:val="0DF10F04"/>
    <w:rsid w:val="0E27695C"/>
    <w:rsid w:val="0E2BCA2F"/>
    <w:rsid w:val="0E48EA43"/>
    <w:rsid w:val="0E76D4E6"/>
    <w:rsid w:val="0EA65109"/>
    <w:rsid w:val="0ECE7341"/>
    <w:rsid w:val="0F336BBF"/>
    <w:rsid w:val="0F384F43"/>
    <w:rsid w:val="0F39702E"/>
    <w:rsid w:val="0F49EFBC"/>
    <w:rsid w:val="0F49F633"/>
    <w:rsid w:val="0F5A4711"/>
    <w:rsid w:val="0F5DA110"/>
    <w:rsid w:val="0F74A60A"/>
    <w:rsid w:val="0FA0704B"/>
    <w:rsid w:val="0FC91EA9"/>
    <w:rsid w:val="10500242"/>
    <w:rsid w:val="1050CCBB"/>
    <w:rsid w:val="105B6C12"/>
    <w:rsid w:val="106BBB51"/>
    <w:rsid w:val="106D3008"/>
    <w:rsid w:val="10D8FD5B"/>
    <w:rsid w:val="10FFDE42"/>
    <w:rsid w:val="11861837"/>
    <w:rsid w:val="118E5CD9"/>
    <w:rsid w:val="11C0C376"/>
    <w:rsid w:val="11E87DBB"/>
    <w:rsid w:val="11F93240"/>
    <w:rsid w:val="12051BD9"/>
    <w:rsid w:val="123EF751"/>
    <w:rsid w:val="1248547F"/>
    <w:rsid w:val="12821BED"/>
    <w:rsid w:val="12D9F03F"/>
    <w:rsid w:val="1313F577"/>
    <w:rsid w:val="132885A5"/>
    <w:rsid w:val="134B6005"/>
    <w:rsid w:val="136D29B1"/>
    <w:rsid w:val="13D139BE"/>
    <w:rsid w:val="13FA3340"/>
    <w:rsid w:val="14385CB2"/>
    <w:rsid w:val="143949EF"/>
    <w:rsid w:val="14959E65"/>
    <w:rsid w:val="14E8DAE3"/>
    <w:rsid w:val="14F01AB3"/>
    <w:rsid w:val="152D088D"/>
    <w:rsid w:val="157B09BD"/>
    <w:rsid w:val="15AD506C"/>
    <w:rsid w:val="15B978DC"/>
    <w:rsid w:val="15C517D5"/>
    <w:rsid w:val="15F393EF"/>
    <w:rsid w:val="16316EC6"/>
    <w:rsid w:val="16574438"/>
    <w:rsid w:val="1657F9C3"/>
    <w:rsid w:val="166E137D"/>
    <w:rsid w:val="16AC4CDD"/>
    <w:rsid w:val="16E169BA"/>
    <w:rsid w:val="16E8FCD9"/>
    <w:rsid w:val="1712232C"/>
    <w:rsid w:val="1754842B"/>
    <w:rsid w:val="177F712F"/>
    <w:rsid w:val="1792851C"/>
    <w:rsid w:val="1793BE62"/>
    <w:rsid w:val="179CE8A1"/>
    <w:rsid w:val="18054A56"/>
    <w:rsid w:val="185619BE"/>
    <w:rsid w:val="18745F08"/>
    <w:rsid w:val="187ACC5D"/>
    <w:rsid w:val="1887536C"/>
    <w:rsid w:val="18A87751"/>
    <w:rsid w:val="18F799DF"/>
    <w:rsid w:val="197000EF"/>
    <w:rsid w:val="197D7302"/>
    <w:rsid w:val="19C194F5"/>
    <w:rsid w:val="1A0F3292"/>
    <w:rsid w:val="1A850CA6"/>
    <w:rsid w:val="1A90E2FC"/>
    <w:rsid w:val="1A9888F8"/>
    <w:rsid w:val="1AF3A915"/>
    <w:rsid w:val="1AF7DA1B"/>
    <w:rsid w:val="1B0BD150"/>
    <w:rsid w:val="1B1B030C"/>
    <w:rsid w:val="1B272C8C"/>
    <w:rsid w:val="1B32FC43"/>
    <w:rsid w:val="1B52D83A"/>
    <w:rsid w:val="1B582946"/>
    <w:rsid w:val="1B693D5A"/>
    <w:rsid w:val="1B832A0E"/>
    <w:rsid w:val="1BA47229"/>
    <w:rsid w:val="1C0337D5"/>
    <w:rsid w:val="1C1B5368"/>
    <w:rsid w:val="1C3C7D8D"/>
    <w:rsid w:val="1CC4897F"/>
    <w:rsid w:val="1CF9CA4D"/>
    <w:rsid w:val="1D01C3F3"/>
    <w:rsid w:val="1D259F81"/>
    <w:rsid w:val="1D500B83"/>
    <w:rsid w:val="1D983134"/>
    <w:rsid w:val="1DBA9032"/>
    <w:rsid w:val="1DDD28D2"/>
    <w:rsid w:val="1E2B2691"/>
    <w:rsid w:val="1E634AC5"/>
    <w:rsid w:val="1E8622A7"/>
    <w:rsid w:val="1EB479CC"/>
    <w:rsid w:val="1EC1FF88"/>
    <w:rsid w:val="1ECE1929"/>
    <w:rsid w:val="1EEB592E"/>
    <w:rsid w:val="1F23E8DE"/>
    <w:rsid w:val="1F6EF554"/>
    <w:rsid w:val="1F78F933"/>
    <w:rsid w:val="1F8A9F57"/>
    <w:rsid w:val="1F8ED229"/>
    <w:rsid w:val="1FA3F937"/>
    <w:rsid w:val="1FB0A64C"/>
    <w:rsid w:val="1FC3809F"/>
    <w:rsid w:val="1FC80AF4"/>
    <w:rsid w:val="1FD70ABC"/>
    <w:rsid w:val="1FDF4273"/>
    <w:rsid w:val="1FFD9C0A"/>
    <w:rsid w:val="20067A2F"/>
    <w:rsid w:val="201015F9"/>
    <w:rsid w:val="202B2FC9"/>
    <w:rsid w:val="20571840"/>
    <w:rsid w:val="208256B1"/>
    <w:rsid w:val="20884C00"/>
    <w:rsid w:val="20CCAEB8"/>
    <w:rsid w:val="20F6AA91"/>
    <w:rsid w:val="21978313"/>
    <w:rsid w:val="21B6CF4D"/>
    <w:rsid w:val="21CD78B0"/>
    <w:rsid w:val="2204FE09"/>
    <w:rsid w:val="22059FF0"/>
    <w:rsid w:val="2208DC0B"/>
    <w:rsid w:val="22241C61"/>
    <w:rsid w:val="226D8E02"/>
    <w:rsid w:val="22D6CC57"/>
    <w:rsid w:val="23028924"/>
    <w:rsid w:val="233E0FC8"/>
    <w:rsid w:val="235D2DB2"/>
    <w:rsid w:val="2395D92A"/>
    <w:rsid w:val="23A31A43"/>
    <w:rsid w:val="244282E1"/>
    <w:rsid w:val="2452B210"/>
    <w:rsid w:val="246E9963"/>
    <w:rsid w:val="248561E7"/>
    <w:rsid w:val="249A8758"/>
    <w:rsid w:val="249B8BA8"/>
    <w:rsid w:val="24ABFF70"/>
    <w:rsid w:val="24D74952"/>
    <w:rsid w:val="252C19ED"/>
    <w:rsid w:val="254753D6"/>
    <w:rsid w:val="2576996A"/>
    <w:rsid w:val="2578BA8A"/>
    <w:rsid w:val="25A3A6BE"/>
    <w:rsid w:val="25BBD27E"/>
    <w:rsid w:val="25FC6C80"/>
    <w:rsid w:val="260F6F06"/>
    <w:rsid w:val="2638D2E4"/>
    <w:rsid w:val="268DE133"/>
    <w:rsid w:val="26C3309A"/>
    <w:rsid w:val="26D24948"/>
    <w:rsid w:val="2705CF5F"/>
    <w:rsid w:val="2718ADA1"/>
    <w:rsid w:val="27319428"/>
    <w:rsid w:val="2747F292"/>
    <w:rsid w:val="274EBB69"/>
    <w:rsid w:val="2783BE5E"/>
    <w:rsid w:val="27D2425F"/>
    <w:rsid w:val="27E18E21"/>
    <w:rsid w:val="2850AE07"/>
    <w:rsid w:val="2851145E"/>
    <w:rsid w:val="28A4162D"/>
    <w:rsid w:val="2918365E"/>
    <w:rsid w:val="293D7C03"/>
    <w:rsid w:val="293DF1AF"/>
    <w:rsid w:val="29700112"/>
    <w:rsid w:val="29854E2A"/>
    <w:rsid w:val="29B1FD96"/>
    <w:rsid w:val="29FC950D"/>
    <w:rsid w:val="2A2D75FE"/>
    <w:rsid w:val="2A3A781E"/>
    <w:rsid w:val="2A504F91"/>
    <w:rsid w:val="2A78152A"/>
    <w:rsid w:val="2A91F21F"/>
    <w:rsid w:val="2A97652C"/>
    <w:rsid w:val="2AA37461"/>
    <w:rsid w:val="2AD13544"/>
    <w:rsid w:val="2AF87389"/>
    <w:rsid w:val="2B09C8DC"/>
    <w:rsid w:val="2B160579"/>
    <w:rsid w:val="2B2FB418"/>
    <w:rsid w:val="2B3108CE"/>
    <w:rsid w:val="2BB2EB21"/>
    <w:rsid w:val="2BBD7D80"/>
    <w:rsid w:val="2C61CF90"/>
    <w:rsid w:val="2CF1A04F"/>
    <w:rsid w:val="2CFF5985"/>
    <w:rsid w:val="2D1B2BAB"/>
    <w:rsid w:val="2D22DE7A"/>
    <w:rsid w:val="2D4F2271"/>
    <w:rsid w:val="2D986011"/>
    <w:rsid w:val="2DD758C3"/>
    <w:rsid w:val="2DDBA01F"/>
    <w:rsid w:val="2DF83A75"/>
    <w:rsid w:val="2E1C5558"/>
    <w:rsid w:val="2E3B73A3"/>
    <w:rsid w:val="2E482485"/>
    <w:rsid w:val="2EA1E5D7"/>
    <w:rsid w:val="2EBF1056"/>
    <w:rsid w:val="2EEAF2D2"/>
    <w:rsid w:val="2F97BCB0"/>
    <w:rsid w:val="2F97E9DD"/>
    <w:rsid w:val="2FDCF230"/>
    <w:rsid w:val="3030A5BD"/>
    <w:rsid w:val="304DFDB2"/>
    <w:rsid w:val="309BA6F8"/>
    <w:rsid w:val="30D000D3"/>
    <w:rsid w:val="30E5E92E"/>
    <w:rsid w:val="30F6016D"/>
    <w:rsid w:val="3124C492"/>
    <w:rsid w:val="3141998F"/>
    <w:rsid w:val="314A5283"/>
    <w:rsid w:val="316B623C"/>
    <w:rsid w:val="31790A60"/>
    <w:rsid w:val="31A58396"/>
    <w:rsid w:val="32150925"/>
    <w:rsid w:val="321850A1"/>
    <w:rsid w:val="32240D26"/>
    <w:rsid w:val="32423842"/>
    <w:rsid w:val="3273B179"/>
    <w:rsid w:val="32CA9A84"/>
    <w:rsid w:val="32E587C7"/>
    <w:rsid w:val="32FFA82B"/>
    <w:rsid w:val="330542BC"/>
    <w:rsid w:val="33162D14"/>
    <w:rsid w:val="33875A61"/>
    <w:rsid w:val="33BFDD87"/>
    <w:rsid w:val="34265643"/>
    <w:rsid w:val="344FC59B"/>
    <w:rsid w:val="34C27921"/>
    <w:rsid w:val="350251E2"/>
    <w:rsid w:val="355BADE8"/>
    <w:rsid w:val="35A40719"/>
    <w:rsid w:val="35C6D49F"/>
    <w:rsid w:val="35DCEF8A"/>
    <w:rsid w:val="36024545"/>
    <w:rsid w:val="36707B6E"/>
    <w:rsid w:val="36777AD8"/>
    <w:rsid w:val="36DC0E90"/>
    <w:rsid w:val="37572B24"/>
    <w:rsid w:val="37941C22"/>
    <w:rsid w:val="379E1B2A"/>
    <w:rsid w:val="37AAD090"/>
    <w:rsid w:val="37DBFAA6"/>
    <w:rsid w:val="37F6B2D2"/>
    <w:rsid w:val="381614B8"/>
    <w:rsid w:val="38472D84"/>
    <w:rsid w:val="384EFA02"/>
    <w:rsid w:val="385CA77D"/>
    <w:rsid w:val="3870E56F"/>
    <w:rsid w:val="38769CB1"/>
    <w:rsid w:val="388AA174"/>
    <w:rsid w:val="38934EAA"/>
    <w:rsid w:val="38ADADE6"/>
    <w:rsid w:val="390F233F"/>
    <w:rsid w:val="3915102C"/>
    <w:rsid w:val="391B7472"/>
    <w:rsid w:val="3934FEAB"/>
    <w:rsid w:val="3997C3DD"/>
    <w:rsid w:val="39BD8CE5"/>
    <w:rsid w:val="39BECD17"/>
    <w:rsid w:val="39C8020F"/>
    <w:rsid w:val="39D831CB"/>
    <w:rsid w:val="39DB2328"/>
    <w:rsid w:val="39F27597"/>
    <w:rsid w:val="3A08F9A0"/>
    <w:rsid w:val="3A4849F8"/>
    <w:rsid w:val="3A5A8D21"/>
    <w:rsid w:val="3A6A006E"/>
    <w:rsid w:val="3A7AF485"/>
    <w:rsid w:val="3ABE4AF8"/>
    <w:rsid w:val="3AC0DDB0"/>
    <w:rsid w:val="3AFDA6E7"/>
    <w:rsid w:val="3B5E48DA"/>
    <w:rsid w:val="3B60DDF7"/>
    <w:rsid w:val="3BA0479F"/>
    <w:rsid w:val="3BD67A2C"/>
    <w:rsid w:val="3BDF64FB"/>
    <w:rsid w:val="3BE44045"/>
    <w:rsid w:val="3BE7538B"/>
    <w:rsid w:val="3C835CA0"/>
    <w:rsid w:val="3C955B82"/>
    <w:rsid w:val="3CBE1092"/>
    <w:rsid w:val="3D5E1391"/>
    <w:rsid w:val="3D66BFCD"/>
    <w:rsid w:val="3D7CBD28"/>
    <w:rsid w:val="3E086FCE"/>
    <w:rsid w:val="3E4FA8A9"/>
    <w:rsid w:val="3E63DBA4"/>
    <w:rsid w:val="3E77F28D"/>
    <w:rsid w:val="3EF9E3F2"/>
    <w:rsid w:val="3F05B2EE"/>
    <w:rsid w:val="3F1B00D1"/>
    <w:rsid w:val="3FD2D8B8"/>
    <w:rsid w:val="3FD9255B"/>
    <w:rsid w:val="3FF710CF"/>
    <w:rsid w:val="40026057"/>
    <w:rsid w:val="403CF163"/>
    <w:rsid w:val="4095B453"/>
    <w:rsid w:val="4097D4CA"/>
    <w:rsid w:val="40AEFBD7"/>
    <w:rsid w:val="40CF0A82"/>
    <w:rsid w:val="40FCD75C"/>
    <w:rsid w:val="4129F382"/>
    <w:rsid w:val="415F5420"/>
    <w:rsid w:val="418BEF9E"/>
    <w:rsid w:val="41A16ABB"/>
    <w:rsid w:val="41B24877"/>
    <w:rsid w:val="420137AC"/>
    <w:rsid w:val="42084F13"/>
    <w:rsid w:val="42987FEF"/>
    <w:rsid w:val="42B9381A"/>
    <w:rsid w:val="42F111FB"/>
    <w:rsid w:val="42F26260"/>
    <w:rsid w:val="430D19C3"/>
    <w:rsid w:val="437BBB22"/>
    <w:rsid w:val="4405392A"/>
    <w:rsid w:val="440FB2C9"/>
    <w:rsid w:val="44446059"/>
    <w:rsid w:val="444D44F6"/>
    <w:rsid w:val="44594301"/>
    <w:rsid w:val="447D4366"/>
    <w:rsid w:val="44B63C06"/>
    <w:rsid w:val="44DA4065"/>
    <w:rsid w:val="44DEA7E8"/>
    <w:rsid w:val="4509B4D1"/>
    <w:rsid w:val="45178B83"/>
    <w:rsid w:val="451C26CA"/>
    <w:rsid w:val="4521FDEF"/>
    <w:rsid w:val="452CA64E"/>
    <w:rsid w:val="45BA91DF"/>
    <w:rsid w:val="460C716A"/>
    <w:rsid w:val="460F61DC"/>
    <w:rsid w:val="46214ADC"/>
    <w:rsid w:val="462A5E72"/>
    <w:rsid w:val="4632EA1C"/>
    <w:rsid w:val="46407BEA"/>
    <w:rsid w:val="46BBF690"/>
    <w:rsid w:val="46D00EE1"/>
    <w:rsid w:val="46D67224"/>
    <w:rsid w:val="46E2A79A"/>
    <w:rsid w:val="46E5EA66"/>
    <w:rsid w:val="46EEF499"/>
    <w:rsid w:val="4712E4B5"/>
    <w:rsid w:val="474C6136"/>
    <w:rsid w:val="47733C02"/>
    <w:rsid w:val="478F3398"/>
    <w:rsid w:val="47A45A91"/>
    <w:rsid w:val="47B7AB25"/>
    <w:rsid w:val="47BD2D04"/>
    <w:rsid w:val="48253ACA"/>
    <w:rsid w:val="48F5E406"/>
    <w:rsid w:val="48FA86EE"/>
    <w:rsid w:val="4961744D"/>
    <w:rsid w:val="498EA44C"/>
    <w:rsid w:val="4A08B00E"/>
    <w:rsid w:val="4A200B1A"/>
    <w:rsid w:val="4A24894F"/>
    <w:rsid w:val="4A66D806"/>
    <w:rsid w:val="4AAADCC4"/>
    <w:rsid w:val="4AE4BEFF"/>
    <w:rsid w:val="4AF2A1AD"/>
    <w:rsid w:val="4AFC558D"/>
    <w:rsid w:val="4B094469"/>
    <w:rsid w:val="4B0FEAE0"/>
    <w:rsid w:val="4B327A03"/>
    <w:rsid w:val="4B33044E"/>
    <w:rsid w:val="4B532E9B"/>
    <w:rsid w:val="4B6C13DD"/>
    <w:rsid w:val="4B79D9BF"/>
    <w:rsid w:val="4B86B47B"/>
    <w:rsid w:val="4B981D51"/>
    <w:rsid w:val="4B9DCAEF"/>
    <w:rsid w:val="4C2503B1"/>
    <w:rsid w:val="4CB8C166"/>
    <w:rsid w:val="4D26631E"/>
    <w:rsid w:val="4D381D02"/>
    <w:rsid w:val="4D421FBC"/>
    <w:rsid w:val="4D9F05C4"/>
    <w:rsid w:val="4DA9FC2A"/>
    <w:rsid w:val="4DC95529"/>
    <w:rsid w:val="4DD2925F"/>
    <w:rsid w:val="4E700523"/>
    <w:rsid w:val="4EAB647E"/>
    <w:rsid w:val="4ECD27B7"/>
    <w:rsid w:val="4EE0E390"/>
    <w:rsid w:val="4EEF8190"/>
    <w:rsid w:val="4F1FDCC0"/>
    <w:rsid w:val="4F28AFDD"/>
    <w:rsid w:val="4F50394E"/>
    <w:rsid w:val="4F5E1F62"/>
    <w:rsid w:val="4F7A3B23"/>
    <w:rsid w:val="4F8B3C8A"/>
    <w:rsid w:val="4FB83022"/>
    <w:rsid w:val="4FD33276"/>
    <w:rsid w:val="4FD8A9A7"/>
    <w:rsid w:val="4FF34E8E"/>
    <w:rsid w:val="50577562"/>
    <w:rsid w:val="50638789"/>
    <w:rsid w:val="50824D45"/>
    <w:rsid w:val="5098028A"/>
    <w:rsid w:val="50AC5375"/>
    <w:rsid w:val="50BF37C1"/>
    <w:rsid w:val="50D11EEA"/>
    <w:rsid w:val="50DFB6C7"/>
    <w:rsid w:val="51991FB3"/>
    <w:rsid w:val="51E07023"/>
    <w:rsid w:val="51F20398"/>
    <w:rsid w:val="51F52915"/>
    <w:rsid w:val="52183370"/>
    <w:rsid w:val="525C206D"/>
    <w:rsid w:val="528E684D"/>
    <w:rsid w:val="52BAB0C3"/>
    <w:rsid w:val="52DE43FE"/>
    <w:rsid w:val="532AEF50"/>
    <w:rsid w:val="533F64DF"/>
    <w:rsid w:val="539FCBD8"/>
    <w:rsid w:val="53A4AA57"/>
    <w:rsid w:val="53C0C639"/>
    <w:rsid w:val="53F3A3A5"/>
    <w:rsid w:val="53FA9084"/>
    <w:rsid w:val="53FD88EC"/>
    <w:rsid w:val="53FF903D"/>
    <w:rsid w:val="54281E49"/>
    <w:rsid w:val="549B7FE1"/>
    <w:rsid w:val="54AF386C"/>
    <w:rsid w:val="54B517C0"/>
    <w:rsid w:val="54CC874D"/>
    <w:rsid w:val="54FACC00"/>
    <w:rsid w:val="551AC22D"/>
    <w:rsid w:val="5582F5F2"/>
    <w:rsid w:val="5594F9FC"/>
    <w:rsid w:val="55ACC6DB"/>
    <w:rsid w:val="55BF7AD2"/>
    <w:rsid w:val="55C3DB88"/>
    <w:rsid w:val="56270027"/>
    <w:rsid w:val="5660CDE3"/>
    <w:rsid w:val="56D7EB6D"/>
    <w:rsid w:val="57051D11"/>
    <w:rsid w:val="5753669F"/>
    <w:rsid w:val="575B4B33"/>
    <w:rsid w:val="577B83F5"/>
    <w:rsid w:val="579AB0CE"/>
    <w:rsid w:val="57F7D4AE"/>
    <w:rsid w:val="584E1207"/>
    <w:rsid w:val="5852C935"/>
    <w:rsid w:val="5864562E"/>
    <w:rsid w:val="58714FB1"/>
    <w:rsid w:val="587E525E"/>
    <w:rsid w:val="5884F5E4"/>
    <w:rsid w:val="592E5A0F"/>
    <w:rsid w:val="594864F6"/>
    <w:rsid w:val="59660849"/>
    <w:rsid w:val="59DA104E"/>
    <w:rsid w:val="59FFCAC3"/>
    <w:rsid w:val="5A07450E"/>
    <w:rsid w:val="5A1197B7"/>
    <w:rsid w:val="5A243982"/>
    <w:rsid w:val="5A3F5F56"/>
    <w:rsid w:val="5A49575A"/>
    <w:rsid w:val="5A6345F1"/>
    <w:rsid w:val="5A92EBF5"/>
    <w:rsid w:val="5B1A3530"/>
    <w:rsid w:val="5B2F7570"/>
    <w:rsid w:val="5B424B2B"/>
    <w:rsid w:val="5B68962E"/>
    <w:rsid w:val="5B7FC173"/>
    <w:rsid w:val="5BDE0897"/>
    <w:rsid w:val="5C4B6A02"/>
    <w:rsid w:val="5C70148B"/>
    <w:rsid w:val="5CA1F774"/>
    <w:rsid w:val="5CAA5965"/>
    <w:rsid w:val="5D13787C"/>
    <w:rsid w:val="5D1B9741"/>
    <w:rsid w:val="5D21832A"/>
    <w:rsid w:val="5D425004"/>
    <w:rsid w:val="5D996250"/>
    <w:rsid w:val="5D9DC6BA"/>
    <w:rsid w:val="5DB8C93B"/>
    <w:rsid w:val="5DCACF68"/>
    <w:rsid w:val="5DD4AF9C"/>
    <w:rsid w:val="5DF359A8"/>
    <w:rsid w:val="5E00E2F0"/>
    <w:rsid w:val="5E7415EB"/>
    <w:rsid w:val="5EA42B2E"/>
    <w:rsid w:val="5EBBC050"/>
    <w:rsid w:val="5EBE76D4"/>
    <w:rsid w:val="5F0479E6"/>
    <w:rsid w:val="5F1BD0CF"/>
    <w:rsid w:val="5F60671D"/>
    <w:rsid w:val="5F8F2A09"/>
    <w:rsid w:val="5FA3B357"/>
    <w:rsid w:val="5FEA86C0"/>
    <w:rsid w:val="6003E580"/>
    <w:rsid w:val="6054D67B"/>
    <w:rsid w:val="6074D372"/>
    <w:rsid w:val="607AAD7D"/>
    <w:rsid w:val="6082574C"/>
    <w:rsid w:val="60DA584D"/>
    <w:rsid w:val="60FC377E"/>
    <w:rsid w:val="61539736"/>
    <w:rsid w:val="617DF911"/>
    <w:rsid w:val="61D46B4A"/>
    <w:rsid w:val="620ADCA8"/>
    <w:rsid w:val="62291C2B"/>
    <w:rsid w:val="624AA658"/>
    <w:rsid w:val="6259EBB3"/>
    <w:rsid w:val="626FD1CE"/>
    <w:rsid w:val="62A2B426"/>
    <w:rsid w:val="62C0A91E"/>
    <w:rsid w:val="62C34AB5"/>
    <w:rsid w:val="62CE76AA"/>
    <w:rsid w:val="63098507"/>
    <w:rsid w:val="634A2E95"/>
    <w:rsid w:val="635D762F"/>
    <w:rsid w:val="638D06D8"/>
    <w:rsid w:val="63CA4F67"/>
    <w:rsid w:val="63DFC8E2"/>
    <w:rsid w:val="63E32A8A"/>
    <w:rsid w:val="63F23507"/>
    <w:rsid w:val="6456365A"/>
    <w:rsid w:val="64777DAD"/>
    <w:rsid w:val="6499FC93"/>
    <w:rsid w:val="64A3B3D2"/>
    <w:rsid w:val="64E750B3"/>
    <w:rsid w:val="654CD898"/>
    <w:rsid w:val="655F0CB6"/>
    <w:rsid w:val="657B9F2C"/>
    <w:rsid w:val="65959F31"/>
    <w:rsid w:val="65C87C3C"/>
    <w:rsid w:val="65C9B431"/>
    <w:rsid w:val="65CBF3A0"/>
    <w:rsid w:val="65ED2BD6"/>
    <w:rsid w:val="660B9839"/>
    <w:rsid w:val="6636405D"/>
    <w:rsid w:val="663BF4BB"/>
    <w:rsid w:val="66753EE2"/>
    <w:rsid w:val="669516F1"/>
    <w:rsid w:val="66C522D7"/>
    <w:rsid w:val="66CA85D5"/>
    <w:rsid w:val="66ECC2C6"/>
    <w:rsid w:val="6757D761"/>
    <w:rsid w:val="6783A445"/>
    <w:rsid w:val="67BAC03D"/>
    <w:rsid w:val="67BFE460"/>
    <w:rsid w:val="67CA5337"/>
    <w:rsid w:val="67EF03EA"/>
    <w:rsid w:val="6813C587"/>
    <w:rsid w:val="6847BBFA"/>
    <w:rsid w:val="695BBC58"/>
    <w:rsid w:val="6A40C60C"/>
    <w:rsid w:val="6A4A1F8E"/>
    <w:rsid w:val="6A78E62E"/>
    <w:rsid w:val="6AA47BED"/>
    <w:rsid w:val="6AA90FBF"/>
    <w:rsid w:val="6AF70810"/>
    <w:rsid w:val="6B0F65DE"/>
    <w:rsid w:val="6B3B0E47"/>
    <w:rsid w:val="6B949415"/>
    <w:rsid w:val="6BE2F703"/>
    <w:rsid w:val="6BF6A82D"/>
    <w:rsid w:val="6C146342"/>
    <w:rsid w:val="6C5CBF74"/>
    <w:rsid w:val="6CD6744B"/>
    <w:rsid w:val="6CE7E858"/>
    <w:rsid w:val="6CF8E864"/>
    <w:rsid w:val="6D3C0331"/>
    <w:rsid w:val="6DF42B90"/>
    <w:rsid w:val="6E12418A"/>
    <w:rsid w:val="6E150D8D"/>
    <w:rsid w:val="6E2829E5"/>
    <w:rsid w:val="6E4ECD2C"/>
    <w:rsid w:val="6E4F732C"/>
    <w:rsid w:val="6EBA4EF8"/>
    <w:rsid w:val="6F28643A"/>
    <w:rsid w:val="6FD22D52"/>
    <w:rsid w:val="6FD411BD"/>
    <w:rsid w:val="702FC877"/>
    <w:rsid w:val="704E7880"/>
    <w:rsid w:val="709D9C19"/>
    <w:rsid w:val="70AE646E"/>
    <w:rsid w:val="70F6C9AF"/>
    <w:rsid w:val="70F8B798"/>
    <w:rsid w:val="711679D7"/>
    <w:rsid w:val="7147D030"/>
    <w:rsid w:val="71B4D621"/>
    <w:rsid w:val="71B84BD8"/>
    <w:rsid w:val="71BCE4DE"/>
    <w:rsid w:val="71C126CB"/>
    <w:rsid w:val="71D6C5D5"/>
    <w:rsid w:val="71DC732C"/>
    <w:rsid w:val="71EB7863"/>
    <w:rsid w:val="71F03164"/>
    <w:rsid w:val="7217F50B"/>
    <w:rsid w:val="723B9007"/>
    <w:rsid w:val="72421C86"/>
    <w:rsid w:val="72A9CAF0"/>
    <w:rsid w:val="72F93A2E"/>
    <w:rsid w:val="72FD16EE"/>
    <w:rsid w:val="7316EDC5"/>
    <w:rsid w:val="7320201A"/>
    <w:rsid w:val="732776DB"/>
    <w:rsid w:val="73CCF120"/>
    <w:rsid w:val="73E9C0AB"/>
    <w:rsid w:val="74368566"/>
    <w:rsid w:val="74605D8A"/>
    <w:rsid w:val="7462EA82"/>
    <w:rsid w:val="74B093C6"/>
    <w:rsid w:val="74C1C169"/>
    <w:rsid w:val="74C3473C"/>
    <w:rsid w:val="74C80053"/>
    <w:rsid w:val="74D53967"/>
    <w:rsid w:val="752B6CFE"/>
    <w:rsid w:val="754E14C0"/>
    <w:rsid w:val="75541D26"/>
    <w:rsid w:val="75597947"/>
    <w:rsid w:val="755EA137"/>
    <w:rsid w:val="756BEA74"/>
    <w:rsid w:val="758159C4"/>
    <w:rsid w:val="7583F873"/>
    <w:rsid w:val="75CF64FE"/>
    <w:rsid w:val="7619ED2A"/>
    <w:rsid w:val="76813541"/>
    <w:rsid w:val="76AACFFE"/>
    <w:rsid w:val="76BD3270"/>
    <w:rsid w:val="76D4CDAA"/>
    <w:rsid w:val="76ECB6A9"/>
    <w:rsid w:val="771E88B7"/>
    <w:rsid w:val="7751D029"/>
    <w:rsid w:val="778F1AA7"/>
    <w:rsid w:val="77EB0C3F"/>
    <w:rsid w:val="781BB9CD"/>
    <w:rsid w:val="78A54572"/>
    <w:rsid w:val="78B3D140"/>
    <w:rsid w:val="78F92C03"/>
    <w:rsid w:val="790A43BD"/>
    <w:rsid w:val="791DD6D2"/>
    <w:rsid w:val="793E3C0E"/>
    <w:rsid w:val="795DC539"/>
    <w:rsid w:val="797F7008"/>
    <w:rsid w:val="79B67CF7"/>
    <w:rsid w:val="79E62638"/>
    <w:rsid w:val="79FDFDBE"/>
    <w:rsid w:val="7A23F6EA"/>
    <w:rsid w:val="7A8720B6"/>
    <w:rsid w:val="7A884A76"/>
    <w:rsid w:val="7AB09BAC"/>
    <w:rsid w:val="7AC962EC"/>
    <w:rsid w:val="7ACA0E7B"/>
    <w:rsid w:val="7AF7E48F"/>
    <w:rsid w:val="7B015AA4"/>
    <w:rsid w:val="7B11DC8D"/>
    <w:rsid w:val="7B23AE90"/>
    <w:rsid w:val="7BA6E15F"/>
    <w:rsid w:val="7BB5A7EF"/>
    <w:rsid w:val="7BCA3D2A"/>
    <w:rsid w:val="7BF818A7"/>
    <w:rsid w:val="7C07288F"/>
    <w:rsid w:val="7C075A16"/>
    <w:rsid w:val="7C09B279"/>
    <w:rsid w:val="7C0A8757"/>
    <w:rsid w:val="7C0C4DBF"/>
    <w:rsid w:val="7C18CDD1"/>
    <w:rsid w:val="7C5492DA"/>
    <w:rsid w:val="7C7DCB4B"/>
    <w:rsid w:val="7C95207B"/>
    <w:rsid w:val="7CBF8E98"/>
    <w:rsid w:val="7CEB6DC6"/>
    <w:rsid w:val="7CEC540C"/>
    <w:rsid w:val="7D2E2BAC"/>
    <w:rsid w:val="7D61BB63"/>
    <w:rsid w:val="7D9EC5AB"/>
    <w:rsid w:val="7DA3BF5E"/>
    <w:rsid w:val="7DEAAB3C"/>
    <w:rsid w:val="7DEAF1CE"/>
    <w:rsid w:val="7DF516D5"/>
    <w:rsid w:val="7DFE4FB2"/>
    <w:rsid w:val="7E0F3CF7"/>
    <w:rsid w:val="7E45E2D4"/>
    <w:rsid w:val="7E46168A"/>
    <w:rsid w:val="7E604B4D"/>
    <w:rsid w:val="7ED26B00"/>
    <w:rsid w:val="7ED95C67"/>
    <w:rsid w:val="7F1695BB"/>
    <w:rsid w:val="7F2F677F"/>
    <w:rsid w:val="7F5C9B2A"/>
    <w:rsid w:val="7F63D343"/>
    <w:rsid w:val="7F964AF7"/>
    <w:rsid w:val="7FC95E36"/>
    <w:rsid w:val="7FDC69EA"/>
    <w:rsid w:val="7FF0F3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C957E"/>
  <w15:docId w15:val="{0D10E58E-7E78-42BD-83A1-D213AFFB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7AE7"/>
    <w:rPr>
      <w:snapToGrid w:val="0"/>
      <w:sz w:val="24"/>
      <w:lang w:eastAsia="en-US"/>
    </w:rPr>
  </w:style>
  <w:style w:type="paragraph" w:styleId="Titre1">
    <w:name w:val="heading 1"/>
    <w:basedOn w:val="Normal"/>
    <w:next w:val="Normal"/>
    <w:link w:val="Titre1Car"/>
    <w:autoRedefine/>
    <w:qFormat/>
    <w:rsid w:val="00D92FB4"/>
    <w:pPr>
      <w:keepNext/>
      <w:numPr>
        <w:numId w:val="45"/>
      </w:numPr>
      <w:tabs>
        <w:tab w:val="left" w:pos="567"/>
      </w:tabs>
      <w:spacing w:before="240" w:after="120"/>
      <w:jc w:val="both"/>
      <w:outlineLvl w:val="0"/>
    </w:pPr>
    <w:rPr>
      <w:rFonts w:ascii="Times New Roman Bold" w:hAnsi="Times New Roman Bold"/>
      <w:b/>
      <w:caps/>
      <w:kern w:val="28"/>
      <w:sz w:val="28"/>
    </w:rPr>
  </w:style>
  <w:style w:type="paragraph" w:styleId="Titre2">
    <w:name w:val="heading 2"/>
    <w:basedOn w:val="Normal"/>
    <w:next w:val="Titre1"/>
    <w:link w:val="Titre2Car"/>
    <w:autoRedefine/>
    <w:qFormat/>
    <w:rsid w:val="00EA4D0D"/>
    <w:pPr>
      <w:keepNext/>
      <w:keepLines/>
      <w:numPr>
        <w:ilvl w:val="1"/>
        <w:numId w:val="45"/>
      </w:numPr>
      <w:tabs>
        <w:tab w:val="left" w:pos="567"/>
      </w:tabs>
      <w:spacing w:before="240" w:after="120"/>
      <w:jc w:val="both"/>
      <w:outlineLvl w:val="1"/>
    </w:pPr>
    <w:rPr>
      <w:rFonts w:ascii="Times New Roman Bold" w:hAnsi="Times New Roman Bold"/>
      <w:b/>
      <w:smallCaps/>
      <w:lang w:val="fr-FR"/>
    </w:rPr>
  </w:style>
  <w:style w:type="paragraph" w:styleId="Titre3">
    <w:name w:val="heading 3"/>
    <w:basedOn w:val="Normal"/>
    <w:next w:val="Normal"/>
    <w:autoRedefine/>
    <w:qFormat/>
    <w:rsid w:val="00381BD0"/>
    <w:pPr>
      <w:pBdr>
        <w:top w:val="single" w:sz="4" w:space="1" w:color="auto"/>
        <w:left w:val="single" w:sz="4" w:space="4" w:color="auto"/>
        <w:bottom w:val="single" w:sz="4" w:space="1" w:color="auto"/>
        <w:right w:val="single" w:sz="4" w:space="4" w:color="auto"/>
      </w:pBdr>
      <w:shd w:val="clear" w:color="auto" w:fill="E6E6E6"/>
      <w:spacing w:before="360"/>
      <w:outlineLvl w:val="2"/>
    </w:pPr>
    <w:rPr>
      <w:i/>
      <w:szCs w:val="24"/>
      <w:lang w:val="fr-FR"/>
    </w:rPr>
  </w:style>
  <w:style w:type="paragraph" w:styleId="Titre4">
    <w:name w:val="heading 4"/>
    <w:basedOn w:val="Normal"/>
    <w:next w:val="Text4"/>
    <w:qFormat/>
    <w:pPr>
      <w:keepNext/>
      <w:numPr>
        <w:ilvl w:val="3"/>
        <w:numId w:val="45"/>
      </w:numPr>
      <w:spacing w:after="240"/>
      <w:jc w:val="both"/>
      <w:outlineLvl w:val="3"/>
    </w:pPr>
  </w:style>
  <w:style w:type="paragraph" w:styleId="Titre5">
    <w:name w:val="heading 5"/>
    <w:basedOn w:val="Normal"/>
    <w:next w:val="Normal"/>
    <w:link w:val="Titre5Car"/>
    <w:qFormat/>
    <w:pPr>
      <w:numPr>
        <w:ilvl w:val="4"/>
        <w:numId w:val="45"/>
      </w:numPr>
      <w:spacing w:before="240" w:after="60"/>
      <w:jc w:val="both"/>
      <w:outlineLvl w:val="4"/>
    </w:pPr>
    <w:rPr>
      <w:rFonts w:ascii="Arial" w:hAnsi="Arial"/>
      <w:sz w:val="22"/>
    </w:rPr>
  </w:style>
  <w:style w:type="paragraph" w:styleId="Titre6">
    <w:name w:val="heading 6"/>
    <w:basedOn w:val="Normal"/>
    <w:next w:val="Normal"/>
    <w:qFormat/>
    <w:pPr>
      <w:numPr>
        <w:ilvl w:val="5"/>
        <w:numId w:val="45"/>
      </w:numPr>
      <w:spacing w:before="240" w:after="60"/>
      <w:jc w:val="both"/>
      <w:outlineLvl w:val="5"/>
    </w:pPr>
    <w:rPr>
      <w:rFonts w:ascii="Arial" w:hAnsi="Arial"/>
      <w:i/>
      <w:sz w:val="22"/>
    </w:rPr>
  </w:style>
  <w:style w:type="paragraph" w:styleId="Titre7">
    <w:name w:val="heading 7"/>
    <w:basedOn w:val="Normal"/>
    <w:next w:val="Normal"/>
    <w:qFormat/>
    <w:pPr>
      <w:numPr>
        <w:ilvl w:val="6"/>
        <w:numId w:val="45"/>
      </w:numPr>
      <w:spacing w:before="240" w:after="60"/>
      <w:jc w:val="both"/>
      <w:outlineLvl w:val="6"/>
    </w:pPr>
    <w:rPr>
      <w:rFonts w:ascii="Arial" w:hAnsi="Arial"/>
      <w:sz w:val="20"/>
    </w:rPr>
  </w:style>
  <w:style w:type="paragraph" w:styleId="Titre8">
    <w:name w:val="heading 8"/>
    <w:basedOn w:val="Normal"/>
    <w:next w:val="Normal"/>
    <w:qFormat/>
    <w:pPr>
      <w:numPr>
        <w:ilvl w:val="7"/>
        <w:numId w:val="45"/>
      </w:numPr>
      <w:spacing w:before="240" w:after="60"/>
      <w:jc w:val="both"/>
      <w:outlineLvl w:val="7"/>
    </w:pPr>
    <w:rPr>
      <w:rFonts w:ascii="Arial" w:hAnsi="Arial"/>
      <w:i/>
      <w:sz w:val="20"/>
    </w:rPr>
  </w:style>
  <w:style w:type="paragraph" w:styleId="Titre9">
    <w:name w:val="heading 9"/>
    <w:basedOn w:val="Normal"/>
    <w:next w:val="Normal"/>
    <w:qFormat/>
    <w:pPr>
      <w:numPr>
        <w:ilvl w:val="8"/>
        <w:numId w:val="45"/>
      </w:numPr>
      <w:spacing w:before="240" w:after="60"/>
      <w:jc w:val="both"/>
      <w:outlineLvl w:val="8"/>
    </w:pPr>
    <w:rPr>
      <w:rFonts w:ascii="Arial" w:hAnsi="Arial"/>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4">
    <w:name w:val="Text 4"/>
    <w:basedOn w:val="Normal"/>
    <w:pPr>
      <w:tabs>
        <w:tab w:val="left" w:pos="2302"/>
      </w:tabs>
      <w:spacing w:after="240"/>
      <w:ind w:left="1202"/>
      <w:jc w:val="both"/>
    </w:pPr>
  </w:style>
  <w:style w:type="paragraph" w:customStyle="1" w:styleId="Application1">
    <w:name w:val="Application1"/>
    <w:basedOn w:val="Titre1"/>
    <w:next w:val="Application2"/>
    <w:pPr>
      <w:widowControl w:val="0"/>
      <w:numPr>
        <w:numId w:val="30"/>
      </w:numPr>
      <w:spacing w:before="0" w:after="480"/>
    </w:pPr>
    <w:rPr>
      <w:caps w:val="0"/>
    </w:rPr>
  </w:style>
  <w:style w:type="paragraph" w:customStyle="1" w:styleId="Application2">
    <w:name w:val="Application2"/>
    <w:basedOn w:val="Normal"/>
    <w:pPr>
      <w:widowControl w:val="0"/>
      <w:numPr>
        <w:numId w:val="32"/>
      </w:numPr>
      <w:tabs>
        <w:tab w:val="left" w:pos="567"/>
      </w:tabs>
      <w:suppressAutoHyphens/>
      <w:spacing w:after="120"/>
      <w:jc w:val="both"/>
    </w:pPr>
    <w:rPr>
      <w:rFonts w:ascii="Arial" w:hAnsi="Arial"/>
      <w:b/>
      <w:spacing w:val="-2"/>
      <w:sz w:val="22"/>
    </w:rPr>
  </w:style>
  <w:style w:type="paragraph" w:customStyle="1" w:styleId="Application3">
    <w:name w:val="Application3"/>
    <w:basedOn w:val="Normal"/>
    <w:pPr>
      <w:widowControl w:val="0"/>
      <w:numPr>
        <w:numId w:val="31"/>
      </w:numPr>
      <w:tabs>
        <w:tab w:val="right" w:pos="8789"/>
      </w:tabs>
      <w:suppressAutoHyphens/>
      <w:jc w:val="both"/>
    </w:pPr>
    <w:rPr>
      <w:rFonts w:ascii="Arial" w:hAnsi="Arial"/>
      <w:b/>
      <w:spacing w:val="-2"/>
      <w:sz w:val="22"/>
    </w:rPr>
  </w:style>
  <w:style w:type="paragraph" w:customStyle="1" w:styleId="Application4">
    <w:name w:val="Application4"/>
    <w:basedOn w:val="Application3"/>
    <w:autoRedefine/>
    <w:pPr>
      <w:numPr>
        <w:numId w:val="0"/>
      </w:numPr>
      <w:ind w:left="567"/>
    </w:pPr>
    <w:rPr>
      <w:sz w:val="20"/>
    </w:rPr>
  </w:style>
  <w:style w:type="paragraph" w:customStyle="1" w:styleId="Application5">
    <w:name w:val="Application5"/>
    <w:basedOn w:val="Application2"/>
    <w:autoRedefine/>
    <w:pPr>
      <w:numPr>
        <w:numId w:val="0"/>
      </w:numPr>
      <w:tabs>
        <w:tab w:val="clear" w:pos="567"/>
        <w:tab w:val="num" w:pos="0"/>
      </w:tabs>
      <w:ind w:left="360" w:hanging="360"/>
    </w:pPr>
    <w:rPr>
      <w:sz w:val="24"/>
    </w:rPr>
  </w:style>
  <w:style w:type="paragraph" w:customStyle="1" w:styleId="Article">
    <w:name w:val="Article"/>
    <w:basedOn w:val="Normal"/>
    <w:autoRedefine/>
    <w:rPr>
      <w:rFonts w:ascii="Arial" w:hAnsi="Arial"/>
      <w:b/>
      <w:sz w:val="22"/>
      <w:u w:val="single"/>
    </w:rPr>
  </w:style>
  <w:style w:type="paragraph" w:customStyle="1" w:styleId="Clause">
    <w:name w:val="Clause"/>
    <w:basedOn w:val="Normal"/>
    <w:autoRedefine/>
    <w:pPr>
      <w:numPr>
        <w:numId w:val="34"/>
      </w:numPr>
    </w:pPr>
    <w:rPr>
      <w:rFonts w:ascii="Arial" w:hAnsi="Arial"/>
      <w:sz w:val="22"/>
    </w:rPr>
  </w:style>
  <w:style w:type="paragraph" w:customStyle="1" w:styleId="NumPar4">
    <w:name w:val="NumPar 4"/>
    <w:basedOn w:val="Titre4"/>
    <w:next w:val="Text4"/>
    <w:pPr>
      <w:keepNext w:val="0"/>
    </w:pPr>
  </w:style>
  <w:style w:type="paragraph" w:styleId="Titre">
    <w:name w:val="Title"/>
    <w:basedOn w:val="Normal"/>
    <w:next w:val="SubTitle1"/>
    <w:qFormat/>
    <w:pPr>
      <w:spacing w:after="480"/>
      <w:jc w:val="center"/>
    </w:pPr>
    <w:rPr>
      <w:b/>
      <w:sz w:val="48"/>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PartTitle">
    <w:name w:val="PartTitle"/>
    <w:basedOn w:val="Normal"/>
    <w:next w:val="ChapterTitle"/>
    <w:pPr>
      <w:keepNext/>
      <w:pageBreakBefore/>
      <w:spacing w:after="480"/>
      <w:jc w:val="center"/>
    </w:pPr>
    <w:rPr>
      <w:b/>
      <w:sz w:val="36"/>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Titre1"/>
    <w:pPr>
      <w:keepNext/>
      <w:spacing w:after="480"/>
      <w:jc w:val="center"/>
    </w:pPr>
    <w:rPr>
      <w:b/>
      <w:smallCaps/>
      <w:sz w:val="28"/>
    </w:rPr>
  </w:style>
  <w:style w:type="paragraph" w:styleId="TM1">
    <w:name w:val="toc 1"/>
    <w:basedOn w:val="Normal"/>
    <w:next w:val="Normal"/>
    <w:autoRedefine/>
    <w:uiPriority w:val="39"/>
    <w:rsid w:val="00096726"/>
    <w:pPr>
      <w:tabs>
        <w:tab w:val="left" w:pos="426"/>
        <w:tab w:val="right" w:leader="dot" w:pos="9628"/>
      </w:tabs>
      <w:spacing w:before="240"/>
    </w:pPr>
    <w:rPr>
      <w:rFonts w:ascii="Times New Roman Bold" w:hAnsi="Times New Roman Bold"/>
      <w:b/>
      <w:caps/>
      <w:noProof/>
      <w:szCs w:val="28"/>
      <w:lang w:val="fr-FR"/>
    </w:rPr>
  </w:style>
  <w:style w:type="paragraph" w:styleId="TM2">
    <w:name w:val="toc 2"/>
    <w:basedOn w:val="Normal"/>
    <w:next w:val="Normal"/>
    <w:autoRedefine/>
    <w:uiPriority w:val="39"/>
    <w:rsid w:val="00096726"/>
    <w:pPr>
      <w:tabs>
        <w:tab w:val="left" w:pos="567"/>
        <w:tab w:val="right" w:leader="dot" w:pos="9628"/>
      </w:tabs>
      <w:spacing w:before="120" w:after="60"/>
      <w:ind w:left="567" w:hanging="567"/>
    </w:pPr>
    <w:rPr>
      <w:bCs/>
      <w:noProof/>
      <w:sz w:val="22"/>
      <w:lang w:val="fr-FR"/>
    </w:rPr>
  </w:style>
  <w:style w:type="paragraph" w:styleId="TM3">
    <w:name w:val="toc 3"/>
    <w:basedOn w:val="Normal"/>
    <w:next w:val="Normal"/>
    <w:autoRedefine/>
    <w:uiPriority w:val="39"/>
    <w:rsid w:val="00963BD6"/>
    <w:pPr>
      <w:tabs>
        <w:tab w:val="left" w:pos="993"/>
        <w:tab w:val="left" w:pos="1200"/>
        <w:tab w:val="right" w:leader="dot" w:pos="9628"/>
      </w:tabs>
      <w:ind w:firstLine="240"/>
    </w:pPr>
    <w:rPr>
      <w:noProof/>
      <w:sz w:val="20"/>
    </w:rPr>
  </w:style>
  <w:style w:type="paragraph" w:styleId="TM4">
    <w:name w:val="toc 4"/>
    <w:basedOn w:val="Normal"/>
    <w:next w:val="Normal"/>
    <w:autoRedefine/>
    <w:semiHidden/>
    <w:pPr>
      <w:ind w:left="480"/>
    </w:pPr>
    <w:rPr>
      <w:sz w:val="20"/>
    </w:rPr>
  </w:style>
  <w:style w:type="paragraph" w:customStyle="1" w:styleId="AnnexTOC">
    <w:name w:val="AnnexTOC"/>
    <w:basedOn w:val="TM1"/>
  </w:style>
  <w:style w:type="paragraph" w:customStyle="1" w:styleId="Guidelines1">
    <w:name w:val="Guidelines 1"/>
    <w:basedOn w:val="TM1"/>
    <w:pPr>
      <w:pageBreakBefore/>
      <w:spacing w:after="480"/>
      <w:ind w:left="488" w:hanging="488"/>
    </w:pPr>
  </w:style>
  <w:style w:type="paragraph" w:customStyle="1" w:styleId="Guidelines2">
    <w:name w:val="Guidelines 2"/>
    <w:basedOn w:val="Normal"/>
    <w:pPr>
      <w:spacing w:before="240" w:after="240"/>
      <w:jc w:val="both"/>
    </w:pPr>
    <w:rPr>
      <w:b/>
      <w:smallCaps/>
    </w:rPr>
  </w:style>
  <w:style w:type="paragraph" w:customStyle="1" w:styleId="Text1">
    <w:name w:val="Text 1"/>
    <w:basedOn w:val="Normal"/>
    <w:link w:val="Text1Char"/>
    <w:pPr>
      <w:spacing w:after="240"/>
      <w:ind w:left="482"/>
      <w:jc w:val="both"/>
    </w:p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 BVI fnr, BVI fnr Car Car"/>
    <w:link w:val="Char2"/>
    <w:qFormat/>
    <w:rsid w:val="006A13CE"/>
    <w:rPr>
      <w:rFonts w:ascii="Times New Roman" w:hAnsi="Times New Roman"/>
      <w:position w:val="6"/>
      <w:sz w:val="16"/>
    </w:rPr>
  </w:style>
  <w:style w:type="paragraph" w:customStyle="1" w:styleId="Guidelines3">
    <w:name w:val="Guidelines 3"/>
    <w:basedOn w:val="Text2"/>
    <w:autoRedefine/>
    <w:rsid w:val="005A1F28"/>
    <w:pPr>
      <w:keepNext/>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120"/>
      <w:ind w:left="902" w:hanging="902"/>
    </w:pPr>
    <w:rPr>
      <w:b/>
      <w:i/>
      <w:lang w:val="fr-BE"/>
    </w:rPr>
  </w:style>
  <w:style w:type="paragraph" w:customStyle="1" w:styleId="Text2">
    <w:name w:val="Text 2"/>
    <w:basedOn w:val="Normal"/>
    <w:pPr>
      <w:tabs>
        <w:tab w:val="left" w:pos="2161"/>
      </w:tabs>
      <w:spacing w:after="240"/>
      <w:ind w:left="1202"/>
      <w:jc w:val="both"/>
    </w:pPr>
  </w:style>
  <w:style w:type="paragraph" w:customStyle="1" w:styleId="p3">
    <w:name w:val="p3"/>
    <w:basedOn w:val="Normal"/>
    <w:pPr>
      <w:widowControl w:val="0"/>
      <w:tabs>
        <w:tab w:val="left" w:pos="1420"/>
      </w:tabs>
      <w:spacing w:line="260" w:lineRule="atLeast"/>
      <w:ind w:left="360"/>
      <w:jc w:val="both"/>
    </w:pPr>
  </w:style>
  <w:style w:type="paragraph" w:customStyle="1" w:styleId="Guidelines5">
    <w:name w:val="Guidelines 5"/>
    <w:basedOn w:val="Normal"/>
    <w:pPr>
      <w:spacing w:before="240" w:after="240"/>
      <w:jc w:val="both"/>
    </w:pPr>
    <w:rPr>
      <w:b/>
    </w:rPr>
  </w:style>
  <w:style w:type="character" w:styleId="Lienhypertexte">
    <w:name w:val="Hyperlink"/>
    <w:uiPriority w:val="99"/>
    <w:rPr>
      <w:color w:val="0000FF"/>
      <w:u w:val="single"/>
    </w:rPr>
  </w:style>
  <w:style w:type="paragraph" w:customStyle="1" w:styleId="Dash2">
    <w:name w:val="Dash 2"/>
    <w:basedOn w:val="Normal"/>
    <w:pPr>
      <w:spacing w:after="240"/>
      <w:ind w:left="1441" w:hanging="238"/>
      <w:jc w:val="both"/>
    </w:pPr>
  </w:style>
  <w:style w:type="paragraph" w:customStyle="1" w:styleId="References">
    <w:name w:val="References"/>
    <w:basedOn w:val="Normal"/>
    <w:next w:val="AddressTR"/>
    <w:pPr>
      <w:spacing w:after="240"/>
      <w:ind w:left="5103"/>
    </w:pPr>
    <w:rPr>
      <w:sz w:val="20"/>
    </w:rPr>
  </w:style>
  <w:style w:type="paragraph" w:customStyle="1" w:styleId="AddressTR">
    <w:name w:val="AddressTR"/>
    <w:basedOn w:val="Normal"/>
    <w:next w:val="Normal"/>
    <w:pPr>
      <w:spacing w:after="720"/>
      <w:ind w:left="5103"/>
    </w:pPr>
  </w:style>
  <w:style w:type="paragraph" w:styleId="Notedebasdepage">
    <w:name w:val="footnote text"/>
    <w:aliases w:val="Footnote Text Char1,Footnote Text Char Char,Char"/>
    <w:basedOn w:val="Normal"/>
    <w:link w:val="NotedebasdepageCar"/>
    <w:autoRedefine/>
    <w:semiHidden/>
    <w:rsid w:val="00194E18"/>
    <w:pPr>
      <w:tabs>
        <w:tab w:val="left" w:pos="142"/>
      </w:tabs>
      <w:spacing w:after="120"/>
      <w:ind w:left="142" w:hanging="142"/>
      <w:jc w:val="both"/>
    </w:pPr>
    <w:rPr>
      <w:sz w:val="20"/>
    </w:rPr>
  </w:style>
  <w:style w:type="paragraph" w:styleId="En-tte">
    <w:name w:val="header"/>
    <w:basedOn w:val="Normal"/>
    <w:link w:val="En-tteCar"/>
    <w:uiPriority w:val="99"/>
    <w:pPr>
      <w:tabs>
        <w:tab w:val="center" w:pos="4153"/>
        <w:tab w:val="right" w:pos="8306"/>
      </w:tabs>
      <w:spacing w:after="240"/>
      <w:jc w:val="both"/>
    </w:pPr>
  </w:style>
  <w:style w:type="character" w:styleId="Numrodepage">
    <w:name w:val="page number"/>
    <w:basedOn w:val="Policepardfaut"/>
  </w:style>
  <w:style w:type="paragraph" w:styleId="Pieddepage">
    <w:name w:val="footer"/>
    <w:basedOn w:val="Normal"/>
    <w:link w:val="PieddepageCar"/>
    <w:pPr>
      <w:ind w:right="-567"/>
    </w:pPr>
    <w:rPr>
      <w:rFonts w:ascii="Arial" w:hAnsi="Arial"/>
      <w:sz w:val="16"/>
    </w:rPr>
  </w:style>
  <w:style w:type="paragraph" w:customStyle="1" w:styleId="DoubSign">
    <w:name w:val="DoubSign"/>
    <w:basedOn w:val="Normal"/>
    <w:next w:val="Enclosures"/>
    <w:pPr>
      <w:tabs>
        <w:tab w:val="left" w:pos="5103"/>
      </w:tabs>
      <w:spacing w:before="1200"/>
    </w:pPr>
  </w:style>
  <w:style w:type="paragraph" w:customStyle="1" w:styleId="Enclosures">
    <w:name w:val="Enclosures"/>
    <w:basedOn w:val="Normal"/>
    <w:pPr>
      <w:keepNext/>
      <w:keepLines/>
      <w:tabs>
        <w:tab w:val="left" w:pos="5642"/>
      </w:tabs>
      <w:spacing w:before="480"/>
      <w:ind w:left="1191" w:hanging="1191"/>
    </w:pPr>
  </w:style>
  <w:style w:type="paragraph" w:customStyle="1" w:styleId="Style0">
    <w:name w:val="Style0"/>
    <w:rPr>
      <w:rFonts w:ascii="Arial" w:hAnsi="Arial"/>
      <w:snapToGrid w:val="0"/>
      <w:sz w:val="24"/>
      <w:lang w:val="en-US" w:eastAsia="en-US"/>
    </w:rPr>
  </w:style>
  <w:style w:type="paragraph" w:styleId="Corpsdetexte">
    <w:name w:val="Body Text"/>
    <w:basedOn w:val="Normal"/>
    <w:link w:val="CorpsdetexteC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lang w:val="en-US"/>
    </w:rPr>
  </w:style>
  <w:style w:type="paragraph" w:customStyle="1" w:styleId="Text3">
    <w:name w:val="Text 3"/>
    <w:basedOn w:val="Normal"/>
    <w:pPr>
      <w:tabs>
        <w:tab w:val="left" w:pos="2302"/>
      </w:tabs>
      <w:spacing w:after="240"/>
      <w:ind w:left="1202"/>
      <w:jc w:val="both"/>
    </w:pPr>
  </w:style>
  <w:style w:type="paragraph" w:styleId="Retraitcorpsdetexte">
    <w:name w:val="Body Text Indent"/>
    <w:basedOn w:val="Normal"/>
    <w:link w:val="RetraitcorpsdetexteCar"/>
    <w:pPr>
      <w:jc w:val="both"/>
    </w:pPr>
  </w:style>
  <w:style w:type="paragraph" w:styleId="Explorateurdedocuments">
    <w:name w:val="Document Map"/>
    <w:basedOn w:val="Normal"/>
    <w:semiHidden/>
    <w:pPr>
      <w:shd w:val="clear" w:color="auto" w:fill="000080"/>
    </w:pPr>
    <w:rPr>
      <w:rFonts w:ascii="Tahoma" w:hAnsi="Tahoma"/>
    </w:rPr>
  </w:style>
  <w:style w:type="paragraph" w:styleId="TM5">
    <w:name w:val="toc 5"/>
    <w:basedOn w:val="Normal"/>
    <w:next w:val="Normal"/>
    <w:autoRedefine/>
    <w:semiHidden/>
    <w:pPr>
      <w:ind w:left="720"/>
    </w:pPr>
    <w:rPr>
      <w:sz w:val="20"/>
    </w:rPr>
  </w:style>
  <w:style w:type="paragraph" w:styleId="TM6">
    <w:name w:val="toc 6"/>
    <w:basedOn w:val="Normal"/>
    <w:next w:val="Normal"/>
    <w:autoRedefine/>
    <w:semiHidden/>
    <w:pPr>
      <w:ind w:left="960"/>
    </w:pPr>
    <w:rPr>
      <w:sz w:val="20"/>
    </w:rPr>
  </w:style>
  <w:style w:type="paragraph" w:styleId="TM7">
    <w:name w:val="toc 7"/>
    <w:basedOn w:val="Normal"/>
    <w:next w:val="Normal"/>
    <w:autoRedefine/>
    <w:semiHidden/>
    <w:pPr>
      <w:ind w:left="1200"/>
    </w:pPr>
    <w:rPr>
      <w:sz w:val="20"/>
    </w:rPr>
  </w:style>
  <w:style w:type="paragraph" w:styleId="TM8">
    <w:name w:val="toc 8"/>
    <w:basedOn w:val="Normal"/>
    <w:next w:val="Normal"/>
    <w:autoRedefine/>
    <w:semiHidden/>
    <w:pPr>
      <w:ind w:left="1440"/>
    </w:pPr>
    <w:rPr>
      <w:sz w:val="20"/>
    </w:rPr>
  </w:style>
  <w:style w:type="paragraph" w:styleId="TM9">
    <w:name w:val="toc 9"/>
    <w:basedOn w:val="Normal"/>
    <w:next w:val="Normal"/>
    <w:autoRedefine/>
    <w:semiHidden/>
    <w:pPr>
      <w:ind w:left="1680"/>
    </w:pPr>
    <w:rPr>
      <w:sz w:val="20"/>
    </w:rPr>
  </w:style>
  <w:style w:type="paragraph" w:styleId="Corpsdetexte3">
    <w:name w:val="Body Text 3"/>
    <w:basedOn w:val="Normal"/>
    <w:pPr>
      <w:ind w:right="-51"/>
      <w:jc w:val="both"/>
      <w:outlineLvl w:val="0"/>
    </w:pPr>
    <w:rPr>
      <w:rFonts w:ascii="Arial" w:hAnsi="Arial"/>
      <w:sz w:val="22"/>
      <w:lang w:val="fr-FR"/>
    </w:rPr>
  </w:style>
  <w:style w:type="character" w:styleId="Lienhypertextesuivivisit">
    <w:name w:val="FollowedHyperlink"/>
    <w:rPr>
      <w:color w:val="800080"/>
      <w:u w:val="single"/>
    </w:rPr>
  </w:style>
  <w:style w:type="paragraph" w:customStyle="1" w:styleId="NumPar2">
    <w:name w:val="NumPar 2"/>
    <w:basedOn w:val="Titre2"/>
    <w:next w:val="Text2"/>
    <w:pPr>
      <w:keepNext w:val="0"/>
      <w:keepLines w:val="0"/>
      <w:numPr>
        <w:numId w:val="28"/>
      </w:numPr>
      <w:tabs>
        <w:tab w:val="num" w:pos="360"/>
      </w:tabs>
      <w:spacing w:after="240"/>
      <w:ind w:left="360"/>
      <w:outlineLvl w:val="9"/>
    </w:pPr>
    <w:rPr>
      <w:b w:val="0"/>
    </w:rPr>
  </w:style>
  <w:style w:type="paragraph" w:styleId="Listepuces5">
    <w:name w:val="List Bullet 5"/>
    <w:basedOn w:val="Normal"/>
    <w:autoRedefine/>
    <w:pPr>
      <w:numPr>
        <w:numId w:val="29"/>
      </w:numPr>
      <w:spacing w:after="240"/>
      <w:jc w:val="both"/>
    </w:pPr>
    <w:rPr>
      <w:lang w:val="fr-FR"/>
    </w:rPr>
  </w:style>
  <w:style w:type="paragraph" w:styleId="Listepuces">
    <w:name w:val="List Bullet"/>
    <w:basedOn w:val="Normal"/>
    <w:link w:val="ListepucesCar"/>
    <w:autoRedefine/>
    <w:rsid w:val="00EB131E"/>
    <w:pPr>
      <w:spacing w:after="200"/>
      <w:jc w:val="both"/>
    </w:pPr>
    <w:rPr>
      <w:rFonts w:ascii="Georgia" w:hAnsi="Georgia" w:cs="Arial"/>
      <w:i/>
      <w:snapToGrid/>
      <w:color w:val="404040"/>
      <w:sz w:val="20"/>
      <w:u w:val="single"/>
      <w:lang w:val="fr-BE" w:eastAsia="en-GB"/>
    </w:rPr>
  </w:style>
  <w:style w:type="paragraph" w:styleId="Textedebulles">
    <w:name w:val="Balloon Text"/>
    <w:basedOn w:val="Normal"/>
    <w:semiHidden/>
    <w:rPr>
      <w:rFonts w:ascii="Tahoma" w:hAnsi="Tahoma" w:cs="Tahoma"/>
      <w:sz w:val="16"/>
      <w:szCs w:val="16"/>
    </w:rPr>
  </w:style>
  <w:style w:type="paragraph" w:customStyle="1" w:styleId="toc30">
    <w:name w:val="toc 30"/>
    <w:basedOn w:val="Normal"/>
  </w:style>
  <w:style w:type="paragraph" w:styleId="Sous-titre">
    <w:name w:val="Subtitle"/>
    <w:basedOn w:val="Normal"/>
    <w:qFormat/>
    <w:rsid w:val="00C04FD7"/>
    <w:pPr>
      <w:jc w:val="center"/>
    </w:pPr>
    <w:rPr>
      <w:b/>
      <w:sz w:val="28"/>
      <w:lang w:val="fr-BE"/>
    </w:rPr>
  </w:style>
  <w:style w:type="character" w:customStyle="1" w:styleId="FootnoteTextChar1Char">
    <w:name w:val="Footnote Text Char1 Char"/>
    <w:aliases w:val="Footnote Text Char Char Char"/>
    <w:rPr>
      <w:noProof w:val="0"/>
      <w:snapToGrid w:val="0"/>
      <w:lang w:val="en-GB" w:eastAsia="en-US" w:bidi="ar-SA"/>
    </w:rPr>
  </w:style>
  <w:style w:type="paragraph" w:customStyle="1" w:styleId="pprag1">
    <w:name w:val="pprag 1"/>
    <w:basedOn w:val="Normal"/>
    <w:rsid w:val="000F3A3C"/>
    <w:pPr>
      <w:keepNext/>
      <w:pageBreakBefore/>
      <w:numPr>
        <w:numId w:val="38"/>
      </w:numPr>
      <w:tabs>
        <w:tab w:val="left" w:pos="567"/>
      </w:tabs>
      <w:spacing w:after="240"/>
      <w:outlineLvl w:val="0"/>
    </w:pPr>
    <w:rPr>
      <w:rFonts w:cs="Arial"/>
      <w:b/>
      <w:bCs/>
      <w:snapToGrid/>
      <w:kern w:val="32"/>
      <w:sz w:val="32"/>
      <w:szCs w:val="32"/>
      <w:lang w:eastAsia="en-GB"/>
    </w:rPr>
  </w:style>
  <w:style w:type="paragraph" w:customStyle="1" w:styleId="pprag2">
    <w:name w:val="pprag 2"/>
    <w:basedOn w:val="Normal"/>
    <w:rsid w:val="000F3A3C"/>
    <w:pPr>
      <w:keepNext/>
      <w:numPr>
        <w:ilvl w:val="1"/>
        <w:numId w:val="38"/>
      </w:numPr>
      <w:tabs>
        <w:tab w:val="left" w:pos="567"/>
      </w:tabs>
      <w:spacing w:before="120" w:after="120"/>
      <w:outlineLvl w:val="1"/>
    </w:pPr>
    <w:rPr>
      <w:b/>
      <w:bCs/>
      <w:snapToGrid/>
      <w:sz w:val="28"/>
      <w:lang w:eastAsia="en-GB"/>
    </w:rPr>
  </w:style>
  <w:style w:type="paragraph" w:customStyle="1" w:styleId="pprag4">
    <w:name w:val="pprag 4"/>
    <w:basedOn w:val="Normal"/>
    <w:rsid w:val="000F3A3C"/>
    <w:pPr>
      <w:keepNext/>
      <w:keepLines/>
      <w:numPr>
        <w:ilvl w:val="3"/>
        <w:numId w:val="38"/>
      </w:numPr>
      <w:tabs>
        <w:tab w:val="clear" w:pos="2160"/>
        <w:tab w:val="left" w:pos="851"/>
      </w:tabs>
      <w:spacing w:before="240" w:after="120"/>
      <w:ind w:left="851" w:hanging="851"/>
    </w:pPr>
    <w:rPr>
      <w:b/>
      <w:bCs/>
      <w:snapToGrid/>
      <w:szCs w:val="28"/>
      <w:lang w:eastAsia="en-GB"/>
    </w:rPr>
  </w:style>
  <w:style w:type="paragraph" w:customStyle="1" w:styleId="pprag5">
    <w:name w:val="pprag 5"/>
    <w:basedOn w:val="pprag1"/>
    <w:rsid w:val="000F3A3C"/>
    <w:pPr>
      <w:keepLines/>
      <w:pageBreakBefore w:val="0"/>
      <w:numPr>
        <w:ilvl w:val="4"/>
      </w:numPr>
      <w:tabs>
        <w:tab w:val="clear" w:pos="567"/>
        <w:tab w:val="left" w:pos="1418"/>
      </w:tabs>
      <w:spacing w:before="120" w:after="120"/>
      <w:ind w:left="2234" w:hanging="794"/>
    </w:pPr>
    <w:rPr>
      <w:b w:val="0"/>
      <w:bCs w:val="0"/>
      <w:iCs/>
      <w:sz w:val="24"/>
      <w:szCs w:val="26"/>
    </w:rPr>
  </w:style>
  <w:style w:type="paragraph" w:customStyle="1" w:styleId="pprag3">
    <w:name w:val="pprag3"/>
    <w:basedOn w:val="Normal"/>
    <w:rsid w:val="000F3A3C"/>
    <w:pPr>
      <w:keepNext/>
      <w:numPr>
        <w:ilvl w:val="2"/>
        <w:numId w:val="38"/>
      </w:numPr>
      <w:tabs>
        <w:tab w:val="clear" w:pos="862"/>
        <w:tab w:val="num" w:pos="851"/>
      </w:tabs>
      <w:spacing w:before="120" w:after="120"/>
      <w:ind w:left="851" w:hanging="851"/>
      <w:outlineLvl w:val="2"/>
    </w:pPr>
    <w:rPr>
      <w:b/>
      <w:bCs/>
      <w:snapToGrid/>
      <w:sz w:val="28"/>
      <w:lang w:eastAsia="en-GB"/>
    </w:rPr>
  </w:style>
  <w:style w:type="paragraph" w:customStyle="1" w:styleId="StyleGuidelines2Before0ptAfter6pt">
    <w:name w:val="Style Guidelines 2 + Before:  0 pt After:  6 pt"/>
    <w:basedOn w:val="Guidelines2"/>
    <w:autoRedefine/>
    <w:rsid w:val="007977DA"/>
    <w:pPr>
      <w:tabs>
        <w:tab w:val="left" w:pos="567"/>
      </w:tabs>
      <w:spacing w:before="300" w:after="120"/>
      <w:ind w:left="567" w:hanging="567"/>
    </w:pPr>
    <w:rPr>
      <w:rFonts w:ascii="Times New Roman Bold" w:hAnsi="Times New Roman Bold"/>
      <w:bCs/>
    </w:rPr>
  </w:style>
  <w:style w:type="paragraph" w:customStyle="1" w:styleId="StyleText111pt">
    <w:name w:val="Style Text 1 + 11 pt"/>
    <w:basedOn w:val="Text1"/>
    <w:link w:val="StyleText111ptChar"/>
    <w:autoRedefine/>
    <w:rsid w:val="00D63656"/>
    <w:pPr>
      <w:numPr>
        <w:numId w:val="42"/>
      </w:numPr>
      <w:spacing w:before="120" w:after="120"/>
      <w:ind w:left="284" w:hanging="284"/>
    </w:pPr>
    <w:rPr>
      <w:sz w:val="22"/>
    </w:rPr>
  </w:style>
  <w:style w:type="table" w:styleId="Grilledutableau">
    <w:name w:val="Table Grid"/>
    <w:basedOn w:val="TableauNormal"/>
    <w:rsid w:val="00DA36D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1pt">
    <w:name w:val="Style 11 pt"/>
    <w:rsid w:val="006F2B2E"/>
    <w:rPr>
      <w:sz w:val="22"/>
    </w:rPr>
  </w:style>
  <w:style w:type="paragraph" w:customStyle="1" w:styleId="NoteHead">
    <w:name w:val="NoteHead"/>
    <w:basedOn w:val="PartTitle"/>
    <w:rsid w:val="00806602"/>
    <w:rPr>
      <w:sz w:val="28"/>
      <w:szCs w:val="28"/>
      <w:lang w:val="fr-FR"/>
    </w:rPr>
  </w:style>
  <w:style w:type="character" w:customStyle="1" w:styleId="Text1Char">
    <w:name w:val="Text 1 Char"/>
    <w:link w:val="Text1"/>
    <w:rsid w:val="006A13CE"/>
    <w:rPr>
      <w:snapToGrid w:val="0"/>
      <w:sz w:val="24"/>
      <w:lang w:val="en-GB" w:eastAsia="en-US" w:bidi="ar-SA"/>
    </w:rPr>
  </w:style>
  <w:style w:type="character" w:customStyle="1" w:styleId="StyleText111ptChar">
    <w:name w:val="Style Text 1 + 11 pt Char"/>
    <w:link w:val="StyleText111pt"/>
    <w:rsid w:val="00D63656"/>
    <w:rPr>
      <w:snapToGrid w:val="0"/>
      <w:sz w:val="22"/>
      <w:lang w:eastAsia="en-US"/>
    </w:rPr>
  </w:style>
  <w:style w:type="paragraph" w:customStyle="1" w:styleId="BTCSubtitel1">
    <w:name w:val="BTC Subtitel 1"/>
    <w:basedOn w:val="Normal"/>
    <w:rsid w:val="009904A0"/>
    <w:pPr>
      <w:widowControl w:val="0"/>
      <w:suppressAutoHyphens/>
      <w:spacing w:before="400" w:after="400"/>
      <w:ind w:left="1502"/>
    </w:pPr>
    <w:rPr>
      <w:rFonts w:ascii="Arial" w:hAnsi="Arial" w:cs="Tahoma"/>
      <w:b/>
      <w:caps/>
      <w:snapToGrid/>
      <w:color w:val="010000"/>
      <w:kern w:val="18"/>
      <w:sz w:val="40"/>
      <w:szCs w:val="24"/>
      <w:lang w:val="nl-BE"/>
    </w:rPr>
  </w:style>
  <w:style w:type="character" w:styleId="Accentuation">
    <w:name w:val="Emphasis"/>
    <w:qFormat/>
    <w:rsid w:val="00194E18"/>
    <w:rPr>
      <w:i/>
      <w:iCs/>
    </w:rPr>
  </w:style>
  <w:style w:type="character" w:customStyle="1" w:styleId="ListepucesCar">
    <w:name w:val="Liste à puces Car"/>
    <w:link w:val="Listepuces"/>
    <w:rsid w:val="00EB131E"/>
    <w:rPr>
      <w:rFonts w:ascii="Georgia" w:hAnsi="Georgia" w:cs="Arial"/>
      <w:i/>
      <w:color w:val="404040"/>
      <w:u w:val="single"/>
      <w:lang w:eastAsia="en-GB"/>
    </w:rPr>
  </w:style>
  <w:style w:type="paragraph" w:customStyle="1" w:styleId="Char2">
    <w:name w:val="Char2"/>
    <w:basedOn w:val="Normal"/>
    <w:link w:val="Appelnotedebasdep"/>
    <w:rsid w:val="00FB1D45"/>
    <w:pPr>
      <w:spacing w:after="160" w:line="240" w:lineRule="exact"/>
    </w:pPr>
    <w:rPr>
      <w:snapToGrid/>
      <w:position w:val="6"/>
      <w:sz w:val="16"/>
      <w:lang w:eastAsia="ja-JP"/>
    </w:rPr>
  </w:style>
  <w:style w:type="character" w:customStyle="1" w:styleId="NotedebasdepageCar">
    <w:name w:val="Note de bas de page Car"/>
    <w:aliases w:val="Footnote Text Char1 Car,Footnote Text Char Char Car,Char Car"/>
    <w:link w:val="Notedebasdepage"/>
    <w:rsid w:val="00194E18"/>
    <w:rPr>
      <w:snapToGrid w:val="0"/>
      <w:lang w:eastAsia="en-US"/>
    </w:rPr>
  </w:style>
  <w:style w:type="character" w:styleId="Marquedecommentaire">
    <w:name w:val="annotation reference"/>
    <w:uiPriority w:val="99"/>
    <w:rsid w:val="008F5C7B"/>
    <w:rPr>
      <w:sz w:val="16"/>
      <w:szCs w:val="16"/>
    </w:rPr>
  </w:style>
  <w:style w:type="character" w:customStyle="1" w:styleId="CorpsdetexteCar">
    <w:name w:val="Corps de texte Car"/>
    <w:link w:val="Corpsdetexte"/>
    <w:rsid w:val="00256F0D"/>
    <w:rPr>
      <w:snapToGrid w:val="0"/>
      <w:sz w:val="24"/>
      <w:lang w:val="en-US" w:eastAsia="en-US"/>
    </w:rPr>
  </w:style>
  <w:style w:type="character" w:customStyle="1" w:styleId="RetraitcorpsdetexteCar">
    <w:name w:val="Retrait corps de texte Car"/>
    <w:link w:val="Retraitcorpsdetexte"/>
    <w:rsid w:val="00256F0D"/>
    <w:rPr>
      <w:snapToGrid w:val="0"/>
      <w:sz w:val="24"/>
      <w:lang w:eastAsia="en-US"/>
    </w:rPr>
  </w:style>
  <w:style w:type="paragraph" w:styleId="Commentaire">
    <w:name w:val="annotation text"/>
    <w:basedOn w:val="Normal"/>
    <w:link w:val="CommentaireCar"/>
    <w:uiPriority w:val="99"/>
    <w:rsid w:val="008F5C7B"/>
    <w:rPr>
      <w:sz w:val="20"/>
    </w:rPr>
  </w:style>
  <w:style w:type="character" w:customStyle="1" w:styleId="CommentaireCar">
    <w:name w:val="Commentaire Car"/>
    <w:link w:val="Commentaire"/>
    <w:rsid w:val="008F5C7B"/>
    <w:rPr>
      <w:snapToGrid w:val="0"/>
      <w:lang w:eastAsia="en-US"/>
    </w:rPr>
  </w:style>
  <w:style w:type="paragraph" w:styleId="Objetducommentaire">
    <w:name w:val="annotation subject"/>
    <w:basedOn w:val="Commentaire"/>
    <w:next w:val="Commentaire"/>
    <w:link w:val="ObjetducommentaireCar"/>
    <w:rsid w:val="008F5C7B"/>
    <w:rPr>
      <w:b/>
      <w:bCs/>
    </w:rPr>
  </w:style>
  <w:style w:type="character" w:customStyle="1" w:styleId="ObjetducommentaireCar">
    <w:name w:val="Objet du commentaire Car"/>
    <w:link w:val="Objetducommentaire"/>
    <w:rsid w:val="008F5C7B"/>
    <w:rPr>
      <w:b/>
      <w:bCs/>
      <w:snapToGrid w:val="0"/>
      <w:lang w:eastAsia="en-US"/>
    </w:rPr>
  </w:style>
  <w:style w:type="paragraph" w:styleId="Notedefin">
    <w:name w:val="endnote text"/>
    <w:basedOn w:val="Normal"/>
    <w:link w:val="NotedefinCar"/>
    <w:rsid w:val="00194E18"/>
    <w:rPr>
      <w:sz w:val="20"/>
    </w:rPr>
  </w:style>
  <w:style w:type="character" w:customStyle="1" w:styleId="NotedefinCar">
    <w:name w:val="Note de fin Car"/>
    <w:link w:val="Notedefin"/>
    <w:rsid w:val="00194E18"/>
    <w:rPr>
      <w:snapToGrid w:val="0"/>
      <w:lang w:eastAsia="en-US"/>
    </w:rPr>
  </w:style>
  <w:style w:type="character" w:styleId="Appeldenotedefin">
    <w:name w:val="endnote reference"/>
    <w:rsid w:val="00194E18"/>
    <w:rPr>
      <w:vertAlign w:val="superscript"/>
    </w:rPr>
  </w:style>
  <w:style w:type="character" w:customStyle="1" w:styleId="Titre2Car">
    <w:name w:val="Titre 2 Car"/>
    <w:link w:val="Titre2"/>
    <w:rsid w:val="00EA4D0D"/>
    <w:rPr>
      <w:rFonts w:ascii="Times New Roman Bold" w:hAnsi="Times New Roman Bold"/>
      <w:b/>
      <w:smallCaps/>
      <w:snapToGrid w:val="0"/>
      <w:sz w:val="24"/>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A61456"/>
    <w:pPr>
      <w:spacing w:after="160" w:line="240" w:lineRule="exact"/>
    </w:pPr>
    <w:rPr>
      <w:rFonts w:ascii="Tahoma" w:hAnsi="Tahoma"/>
      <w:snapToGrid/>
      <w:lang w:val="en-US"/>
    </w:rPr>
  </w:style>
  <w:style w:type="character" w:customStyle="1" w:styleId="En-tteCar">
    <w:name w:val="En-tête Car"/>
    <w:link w:val="En-tte"/>
    <w:uiPriority w:val="99"/>
    <w:rsid w:val="00A9352C"/>
    <w:rPr>
      <w:snapToGrid w:val="0"/>
      <w:sz w:val="24"/>
      <w:lang w:eastAsia="en-US"/>
    </w:rPr>
  </w:style>
  <w:style w:type="paragraph" w:styleId="Listepuces3">
    <w:name w:val="List Bullet 3"/>
    <w:basedOn w:val="Normal"/>
    <w:autoRedefine/>
    <w:rsid w:val="003044EE"/>
    <w:pPr>
      <w:widowControl w:val="0"/>
      <w:numPr>
        <w:numId w:val="46"/>
      </w:numPr>
      <w:suppressAutoHyphens/>
      <w:jc w:val="both"/>
    </w:pPr>
    <w:rPr>
      <w:rFonts w:ascii="Arial" w:eastAsia="Arial Unicode MS" w:hAnsi="Arial" w:cs="Tahoma"/>
      <w:snapToGrid/>
      <w:kern w:val="20"/>
      <w:sz w:val="20"/>
      <w:szCs w:val="24"/>
      <w:lang w:val="fr-FR" w:eastAsia="ar-SA"/>
    </w:rPr>
  </w:style>
  <w:style w:type="character" w:customStyle="1" w:styleId="PieddepageCar">
    <w:name w:val="Pied de page Car"/>
    <w:link w:val="Pieddepage"/>
    <w:rsid w:val="00DA2888"/>
    <w:rPr>
      <w:rFonts w:ascii="Arial" w:hAnsi="Arial"/>
      <w:snapToGrid w:val="0"/>
      <w:sz w:val="16"/>
      <w:lang w:eastAsia="en-US"/>
    </w:rPr>
  </w:style>
  <w:style w:type="paragraph" w:styleId="Index1">
    <w:name w:val="index 1"/>
    <w:basedOn w:val="Normal"/>
    <w:next w:val="Normal"/>
    <w:autoRedefine/>
    <w:rsid w:val="003E6436"/>
    <w:pPr>
      <w:widowControl w:val="0"/>
      <w:tabs>
        <w:tab w:val="right" w:leader="dot" w:pos="9360"/>
      </w:tabs>
      <w:suppressAutoHyphens/>
      <w:ind w:left="1440" w:right="720" w:hanging="1440"/>
    </w:pPr>
    <w:rPr>
      <w:rFonts w:ascii="Courier New" w:hAnsi="Courier New"/>
      <w:lang w:val="en-US"/>
    </w:rPr>
  </w:style>
  <w:style w:type="character" w:styleId="Numrodeligne">
    <w:name w:val="line number"/>
    <w:basedOn w:val="Policepardfaut"/>
    <w:rsid w:val="003E6436"/>
  </w:style>
  <w:style w:type="paragraph" w:customStyle="1" w:styleId="Style1">
    <w:name w:val="Style1"/>
    <w:basedOn w:val="Normal"/>
    <w:rsid w:val="003E6436"/>
    <w:rPr>
      <w:sz w:val="22"/>
      <w:lang w:val="fr-FR"/>
    </w:rPr>
  </w:style>
  <w:style w:type="paragraph" w:customStyle="1" w:styleId="Style2">
    <w:name w:val="Style2"/>
    <w:basedOn w:val="Normal"/>
    <w:rsid w:val="003E6436"/>
    <w:pPr>
      <w:jc w:val="both"/>
    </w:pPr>
    <w:rPr>
      <w:sz w:val="20"/>
      <w:lang w:val="fr-FR"/>
    </w:rPr>
  </w:style>
  <w:style w:type="paragraph" w:customStyle="1" w:styleId="Style11ptJustifiedBefore4ptAfter4ptLinespacing">
    <w:name w:val="Style 11 pt Justified Before:  4 pt After:  4 pt Line spacing: ..."/>
    <w:basedOn w:val="Normal"/>
    <w:rsid w:val="003E6436"/>
    <w:pPr>
      <w:spacing w:before="80" w:after="80" w:line="240" w:lineRule="exact"/>
      <w:jc w:val="both"/>
    </w:pPr>
    <w:rPr>
      <w:sz w:val="22"/>
      <w:lang w:val="fr-FR"/>
    </w:rPr>
  </w:style>
  <w:style w:type="paragraph" w:customStyle="1" w:styleId="Style3">
    <w:name w:val="Style3"/>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4">
    <w:name w:val="Style4"/>
    <w:basedOn w:val="En-tte"/>
    <w:rsid w:val="003E6436"/>
    <w:pPr>
      <w:widowControl w:val="0"/>
      <w:tabs>
        <w:tab w:val="clear" w:pos="4153"/>
        <w:tab w:val="clear" w:pos="8306"/>
        <w:tab w:val="left" w:pos="0"/>
      </w:tabs>
      <w:suppressAutoHyphens/>
      <w:spacing w:after="0"/>
      <w:jc w:val="center"/>
    </w:pPr>
    <w:rPr>
      <w:caps/>
      <w:szCs w:val="24"/>
      <w:lang w:val="fr-FR"/>
    </w:rPr>
  </w:style>
  <w:style w:type="paragraph" w:customStyle="1" w:styleId="Style5">
    <w:name w:val="Style5"/>
    <w:basedOn w:val="Normal"/>
    <w:rsid w:val="003E6436"/>
    <w:pPr>
      <w:jc w:val="both"/>
    </w:pPr>
    <w:rPr>
      <w:bCs/>
      <w:sz w:val="20"/>
      <w:szCs w:val="24"/>
      <w:lang w:val="fr-FR"/>
    </w:rPr>
  </w:style>
  <w:style w:type="character" w:customStyle="1" w:styleId="tw4winMark">
    <w:name w:val="tw4winMark"/>
    <w:rsid w:val="003E6436"/>
    <w:rPr>
      <w:rFonts w:ascii="Times New Roman" w:hAnsi="Times New Roman" w:cs="Times New Roman"/>
      <w:vanish/>
      <w:color w:val="800080"/>
      <w:sz w:val="24"/>
      <w:szCs w:val="24"/>
      <w:vertAlign w:val="subscript"/>
    </w:rPr>
  </w:style>
  <w:style w:type="numbering" w:styleId="111111">
    <w:name w:val="Outline List 2"/>
    <w:basedOn w:val="Aucuneliste"/>
    <w:rsid w:val="003E6436"/>
    <w:pPr>
      <w:numPr>
        <w:numId w:val="48"/>
      </w:numPr>
    </w:pPr>
  </w:style>
  <w:style w:type="numbering" w:customStyle="1" w:styleId="Style6">
    <w:name w:val="Style6"/>
    <w:rsid w:val="003E6436"/>
    <w:pPr>
      <w:numPr>
        <w:numId w:val="47"/>
      </w:numPr>
    </w:pPr>
  </w:style>
  <w:style w:type="paragraph" w:customStyle="1" w:styleId="AHEADING1">
    <w:name w:val="A_HEADING 1"/>
    <w:basedOn w:val="Normal"/>
    <w:next w:val="Corpsdetexte"/>
    <w:autoRedefine/>
    <w:rsid w:val="003E6436"/>
    <w:pPr>
      <w:pageBreakBefore/>
      <w:numPr>
        <w:numId w:val="49"/>
      </w:numPr>
      <w:spacing w:after="240"/>
      <w:jc w:val="center"/>
    </w:pPr>
    <w:rPr>
      <w:b/>
      <w:caps/>
      <w:spacing w:val="20"/>
      <w:sz w:val="32"/>
      <w:lang w:val="fr-FR"/>
    </w:rPr>
  </w:style>
  <w:style w:type="paragraph" w:customStyle="1" w:styleId="AHEADING2">
    <w:name w:val="A_HEADING 2"/>
    <w:basedOn w:val="Normal"/>
    <w:next w:val="Normal"/>
    <w:autoRedefine/>
    <w:rsid w:val="003E6436"/>
    <w:pPr>
      <w:keepNext/>
      <w:numPr>
        <w:ilvl w:val="1"/>
        <w:numId w:val="50"/>
      </w:numPr>
      <w:spacing w:before="120" w:after="120"/>
      <w:jc w:val="center"/>
    </w:pPr>
    <w:rPr>
      <w:b/>
      <w:caps/>
      <w:spacing w:val="20"/>
      <w:sz w:val="28"/>
      <w:lang w:val="fr-FR"/>
    </w:rPr>
  </w:style>
  <w:style w:type="character" w:customStyle="1" w:styleId="Titre5Car">
    <w:name w:val="Titre 5 Car"/>
    <w:link w:val="Titre5"/>
    <w:rsid w:val="003E6436"/>
    <w:rPr>
      <w:rFonts w:ascii="Arial" w:hAnsi="Arial"/>
      <w:snapToGrid w:val="0"/>
      <w:sz w:val="22"/>
      <w:lang w:val="en-GB" w:eastAsia="en-US"/>
    </w:rPr>
  </w:style>
  <w:style w:type="numbering" w:customStyle="1" w:styleId="Style8">
    <w:name w:val="Style8"/>
    <w:rsid w:val="003E6436"/>
    <w:pPr>
      <w:numPr>
        <w:numId w:val="52"/>
      </w:numPr>
    </w:pPr>
  </w:style>
  <w:style w:type="numbering" w:customStyle="1" w:styleId="Style7">
    <w:name w:val="Style7"/>
    <w:rsid w:val="003E6436"/>
    <w:pPr>
      <w:numPr>
        <w:numId w:val="51"/>
      </w:numPr>
    </w:pPr>
  </w:style>
  <w:style w:type="numbering" w:styleId="1ai">
    <w:name w:val="Outline List 1"/>
    <w:basedOn w:val="Aucuneliste"/>
    <w:rsid w:val="003E6436"/>
  </w:style>
  <w:style w:type="paragraph" w:customStyle="1" w:styleId="Num-DocParagraph">
    <w:name w:val="Num-Doc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AnnexHeading">
    <w:name w:val="Ann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Annotation">
    <w:name w:val="Annotation"/>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jc w:val="left"/>
    </w:pPr>
    <w:rPr>
      <w:rFonts w:ascii="Times" w:hAnsi="Times"/>
      <w:b/>
      <w:i/>
      <w:snapToGrid/>
      <w:sz w:val="22"/>
      <w:lang w:val="fr-FR"/>
    </w:rPr>
  </w:style>
  <w:style w:type="paragraph" w:customStyle="1" w:styleId="AppendixHeading">
    <w:name w:val="Appendi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iblio-Entry">
    <w:name w:val="Biblio-Entry"/>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567" w:hanging="567"/>
      <w:jc w:val="left"/>
    </w:pPr>
    <w:rPr>
      <w:rFonts w:ascii="Times" w:hAnsi="Times"/>
      <w:snapToGrid/>
      <w:sz w:val="22"/>
      <w:lang w:val="fr-FR"/>
    </w:rPr>
  </w:style>
  <w:style w:type="paragraph" w:customStyle="1" w:styleId="BibliographyHeading">
    <w:name w:val="Bibliography Heading"/>
    <w:basedOn w:val="Normal"/>
    <w:next w:val="Biblio-Entry"/>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BoxHeading">
    <w:name w:val="Box Heading"/>
    <w:basedOn w:val="Normal"/>
    <w:next w:val="Corpsdetexte"/>
    <w:rsid w:val="003E6436"/>
    <w:pPr>
      <w:tabs>
        <w:tab w:val="left" w:pos="850"/>
        <w:tab w:val="left" w:pos="1191"/>
        <w:tab w:val="left" w:pos="1531"/>
      </w:tabs>
      <w:spacing w:before="240" w:after="240"/>
      <w:jc w:val="center"/>
    </w:pPr>
    <w:rPr>
      <w:rFonts w:ascii="Times" w:hAnsi="Times"/>
      <w:b/>
      <w:snapToGrid/>
      <w:sz w:val="22"/>
      <w:lang w:val="fr-FR"/>
    </w:rPr>
  </w:style>
  <w:style w:type="paragraph" w:customStyle="1" w:styleId="Cell">
    <w:name w:val="Cell"/>
    <w:basedOn w:val="Normal"/>
    <w:rsid w:val="003E6436"/>
    <w:rPr>
      <w:rFonts w:ascii="Helvetica" w:hAnsi="Helvetica"/>
      <w:snapToGrid/>
      <w:sz w:val="18"/>
      <w:lang w:val="fr-FR"/>
    </w:rPr>
  </w:style>
  <w:style w:type="paragraph" w:customStyle="1" w:styleId="ColumnsHeading">
    <w:name w:val="Columns Heading"/>
    <w:basedOn w:val="Normal"/>
    <w:rsid w:val="003E6436"/>
    <w:pPr>
      <w:jc w:val="center"/>
    </w:pPr>
    <w:rPr>
      <w:rFonts w:ascii="Helvetica" w:hAnsi="Helvetica"/>
      <w:snapToGrid/>
      <w:sz w:val="18"/>
      <w:lang w:val="fr-FR"/>
    </w:rPr>
  </w:style>
  <w:style w:type="paragraph" w:customStyle="1" w:styleId="ConclusionHeading">
    <w:name w:val="Conclus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DefinitionList">
    <w:name w:val="Definition Lis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after="240"/>
      <w:ind w:left="1984" w:hanging="1984"/>
      <w:jc w:val="center"/>
    </w:pPr>
    <w:rPr>
      <w:rFonts w:ascii="Times" w:hAnsi="Times"/>
      <w:snapToGrid/>
      <w:sz w:val="22"/>
      <w:lang w:val="fr-FR"/>
    </w:rPr>
  </w:style>
  <w:style w:type="paragraph" w:customStyle="1" w:styleId="EndnotesHeading">
    <w:name w:val="Endnotes Heading"/>
    <w:basedOn w:val="Normal"/>
    <w:next w:val="Corpsdetexte"/>
    <w:rsid w:val="003E6436"/>
    <w:pPr>
      <w:keepNext/>
      <w:tabs>
        <w:tab w:val="left" w:pos="850"/>
        <w:tab w:val="left" w:pos="1191"/>
        <w:tab w:val="left" w:pos="1531"/>
      </w:tabs>
      <w:spacing w:before="1200" w:after="480"/>
      <w:jc w:val="center"/>
    </w:pPr>
    <w:rPr>
      <w:rFonts w:ascii="Times" w:hAnsi="Times"/>
      <w:b/>
      <w:caps/>
      <w:snapToGrid/>
      <w:sz w:val="22"/>
      <w:lang w:val="fr-FR"/>
    </w:rPr>
  </w:style>
  <w:style w:type="paragraph" w:customStyle="1" w:styleId="ExecutiveSummaryHeading">
    <w:name w:val="Executive 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FigureNote">
    <w:name w:val="Figur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FigureSub-title">
    <w:name w:val="Figur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FigureTitle">
    <w:name w:val="Figure Title"/>
    <w:basedOn w:val="Normal"/>
    <w:next w:val="FigureSub-title"/>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ForewordHeading">
    <w:name w:val="Foreword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lossaryHeading">
    <w:name w:val="Gloss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Graphic">
    <w:name w:val="Graphic"/>
    <w:basedOn w:val="Normal"/>
    <w:next w:val="Corpsdetexte"/>
    <w:rsid w:val="003E6436"/>
    <w:pPr>
      <w:tabs>
        <w:tab w:val="left" w:pos="850"/>
        <w:tab w:val="left" w:pos="1191"/>
        <w:tab w:val="left" w:pos="1531"/>
      </w:tabs>
      <w:spacing w:after="240"/>
      <w:jc w:val="center"/>
    </w:pPr>
    <w:rPr>
      <w:rFonts w:ascii="Times" w:hAnsi="Times"/>
      <w:snapToGrid/>
      <w:sz w:val="22"/>
      <w:lang w:val="fr-FR"/>
    </w:rPr>
  </w:style>
  <w:style w:type="paragraph" w:customStyle="1" w:styleId="HiddenText">
    <w:name w:val="Hidden Text"/>
    <w:basedOn w:val="Corpsdetexte"/>
    <w:rsid w:val="003E6436"/>
    <w:pPr>
      <w:keepN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pPr>
    <w:rPr>
      <w:rFonts w:ascii="Times" w:hAnsi="Times"/>
      <w:snapToGrid/>
      <w:sz w:val="2"/>
      <w:lang w:val="fr-FR"/>
    </w:rPr>
  </w:style>
  <w:style w:type="paragraph" w:customStyle="1" w:styleId="Highlight">
    <w:name w:val="Highlight"/>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HighlightHeading">
    <w:name w:val="Highlight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Titreindex">
    <w:name w:val="index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IntroductionHeading">
    <w:name w:val="Introduction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styleId="Liste">
    <w:name w:val="List"/>
    <w:basedOn w:val="Normal"/>
    <w:rsid w:val="003E6436"/>
    <w:pPr>
      <w:tabs>
        <w:tab w:val="left" w:pos="850"/>
        <w:tab w:val="left" w:pos="1191"/>
        <w:tab w:val="left" w:pos="1531"/>
      </w:tabs>
      <w:spacing w:after="240"/>
      <w:ind w:left="850" w:hanging="283"/>
      <w:jc w:val="both"/>
    </w:pPr>
    <w:rPr>
      <w:rFonts w:ascii="Times" w:hAnsi="Times"/>
      <w:snapToGrid/>
      <w:sz w:val="22"/>
      <w:lang w:val="fr-FR"/>
    </w:rPr>
  </w:style>
  <w:style w:type="paragraph" w:styleId="Liste2">
    <w:name w:val="List 2"/>
    <w:basedOn w:val="Normal"/>
    <w:rsid w:val="003E6436"/>
    <w:pPr>
      <w:tabs>
        <w:tab w:val="left" w:pos="850"/>
        <w:tab w:val="left" w:pos="1191"/>
        <w:tab w:val="left" w:pos="1531"/>
      </w:tabs>
      <w:spacing w:after="240"/>
      <w:ind w:left="1134" w:hanging="283"/>
      <w:jc w:val="both"/>
    </w:pPr>
    <w:rPr>
      <w:rFonts w:ascii="Times" w:hAnsi="Times"/>
      <w:snapToGrid/>
      <w:sz w:val="22"/>
      <w:lang w:val="fr-FR"/>
    </w:rPr>
  </w:style>
  <w:style w:type="paragraph" w:styleId="Liste3">
    <w:name w:val="List 3"/>
    <w:basedOn w:val="Normal"/>
    <w:rsid w:val="003E6436"/>
    <w:pPr>
      <w:tabs>
        <w:tab w:val="left" w:pos="850"/>
        <w:tab w:val="left" w:pos="1191"/>
        <w:tab w:val="left" w:pos="1531"/>
      </w:tabs>
      <w:spacing w:after="240"/>
      <w:ind w:left="1417" w:hanging="283"/>
      <w:jc w:val="both"/>
    </w:pPr>
    <w:rPr>
      <w:rFonts w:ascii="Times" w:hAnsi="Times"/>
      <w:snapToGrid/>
      <w:sz w:val="22"/>
      <w:lang w:val="fr-FR"/>
    </w:rPr>
  </w:style>
  <w:style w:type="paragraph" w:styleId="Liste4">
    <w:name w:val="List 4"/>
    <w:basedOn w:val="Normal"/>
    <w:rsid w:val="003E6436"/>
    <w:pPr>
      <w:tabs>
        <w:tab w:val="left" w:pos="850"/>
        <w:tab w:val="left" w:pos="1191"/>
        <w:tab w:val="left" w:pos="1531"/>
      </w:tabs>
      <w:spacing w:after="240"/>
      <w:ind w:left="1701" w:hanging="283"/>
      <w:jc w:val="both"/>
    </w:pPr>
    <w:rPr>
      <w:rFonts w:ascii="Times" w:hAnsi="Times"/>
      <w:snapToGrid/>
      <w:sz w:val="22"/>
      <w:lang w:val="fr-FR"/>
    </w:rPr>
  </w:style>
  <w:style w:type="paragraph" w:styleId="Liste5">
    <w:name w:val="List 5"/>
    <w:basedOn w:val="Normal"/>
    <w:rsid w:val="003E6436"/>
    <w:pPr>
      <w:tabs>
        <w:tab w:val="left" w:pos="850"/>
        <w:tab w:val="left" w:pos="1191"/>
        <w:tab w:val="left" w:pos="1531"/>
      </w:tabs>
      <w:spacing w:after="240"/>
      <w:ind w:left="1984" w:hanging="283"/>
      <w:jc w:val="both"/>
    </w:pPr>
    <w:rPr>
      <w:rFonts w:ascii="Times" w:hAnsi="Times"/>
      <w:snapToGrid/>
      <w:sz w:val="22"/>
      <w:lang w:val="fr-FR"/>
    </w:rPr>
  </w:style>
  <w:style w:type="paragraph" w:styleId="Listepuces2">
    <w:name w:val="List Bullet 2"/>
    <w:basedOn w:val="Normal"/>
    <w:rsid w:val="003E6436"/>
    <w:pPr>
      <w:numPr>
        <w:numId w:val="61"/>
      </w:numPr>
      <w:spacing w:after="240"/>
      <w:jc w:val="both"/>
    </w:pPr>
    <w:rPr>
      <w:rFonts w:ascii="Times" w:hAnsi="Times"/>
      <w:snapToGrid/>
      <w:sz w:val="22"/>
      <w:lang w:val="fr-FR"/>
    </w:rPr>
  </w:style>
  <w:style w:type="paragraph" w:styleId="Listepuces4">
    <w:name w:val="List Bullet 4"/>
    <w:basedOn w:val="Normal"/>
    <w:rsid w:val="003E6436"/>
    <w:pPr>
      <w:numPr>
        <w:numId w:val="62"/>
      </w:numPr>
      <w:spacing w:after="240"/>
      <w:jc w:val="both"/>
    </w:pPr>
    <w:rPr>
      <w:rFonts w:ascii="Times" w:hAnsi="Times"/>
      <w:snapToGrid/>
      <w:sz w:val="22"/>
      <w:lang w:val="fr-FR"/>
    </w:rPr>
  </w:style>
  <w:style w:type="paragraph" w:styleId="Listecontinue">
    <w:name w:val="List Continue"/>
    <w:basedOn w:val="Normal"/>
    <w:rsid w:val="003E6436"/>
    <w:pPr>
      <w:spacing w:after="240"/>
      <w:ind w:left="1191"/>
      <w:jc w:val="both"/>
    </w:pPr>
    <w:rPr>
      <w:rFonts w:ascii="Times" w:hAnsi="Times"/>
      <w:snapToGrid/>
      <w:sz w:val="22"/>
      <w:lang w:val="fr-FR"/>
    </w:rPr>
  </w:style>
  <w:style w:type="paragraph" w:styleId="Listecontinue2">
    <w:name w:val="List Continue 2"/>
    <w:basedOn w:val="Normal"/>
    <w:rsid w:val="003E6436"/>
    <w:pPr>
      <w:spacing w:after="240"/>
      <w:ind w:left="1474"/>
      <w:jc w:val="both"/>
    </w:pPr>
    <w:rPr>
      <w:rFonts w:ascii="Times" w:hAnsi="Times"/>
      <w:snapToGrid/>
      <w:sz w:val="22"/>
      <w:lang w:val="fr-FR"/>
    </w:rPr>
  </w:style>
  <w:style w:type="paragraph" w:styleId="Listecontinue3">
    <w:name w:val="List Continue 3"/>
    <w:basedOn w:val="Normal"/>
    <w:rsid w:val="003E6436"/>
    <w:pPr>
      <w:spacing w:after="240"/>
      <w:ind w:left="1757"/>
      <w:jc w:val="both"/>
    </w:pPr>
    <w:rPr>
      <w:rFonts w:ascii="Times" w:hAnsi="Times"/>
      <w:snapToGrid/>
      <w:sz w:val="22"/>
      <w:lang w:val="fr-FR"/>
    </w:rPr>
  </w:style>
  <w:style w:type="paragraph" w:styleId="Listecontinue4">
    <w:name w:val="List Continue 4"/>
    <w:basedOn w:val="Normal"/>
    <w:rsid w:val="003E6436"/>
    <w:pPr>
      <w:spacing w:after="240"/>
      <w:ind w:left="2041"/>
      <w:jc w:val="both"/>
    </w:pPr>
    <w:rPr>
      <w:rFonts w:ascii="Times" w:hAnsi="Times"/>
      <w:snapToGrid/>
      <w:sz w:val="22"/>
      <w:lang w:val="fr-FR"/>
    </w:rPr>
  </w:style>
  <w:style w:type="paragraph" w:styleId="Listecontinue5">
    <w:name w:val="List Continue 5"/>
    <w:basedOn w:val="Normal"/>
    <w:rsid w:val="003E6436"/>
    <w:pPr>
      <w:spacing w:after="240"/>
      <w:ind w:left="2324"/>
      <w:jc w:val="both"/>
    </w:pPr>
    <w:rPr>
      <w:rFonts w:ascii="Times" w:hAnsi="Times"/>
      <w:snapToGrid/>
      <w:sz w:val="22"/>
      <w:lang w:val="fr-FR"/>
    </w:rPr>
  </w:style>
  <w:style w:type="paragraph" w:styleId="Listenumros">
    <w:name w:val="List Number"/>
    <w:basedOn w:val="Normal"/>
    <w:rsid w:val="003E6436"/>
    <w:pPr>
      <w:numPr>
        <w:numId w:val="63"/>
      </w:numPr>
      <w:spacing w:after="240"/>
      <w:jc w:val="both"/>
    </w:pPr>
    <w:rPr>
      <w:rFonts w:ascii="Times" w:hAnsi="Times"/>
      <w:snapToGrid/>
      <w:sz w:val="22"/>
      <w:lang w:val="fr-FR"/>
    </w:rPr>
  </w:style>
  <w:style w:type="paragraph" w:styleId="Listenumros2">
    <w:name w:val="List Number 2"/>
    <w:basedOn w:val="Normal"/>
    <w:rsid w:val="003E6436"/>
    <w:pPr>
      <w:numPr>
        <w:ilvl w:val="1"/>
        <w:numId w:val="63"/>
      </w:numPr>
      <w:spacing w:after="240"/>
      <w:jc w:val="both"/>
    </w:pPr>
    <w:rPr>
      <w:rFonts w:ascii="Times" w:hAnsi="Times"/>
      <w:snapToGrid/>
      <w:sz w:val="22"/>
      <w:lang w:val="fr-FR"/>
    </w:rPr>
  </w:style>
  <w:style w:type="paragraph" w:styleId="Listenumros3">
    <w:name w:val="List Number 3"/>
    <w:basedOn w:val="Normal"/>
    <w:rsid w:val="003E6436"/>
    <w:pPr>
      <w:numPr>
        <w:ilvl w:val="2"/>
        <w:numId w:val="63"/>
      </w:numPr>
      <w:spacing w:after="240"/>
      <w:jc w:val="both"/>
    </w:pPr>
    <w:rPr>
      <w:rFonts w:ascii="Times" w:hAnsi="Times"/>
      <w:snapToGrid/>
      <w:sz w:val="22"/>
      <w:lang w:val="fr-FR"/>
    </w:rPr>
  </w:style>
  <w:style w:type="paragraph" w:styleId="Listenumros4">
    <w:name w:val="List Number 4"/>
    <w:basedOn w:val="Normal"/>
    <w:rsid w:val="003E6436"/>
    <w:pPr>
      <w:numPr>
        <w:ilvl w:val="3"/>
        <w:numId w:val="63"/>
      </w:numPr>
      <w:spacing w:after="240"/>
      <w:jc w:val="both"/>
    </w:pPr>
    <w:rPr>
      <w:rFonts w:ascii="Times" w:hAnsi="Times"/>
      <w:snapToGrid/>
      <w:sz w:val="22"/>
      <w:lang w:val="fr-FR"/>
    </w:rPr>
  </w:style>
  <w:style w:type="paragraph" w:styleId="Listenumros5">
    <w:name w:val="List Number 5"/>
    <w:basedOn w:val="Normal"/>
    <w:rsid w:val="003E6436"/>
    <w:pPr>
      <w:numPr>
        <w:ilvl w:val="4"/>
        <w:numId w:val="63"/>
      </w:numPr>
      <w:spacing w:after="240"/>
      <w:jc w:val="both"/>
    </w:pPr>
    <w:rPr>
      <w:rFonts w:ascii="Times" w:hAnsi="Times"/>
      <w:snapToGrid/>
      <w:sz w:val="22"/>
      <w:lang w:val="fr-FR"/>
    </w:rPr>
  </w:style>
  <w:style w:type="paragraph" w:customStyle="1" w:styleId="Num-ChapParagraph">
    <w:name w:val="Num-Chap Paragraph"/>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PartHeading">
    <w:name w:val="Part Heading"/>
    <w:basedOn w:val="Normal"/>
    <w:next w:val="Corpsdetexte"/>
    <w:rsid w:val="003E6436"/>
    <w:pPr>
      <w:keepNext/>
      <w:tabs>
        <w:tab w:val="left" w:pos="850"/>
        <w:tab w:val="left" w:pos="1191"/>
        <w:tab w:val="left" w:pos="1531"/>
      </w:tabs>
      <w:spacing w:before="1200" w:after="720"/>
      <w:jc w:val="center"/>
    </w:pPr>
    <w:rPr>
      <w:b/>
      <w:caps/>
      <w:snapToGrid/>
      <w:sz w:val="22"/>
      <w:lang w:val="fr-FR"/>
    </w:rPr>
  </w:style>
  <w:style w:type="paragraph" w:customStyle="1" w:styleId="RowsHeading">
    <w:name w:val="Rows Heading"/>
    <w:basedOn w:val="Normal"/>
    <w:rsid w:val="003E6436"/>
    <w:rPr>
      <w:rFonts w:ascii="Helvetica" w:hAnsi="Helvetica"/>
      <w:snapToGrid/>
      <w:sz w:val="18"/>
      <w:lang w:val="fr-FR"/>
    </w:rPr>
  </w:style>
  <w:style w:type="paragraph" w:customStyle="1" w:styleId="SourceDescription">
    <w:name w:val="Source Description"/>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SubHeading">
    <w:name w:val="SubHeading"/>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i/>
      <w:snapToGrid/>
      <w:sz w:val="22"/>
      <w:lang w:val="fr-FR"/>
    </w:rPr>
  </w:style>
  <w:style w:type="paragraph" w:customStyle="1" w:styleId="SummaryHeading">
    <w:name w:val="Summary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
    <w:name w:val="Table"/>
    <w:basedOn w:val="Normal"/>
    <w:rsid w:val="003E6436"/>
    <w:pPr>
      <w:tabs>
        <w:tab w:val="left" w:pos="850"/>
        <w:tab w:val="left" w:pos="1191"/>
        <w:tab w:val="left" w:pos="1531"/>
      </w:tabs>
      <w:spacing w:after="240"/>
      <w:jc w:val="center"/>
    </w:pPr>
    <w:rPr>
      <w:rFonts w:ascii="Times" w:hAnsi="Times"/>
      <w:snapToGrid/>
      <w:sz w:val="22"/>
      <w:lang w:val="fr-FR"/>
    </w:rPr>
  </w:style>
  <w:style w:type="paragraph" w:customStyle="1" w:styleId="TableNote">
    <w:name w:val="Table Note"/>
    <w:basedOn w:val="Normal"/>
    <w:rsid w:val="003E6436"/>
    <w:pPr>
      <w:tabs>
        <w:tab w:val="left" w:pos="850"/>
        <w:tab w:val="left" w:pos="1191"/>
        <w:tab w:val="left" w:pos="1531"/>
      </w:tabs>
      <w:jc w:val="both"/>
    </w:pPr>
    <w:rPr>
      <w:rFonts w:ascii="Helvetica" w:hAnsi="Helvetica"/>
      <w:snapToGrid/>
      <w:sz w:val="18"/>
      <w:lang w:val="fr-FR"/>
    </w:rPr>
  </w:style>
  <w:style w:type="paragraph" w:customStyle="1" w:styleId="TableofContentsHeading">
    <w:name w:val="Table of Contents Heading"/>
    <w:basedOn w:val="Normal"/>
    <w:next w:val="Corpsdetexte"/>
    <w:rsid w:val="003E6436"/>
    <w:pPr>
      <w:keepNext/>
      <w:tabs>
        <w:tab w:val="left" w:pos="850"/>
        <w:tab w:val="left" w:pos="1191"/>
        <w:tab w:val="left" w:pos="1531"/>
      </w:tabs>
      <w:spacing w:before="1200" w:after="720"/>
      <w:jc w:val="center"/>
    </w:pPr>
    <w:rPr>
      <w:rFonts w:ascii="Times" w:hAnsi="Times"/>
      <w:b/>
      <w:caps/>
      <w:snapToGrid/>
      <w:sz w:val="22"/>
      <w:lang w:val="fr-FR"/>
    </w:rPr>
  </w:style>
  <w:style w:type="paragraph" w:customStyle="1" w:styleId="TableSub-title">
    <w:name w:val="Table Sub-title"/>
    <w:basedOn w:val="Normal"/>
    <w:rsid w:val="003E6436"/>
    <w:pPr>
      <w:keepNext/>
      <w:tabs>
        <w:tab w:val="left" w:pos="850"/>
        <w:tab w:val="left" w:pos="1191"/>
        <w:tab w:val="left" w:pos="1531"/>
      </w:tabs>
      <w:spacing w:after="240"/>
      <w:jc w:val="center"/>
    </w:pPr>
    <w:rPr>
      <w:rFonts w:ascii="Helvetica" w:hAnsi="Helvetica"/>
      <w:snapToGrid/>
      <w:sz w:val="22"/>
      <w:lang w:val="fr-FR"/>
    </w:rPr>
  </w:style>
  <w:style w:type="paragraph" w:customStyle="1" w:styleId="TableTitle">
    <w:name w:val="Table Title"/>
    <w:basedOn w:val="Normal"/>
    <w:rsid w:val="003E6436"/>
    <w:pPr>
      <w:keepNext/>
      <w:tabs>
        <w:tab w:val="left" w:pos="850"/>
        <w:tab w:val="left" w:pos="1191"/>
        <w:tab w:val="left" w:pos="1531"/>
      </w:tabs>
      <w:spacing w:after="240"/>
      <w:jc w:val="center"/>
    </w:pPr>
    <w:rPr>
      <w:rFonts w:ascii="Helvetica" w:hAnsi="Helvetica"/>
      <w:b/>
      <w:snapToGrid/>
      <w:sz w:val="22"/>
      <w:lang w:val="fr-FR"/>
    </w:rPr>
  </w:style>
  <w:style w:type="paragraph" w:customStyle="1" w:styleId="TextBox">
    <w:name w:val="Text Box"/>
    <w:basedOn w:val="Corpsdetexte"/>
    <w:rsid w:val="003E6436"/>
    <w:pPr>
      <w:pBdr>
        <w:top w:val="single" w:sz="6" w:space="1" w:color="auto"/>
        <w:left w:val="single" w:sz="6" w:space="1" w:color="auto"/>
        <w:bottom w:val="single" w:sz="6" w:space="1" w:color="auto"/>
        <w:right w:val="single" w:sz="6" w:space="1"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rFonts w:ascii="Times" w:hAnsi="Times"/>
      <w:snapToGrid/>
      <w:sz w:val="22"/>
      <w:lang w:val="fr-FR"/>
    </w:rPr>
  </w:style>
  <w:style w:type="paragraph" w:customStyle="1" w:styleId="TextBoxHeading">
    <w:name w:val="Text Box Heading"/>
    <w:basedOn w:val="TextBox"/>
    <w:next w:val="TextBox"/>
    <w:rsid w:val="003E6436"/>
    <w:pPr>
      <w:jc w:val="center"/>
    </w:pPr>
    <w:rPr>
      <w:b/>
    </w:rPr>
  </w:style>
  <w:style w:type="paragraph" w:styleId="Normalcentr">
    <w:name w:val="Block Text"/>
    <w:basedOn w:val="Normal"/>
    <w:rsid w:val="003E6436"/>
    <w:pPr>
      <w:tabs>
        <w:tab w:val="left" w:pos="850"/>
        <w:tab w:val="left" w:pos="1191"/>
        <w:tab w:val="left" w:pos="1531"/>
      </w:tabs>
      <w:spacing w:after="120"/>
      <w:ind w:left="1440" w:right="1440"/>
      <w:jc w:val="both"/>
    </w:pPr>
    <w:rPr>
      <w:rFonts w:ascii="Times" w:hAnsi="Times"/>
      <w:snapToGrid/>
      <w:sz w:val="22"/>
      <w:lang w:val="fr-FR"/>
    </w:rPr>
  </w:style>
  <w:style w:type="paragraph" w:styleId="Corpsdetexte2">
    <w:name w:val="Body Text 2"/>
    <w:basedOn w:val="Normal"/>
    <w:link w:val="Corpsdetexte2Car"/>
    <w:rsid w:val="003E6436"/>
    <w:pPr>
      <w:tabs>
        <w:tab w:val="left" w:pos="850"/>
        <w:tab w:val="left" w:pos="1191"/>
        <w:tab w:val="left" w:pos="1531"/>
      </w:tabs>
      <w:spacing w:after="120" w:line="480" w:lineRule="auto"/>
      <w:jc w:val="both"/>
    </w:pPr>
    <w:rPr>
      <w:rFonts w:ascii="Times" w:hAnsi="Times"/>
      <w:snapToGrid/>
      <w:sz w:val="22"/>
      <w:lang w:val="fr-FR"/>
    </w:rPr>
  </w:style>
  <w:style w:type="character" w:customStyle="1" w:styleId="Corpsdetexte2Car">
    <w:name w:val="Corps de texte 2 Car"/>
    <w:link w:val="Corpsdetexte2"/>
    <w:rsid w:val="003E6436"/>
    <w:rPr>
      <w:rFonts w:ascii="Times" w:hAnsi="Times"/>
      <w:sz w:val="22"/>
      <w:lang w:val="fr-FR" w:eastAsia="en-US"/>
    </w:rPr>
  </w:style>
  <w:style w:type="paragraph" w:styleId="Retrait1religne">
    <w:name w:val="Body Text First Indent"/>
    <w:basedOn w:val="Corpsdetexte"/>
    <w:link w:val="Retrait1religneCar"/>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120"/>
      <w:ind w:firstLine="210"/>
    </w:pPr>
    <w:rPr>
      <w:rFonts w:ascii="Times" w:hAnsi="Times"/>
      <w:snapToGrid/>
      <w:sz w:val="22"/>
      <w:lang w:val="fr-FR"/>
    </w:rPr>
  </w:style>
  <w:style w:type="character" w:customStyle="1" w:styleId="Retrait1religneCar">
    <w:name w:val="Retrait 1re ligne Car"/>
    <w:link w:val="Retrait1religne"/>
    <w:rsid w:val="003E6436"/>
    <w:rPr>
      <w:rFonts w:ascii="Times" w:hAnsi="Times"/>
      <w:snapToGrid/>
      <w:sz w:val="22"/>
      <w:lang w:val="fr-FR" w:eastAsia="en-US"/>
    </w:rPr>
  </w:style>
  <w:style w:type="paragraph" w:styleId="Retraitcorpset1relig">
    <w:name w:val="Body Text First Indent 2"/>
    <w:basedOn w:val="Retraitcorpsdetexte"/>
    <w:link w:val="Retraitcorpset1religCar"/>
    <w:rsid w:val="003E6436"/>
    <w:pPr>
      <w:tabs>
        <w:tab w:val="left" w:pos="850"/>
        <w:tab w:val="left" w:pos="1191"/>
        <w:tab w:val="left" w:pos="1531"/>
      </w:tabs>
      <w:spacing w:after="120"/>
      <w:ind w:left="283" w:firstLine="210"/>
    </w:pPr>
    <w:rPr>
      <w:rFonts w:ascii="Times" w:hAnsi="Times"/>
      <w:snapToGrid/>
      <w:sz w:val="22"/>
      <w:lang w:val="fr-FR"/>
    </w:rPr>
  </w:style>
  <w:style w:type="character" w:customStyle="1" w:styleId="Retraitcorpset1religCar">
    <w:name w:val="Retrait corps et 1re lig. Car"/>
    <w:link w:val="Retraitcorpset1relig"/>
    <w:rsid w:val="003E6436"/>
    <w:rPr>
      <w:rFonts w:ascii="Times" w:hAnsi="Times"/>
      <w:snapToGrid/>
      <w:sz w:val="22"/>
      <w:lang w:val="fr-FR" w:eastAsia="en-US"/>
    </w:rPr>
  </w:style>
  <w:style w:type="paragraph" w:styleId="Retraitcorpsdetexte2">
    <w:name w:val="Body Text Indent 2"/>
    <w:basedOn w:val="Normal"/>
    <w:link w:val="Retraitcorpsdetexte2Car"/>
    <w:rsid w:val="003E6436"/>
    <w:pPr>
      <w:tabs>
        <w:tab w:val="left" w:pos="850"/>
        <w:tab w:val="left" w:pos="1191"/>
        <w:tab w:val="left" w:pos="1531"/>
      </w:tabs>
      <w:spacing w:after="120" w:line="480" w:lineRule="auto"/>
      <w:ind w:left="283"/>
      <w:jc w:val="both"/>
    </w:pPr>
    <w:rPr>
      <w:rFonts w:ascii="Times" w:hAnsi="Times"/>
      <w:snapToGrid/>
      <w:sz w:val="22"/>
      <w:lang w:val="fr-FR"/>
    </w:rPr>
  </w:style>
  <w:style w:type="character" w:customStyle="1" w:styleId="Retraitcorpsdetexte2Car">
    <w:name w:val="Retrait corps de texte 2 Car"/>
    <w:link w:val="Retraitcorpsdetexte2"/>
    <w:rsid w:val="003E6436"/>
    <w:rPr>
      <w:rFonts w:ascii="Times" w:hAnsi="Times"/>
      <w:sz w:val="22"/>
      <w:lang w:val="fr-FR" w:eastAsia="en-US"/>
    </w:rPr>
  </w:style>
  <w:style w:type="paragraph" w:styleId="Retraitcorpsdetexte3">
    <w:name w:val="Body Text Indent 3"/>
    <w:basedOn w:val="Normal"/>
    <w:link w:val="Retraitcorpsdetexte3Car"/>
    <w:rsid w:val="003E6436"/>
    <w:pPr>
      <w:tabs>
        <w:tab w:val="left" w:pos="850"/>
        <w:tab w:val="left" w:pos="1191"/>
        <w:tab w:val="left" w:pos="1531"/>
      </w:tabs>
      <w:spacing w:after="120"/>
      <w:ind w:left="283"/>
      <w:jc w:val="both"/>
    </w:pPr>
    <w:rPr>
      <w:rFonts w:ascii="Times" w:hAnsi="Times"/>
      <w:snapToGrid/>
      <w:sz w:val="16"/>
      <w:lang w:val="fr-FR"/>
    </w:rPr>
  </w:style>
  <w:style w:type="character" w:customStyle="1" w:styleId="Retraitcorpsdetexte3Car">
    <w:name w:val="Retrait corps de texte 3 Car"/>
    <w:link w:val="Retraitcorpsdetexte3"/>
    <w:rsid w:val="003E6436"/>
    <w:rPr>
      <w:rFonts w:ascii="Times" w:hAnsi="Times"/>
      <w:sz w:val="16"/>
      <w:lang w:val="fr-FR" w:eastAsia="en-US"/>
    </w:rPr>
  </w:style>
  <w:style w:type="paragraph" w:styleId="Lgende">
    <w:name w:val="caption"/>
    <w:basedOn w:val="Normal"/>
    <w:next w:val="Normal"/>
    <w:qFormat/>
    <w:rsid w:val="003E6436"/>
    <w:pPr>
      <w:tabs>
        <w:tab w:val="left" w:pos="850"/>
        <w:tab w:val="left" w:pos="1191"/>
        <w:tab w:val="left" w:pos="1531"/>
      </w:tabs>
      <w:spacing w:before="120" w:after="120"/>
      <w:jc w:val="both"/>
    </w:pPr>
    <w:rPr>
      <w:rFonts w:ascii="Times" w:hAnsi="Times"/>
      <w:b/>
      <w:snapToGrid/>
      <w:sz w:val="22"/>
      <w:lang w:val="fr-FR"/>
    </w:rPr>
  </w:style>
  <w:style w:type="paragraph" w:styleId="Formuledepolitesse">
    <w:name w:val="Closing"/>
    <w:basedOn w:val="Normal"/>
    <w:link w:val="FormuledepolitesseCar"/>
    <w:rsid w:val="003E6436"/>
    <w:pPr>
      <w:tabs>
        <w:tab w:val="left" w:pos="850"/>
        <w:tab w:val="left" w:pos="1191"/>
        <w:tab w:val="left" w:pos="1531"/>
      </w:tabs>
      <w:ind w:left="4252"/>
      <w:jc w:val="both"/>
    </w:pPr>
    <w:rPr>
      <w:rFonts w:ascii="Times" w:hAnsi="Times"/>
      <w:snapToGrid/>
      <w:sz w:val="22"/>
      <w:lang w:val="fr-FR"/>
    </w:rPr>
  </w:style>
  <w:style w:type="character" w:customStyle="1" w:styleId="FormuledepolitesseCar">
    <w:name w:val="Formule de politesse Car"/>
    <w:link w:val="Formuledepolitesse"/>
    <w:rsid w:val="003E6436"/>
    <w:rPr>
      <w:rFonts w:ascii="Times" w:hAnsi="Times"/>
      <w:sz w:val="22"/>
      <w:lang w:val="fr-FR" w:eastAsia="en-US"/>
    </w:rPr>
  </w:style>
  <w:style w:type="paragraph" w:styleId="Date">
    <w:name w:val="Date"/>
    <w:basedOn w:val="Normal"/>
    <w:next w:val="Normal"/>
    <w:link w:val="DateCar"/>
    <w:rsid w:val="003E6436"/>
    <w:pPr>
      <w:tabs>
        <w:tab w:val="left" w:pos="850"/>
        <w:tab w:val="left" w:pos="1191"/>
        <w:tab w:val="left" w:pos="1531"/>
      </w:tabs>
      <w:jc w:val="both"/>
    </w:pPr>
    <w:rPr>
      <w:rFonts w:ascii="Times" w:hAnsi="Times"/>
      <w:snapToGrid/>
      <w:sz w:val="22"/>
      <w:lang w:val="fr-FR"/>
    </w:rPr>
  </w:style>
  <w:style w:type="character" w:customStyle="1" w:styleId="DateCar">
    <w:name w:val="Date Car"/>
    <w:link w:val="Date"/>
    <w:rsid w:val="003E6436"/>
    <w:rPr>
      <w:rFonts w:ascii="Times" w:hAnsi="Times"/>
      <w:sz w:val="22"/>
      <w:lang w:val="fr-FR" w:eastAsia="en-US"/>
    </w:rPr>
  </w:style>
  <w:style w:type="paragraph" w:styleId="Adressedestinataire">
    <w:name w:val="envelope address"/>
    <w:basedOn w:val="Normal"/>
    <w:rsid w:val="003E6436"/>
    <w:pPr>
      <w:framePr w:w="7920" w:h="1980" w:hRule="exact" w:hSpace="180" w:wrap="auto" w:hAnchor="page" w:xAlign="center" w:yAlign="bottom"/>
      <w:tabs>
        <w:tab w:val="left" w:pos="850"/>
        <w:tab w:val="left" w:pos="1191"/>
        <w:tab w:val="left" w:pos="1531"/>
      </w:tabs>
      <w:ind w:left="2880"/>
      <w:jc w:val="both"/>
    </w:pPr>
    <w:rPr>
      <w:rFonts w:ascii="Arial" w:hAnsi="Arial"/>
      <w:snapToGrid/>
      <w:lang w:val="fr-FR"/>
    </w:rPr>
  </w:style>
  <w:style w:type="paragraph" w:styleId="Adresseexpditeur">
    <w:name w:val="envelope return"/>
    <w:basedOn w:val="Normal"/>
    <w:rsid w:val="003E6436"/>
    <w:pPr>
      <w:tabs>
        <w:tab w:val="left" w:pos="850"/>
        <w:tab w:val="left" w:pos="1191"/>
        <w:tab w:val="left" w:pos="1531"/>
      </w:tabs>
      <w:jc w:val="both"/>
    </w:pPr>
    <w:rPr>
      <w:rFonts w:ascii="Arial" w:hAnsi="Arial"/>
      <w:snapToGrid/>
      <w:sz w:val="20"/>
      <w:lang w:val="fr-FR"/>
    </w:rPr>
  </w:style>
  <w:style w:type="paragraph" w:styleId="Index2">
    <w:name w:val="index 2"/>
    <w:basedOn w:val="Normal"/>
    <w:next w:val="Normal"/>
    <w:autoRedefine/>
    <w:rsid w:val="003E6436"/>
    <w:pPr>
      <w:ind w:left="440" w:hanging="220"/>
      <w:jc w:val="both"/>
    </w:pPr>
    <w:rPr>
      <w:rFonts w:ascii="Times" w:hAnsi="Times"/>
      <w:snapToGrid/>
      <w:sz w:val="22"/>
      <w:lang w:val="fr-FR"/>
    </w:rPr>
  </w:style>
  <w:style w:type="paragraph" w:styleId="Index3">
    <w:name w:val="index 3"/>
    <w:basedOn w:val="Normal"/>
    <w:next w:val="Normal"/>
    <w:autoRedefine/>
    <w:rsid w:val="003E6436"/>
    <w:pPr>
      <w:ind w:left="660" w:hanging="220"/>
      <w:jc w:val="both"/>
    </w:pPr>
    <w:rPr>
      <w:rFonts w:ascii="Times" w:hAnsi="Times"/>
      <w:snapToGrid/>
      <w:sz w:val="22"/>
      <w:lang w:val="fr-FR"/>
    </w:rPr>
  </w:style>
  <w:style w:type="paragraph" w:styleId="Index4">
    <w:name w:val="index 4"/>
    <w:basedOn w:val="Normal"/>
    <w:next w:val="Normal"/>
    <w:autoRedefine/>
    <w:rsid w:val="003E6436"/>
    <w:pPr>
      <w:ind w:left="880" w:hanging="220"/>
      <w:jc w:val="both"/>
    </w:pPr>
    <w:rPr>
      <w:rFonts w:ascii="Times" w:hAnsi="Times"/>
      <w:snapToGrid/>
      <w:sz w:val="22"/>
      <w:lang w:val="fr-FR"/>
    </w:rPr>
  </w:style>
  <w:style w:type="paragraph" w:styleId="Index5">
    <w:name w:val="index 5"/>
    <w:basedOn w:val="Normal"/>
    <w:next w:val="Normal"/>
    <w:autoRedefine/>
    <w:rsid w:val="003E6436"/>
    <w:pPr>
      <w:ind w:left="1100" w:hanging="220"/>
      <w:jc w:val="both"/>
    </w:pPr>
    <w:rPr>
      <w:rFonts w:ascii="Times" w:hAnsi="Times"/>
      <w:snapToGrid/>
      <w:sz w:val="22"/>
      <w:lang w:val="fr-FR"/>
    </w:rPr>
  </w:style>
  <w:style w:type="paragraph" w:styleId="Index6">
    <w:name w:val="index 6"/>
    <w:basedOn w:val="Normal"/>
    <w:next w:val="Normal"/>
    <w:autoRedefine/>
    <w:rsid w:val="003E6436"/>
    <w:pPr>
      <w:ind w:left="1320" w:hanging="220"/>
      <w:jc w:val="both"/>
    </w:pPr>
    <w:rPr>
      <w:rFonts w:ascii="Times" w:hAnsi="Times"/>
      <w:snapToGrid/>
      <w:sz w:val="22"/>
      <w:lang w:val="fr-FR"/>
    </w:rPr>
  </w:style>
  <w:style w:type="paragraph" w:styleId="Index7">
    <w:name w:val="index 7"/>
    <w:basedOn w:val="Normal"/>
    <w:next w:val="Normal"/>
    <w:autoRedefine/>
    <w:rsid w:val="003E6436"/>
    <w:pPr>
      <w:ind w:left="1540" w:hanging="220"/>
      <w:jc w:val="both"/>
    </w:pPr>
    <w:rPr>
      <w:rFonts w:ascii="Times" w:hAnsi="Times"/>
      <w:snapToGrid/>
      <w:sz w:val="22"/>
      <w:lang w:val="fr-FR"/>
    </w:rPr>
  </w:style>
  <w:style w:type="paragraph" w:styleId="Index8">
    <w:name w:val="index 8"/>
    <w:basedOn w:val="Normal"/>
    <w:next w:val="Normal"/>
    <w:autoRedefine/>
    <w:rsid w:val="003E6436"/>
    <w:pPr>
      <w:ind w:left="1760" w:hanging="220"/>
      <w:jc w:val="both"/>
    </w:pPr>
    <w:rPr>
      <w:rFonts w:ascii="Times" w:hAnsi="Times"/>
      <w:snapToGrid/>
      <w:sz w:val="22"/>
      <w:lang w:val="fr-FR"/>
    </w:rPr>
  </w:style>
  <w:style w:type="paragraph" w:styleId="Index9">
    <w:name w:val="index 9"/>
    <w:basedOn w:val="Normal"/>
    <w:next w:val="Normal"/>
    <w:autoRedefine/>
    <w:rsid w:val="003E6436"/>
    <w:pPr>
      <w:ind w:left="1980" w:hanging="220"/>
      <w:jc w:val="both"/>
    </w:pPr>
    <w:rPr>
      <w:rFonts w:ascii="Times" w:hAnsi="Times"/>
      <w:snapToGrid/>
      <w:sz w:val="22"/>
      <w:lang w:val="fr-FR"/>
    </w:rPr>
  </w:style>
  <w:style w:type="paragraph" w:styleId="Textedemacro">
    <w:name w:val="macro"/>
    <w:link w:val="TextedemacroCar"/>
    <w:rsid w:val="003E643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character" w:customStyle="1" w:styleId="TextedemacroCar">
    <w:name w:val="Texte de macro Car"/>
    <w:link w:val="Textedemacro"/>
    <w:rsid w:val="003E6436"/>
    <w:rPr>
      <w:rFonts w:ascii="Courier New" w:hAnsi="Courier New"/>
      <w:lang w:eastAsia="en-US"/>
    </w:rPr>
  </w:style>
  <w:style w:type="paragraph" w:styleId="En-ttedemessage">
    <w:name w:val="Message Header"/>
    <w:basedOn w:val="Normal"/>
    <w:link w:val="En-ttedemessageCar"/>
    <w:rsid w:val="003E643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lang w:val="fr-FR"/>
    </w:rPr>
  </w:style>
  <w:style w:type="character" w:customStyle="1" w:styleId="En-ttedemessageCar">
    <w:name w:val="En-tête de message Car"/>
    <w:link w:val="En-ttedemessage"/>
    <w:rsid w:val="003E6436"/>
    <w:rPr>
      <w:rFonts w:ascii="Arial" w:hAnsi="Arial"/>
      <w:sz w:val="24"/>
      <w:shd w:val="pct20" w:color="auto" w:fill="auto"/>
      <w:lang w:val="fr-FR" w:eastAsia="en-US"/>
    </w:rPr>
  </w:style>
  <w:style w:type="paragraph" w:styleId="Retraitnormal">
    <w:name w:val="Normal Indent"/>
    <w:basedOn w:val="Normal"/>
    <w:rsid w:val="003E6436"/>
    <w:pPr>
      <w:tabs>
        <w:tab w:val="left" w:pos="850"/>
        <w:tab w:val="left" w:pos="1191"/>
        <w:tab w:val="left" w:pos="1531"/>
      </w:tabs>
      <w:ind w:left="720"/>
      <w:jc w:val="both"/>
    </w:pPr>
    <w:rPr>
      <w:rFonts w:ascii="Times" w:hAnsi="Times"/>
      <w:snapToGrid/>
      <w:sz w:val="22"/>
      <w:lang w:val="fr-FR"/>
    </w:rPr>
  </w:style>
  <w:style w:type="paragraph" w:styleId="Titredenote">
    <w:name w:val="Note Heading"/>
    <w:basedOn w:val="Normal"/>
    <w:next w:val="Normal"/>
    <w:link w:val="TitredenoteCar"/>
    <w:rsid w:val="003E6436"/>
    <w:pPr>
      <w:tabs>
        <w:tab w:val="left" w:pos="850"/>
        <w:tab w:val="left" w:pos="1191"/>
        <w:tab w:val="left" w:pos="1531"/>
      </w:tabs>
      <w:jc w:val="both"/>
    </w:pPr>
    <w:rPr>
      <w:rFonts w:ascii="Times" w:hAnsi="Times"/>
      <w:snapToGrid/>
      <w:sz w:val="22"/>
      <w:lang w:val="fr-FR"/>
    </w:rPr>
  </w:style>
  <w:style w:type="character" w:customStyle="1" w:styleId="TitredenoteCar">
    <w:name w:val="Titre de note Car"/>
    <w:link w:val="Titredenote"/>
    <w:rsid w:val="003E6436"/>
    <w:rPr>
      <w:rFonts w:ascii="Times" w:hAnsi="Times"/>
      <w:sz w:val="22"/>
      <w:lang w:val="fr-FR" w:eastAsia="en-US"/>
    </w:rPr>
  </w:style>
  <w:style w:type="paragraph" w:styleId="Textebrut">
    <w:name w:val="Plain Text"/>
    <w:basedOn w:val="Normal"/>
    <w:link w:val="TextebrutCar"/>
    <w:rsid w:val="003E6436"/>
    <w:pPr>
      <w:tabs>
        <w:tab w:val="left" w:pos="850"/>
        <w:tab w:val="left" w:pos="1191"/>
        <w:tab w:val="left" w:pos="1531"/>
      </w:tabs>
      <w:jc w:val="both"/>
    </w:pPr>
    <w:rPr>
      <w:rFonts w:ascii="Courier New" w:hAnsi="Courier New"/>
      <w:snapToGrid/>
      <w:sz w:val="20"/>
      <w:lang w:val="fr-FR"/>
    </w:rPr>
  </w:style>
  <w:style w:type="character" w:customStyle="1" w:styleId="TextebrutCar">
    <w:name w:val="Texte brut Car"/>
    <w:link w:val="Textebrut"/>
    <w:rsid w:val="003E6436"/>
    <w:rPr>
      <w:rFonts w:ascii="Courier New" w:hAnsi="Courier New"/>
      <w:lang w:val="fr-FR" w:eastAsia="en-US"/>
    </w:rPr>
  </w:style>
  <w:style w:type="paragraph" w:styleId="Salutations">
    <w:name w:val="Salutation"/>
    <w:basedOn w:val="Normal"/>
    <w:next w:val="Normal"/>
    <w:link w:val="SalutationsCar"/>
    <w:rsid w:val="003E6436"/>
    <w:pPr>
      <w:tabs>
        <w:tab w:val="left" w:pos="850"/>
        <w:tab w:val="left" w:pos="1191"/>
        <w:tab w:val="left" w:pos="1531"/>
      </w:tabs>
      <w:jc w:val="both"/>
    </w:pPr>
    <w:rPr>
      <w:rFonts w:ascii="Times" w:hAnsi="Times"/>
      <w:snapToGrid/>
      <w:sz w:val="22"/>
      <w:lang w:val="fr-FR"/>
    </w:rPr>
  </w:style>
  <w:style w:type="character" w:customStyle="1" w:styleId="SalutationsCar">
    <w:name w:val="Salutations Car"/>
    <w:link w:val="Salutations"/>
    <w:rsid w:val="003E6436"/>
    <w:rPr>
      <w:rFonts w:ascii="Times" w:hAnsi="Times"/>
      <w:sz w:val="22"/>
      <w:lang w:val="fr-FR" w:eastAsia="en-US"/>
    </w:rPr>
  </w:style>
  <w:style w:type="paragraph" w:styleId="Signature">
    <w:name w:val="Signature"/>
    <w:basedOn w:val="Normal"/>
    <w:link w:val="SignatureCar"/>
    <w:rsid w:val="003E6436"/>
    <w:pPr>
      <w:tabs>
        <w:tab w:val="left" w:pos="850"/>
        <w:tab w:val="left" w:pos="1191"/>
        <w:tab w:val="left" w:pos="1531"/>
      </w:tabs>
      <w:ind w:left="4252"/>
      <w:jc w:val="both"/>
    </w:pPr>
    <w:rPr>
      <w:rFonts w:ascii="Times" w:hAnsi="Times"/>
      <w:snapToGrid/>
      <w:sz w:val="22"/>
      <w:lang w:val="fr-FR"/>
    </w:rPr>
  </w:style>
  <w:style w:type="character" w:customStyle="1" w:styleId="SignatureCar">
    <w:name w:val="Signature Car"/>
    <w:link w:val="Signature"/>
    <w:rsid w:val="003E6436"/>
    <w:rPr>
      <w:rFonts w:ascii="Times" w:hAnsi="Times"/>
      <w:sz w:val="22"/>
      <w:lang w:val="fr-FR" w:eastAsia="en-US"/>
    </w:rPr>
  </w:style>
  <w:style w:type="character" w:styleId="lev">
    <w:name w:val="Strong"/>
    <w:qFormat/>
    <w:rsid w:val="003E6436"/>
    <w:rPr>
      <w:b/>
      <w:noProof w:val="0"/>
      <w:lang w:val="en-GB"/>
    </w:rPr>
  </w:style>
  <w:style w:type="paragraph" w:styleId="Tabledesrfrencesjuridiques">
    <w:name w:val="table of authorities"/>
    <w:basedOn w:val="Normal"/>
    <w:next w:val="Normal"/>
    <w:rsid w:val="003E6436"/>
    <w:pPr>
      <w:ind w:left="220" w:hanging="220"/>
      <w:jc w:val="both"/>
    </w:pPr>
    <w:rPr>
      <w:rFonts w:ascii="Times" w:hAnsi="Times"/>
      <w:snapToGrid/>
      <w:sz w:val="22"/>
      <w:lang w:val="fr-FR"/>
    </w:rPr>
  </w:style>
  <w:style w:type="paragraph" w:styleId="Tabledesillustrations">
    <w:name w:val="table of figures"/>
    <w:basedOn w:val="Normal"/>
    <w:next w:val="Normal"/>
    <w:rsid w:val="003E6436"/>
    <w:pPr>
      <w:ind w:left="440" w:hanging="440"/>
      <w:jc w:val="both"/>
    </w:pPr>
    <w:rPr>
      <w:rFonts w:ascii="Times" w:hAnsi="Times"/>
      <w:snapToGrid/>
      <w:sz w:val="22"/>
      <w:lang w:val="fr-FR"/>
    </w:rPr>
  </w:style>
  <w:style w:type="paragraph" w:styleId="TitreTR">
    <w:name w:val="toa heading"/>
    <w:basedOn w:val="Normal"/>
    <w:next w:val="Normal"/>
    <w:rsid w:val="003E6436"/>
    <w:pPr>
      <w:tabs>
        <w:tab w:val="left" w:pos="850"/>
        <w:tab w:val="left" w:pos="1191"/>
        <w:tab w:val="left" w:pos="1531"/>
      </w:tabs>
      <w:spacing w:before="120"/>
      <w:jc w:val="both"/>
    </w:pPr>
    <w:rPr>
      <w:rFonts w:ascii="Arial" w:hAnsi="Arial"/>
      <w:b/>
      <w:snapToGrid/>
      <w:lang w:val="fr-FR"/>
    </w:rPr>
  </w:style>
  <w:style w:type="paragraph" w:customStyle="1" w:styleId="list1">
    <w:name w:val="@list 1"/>
    <w:basedOn w:val="bodytext1"/>
    <w:rsid w:val="003E6436"/>
    <w:pPr>
      <w:numPr>
        <w:numId w:val="0"/>
      </w:numPr>
      <w:tabs>
        <w:tab w:val="num" w:pos="1134"/>
      </w:tabs>
      <w:ind w:left="1134" w:hanging="567"/>
    </w:pPr>
  </w:style>
  <w:style w:type="paragraph" w:customStyle="1" w:styleId="bodytext1">
    <w:name w:val="@body text 1"/>
    <w:basedOn w:val="Normal"/>
    <w:rsid w:val="003E6436"/>
    <w:pPr>
      <w:numPr>
        <w:numId w:val="53"/>
      </w:numPr>
      <w:tabs>
        <w:tab w:val="clear" w:pos="360"/>
      </w:tabs>
      <w:spacing w:after="240"/>
    </w:pPr>
    <w:rPr>
      <w:snapToGrid/>
      <w:sz w:val="22"/>
      <w:lang w:val="fr-FR"/>
    </w:rPr>
  </w:style>
  <w:style w:type="paragraph" w:customStyle="1" w:styleId="bullet1">
    <w:name w:val="@bullet 1"/>
    <w:basedOn w:val="bodytext1"/>
    <w:rsid w:val="003E6436"/>
    <w:pPr>
      <w:numPr>
        <w:numId w:val="54"/>
      </w:numPr>
    </w:pPr>
  </w:style>
  <w:style w:type="paragraph" w:customStyle="1" w:styleId="kwNOTE1">
    <w:name w:val="kwNOTE1"/>
    <w:rsid w:val="003E6436"/>
    <w:rPr>
      <w:sz w:val="22"/>
      <w:lang w:val="en-US" w:eastAsia="en-US"/>
    </w:rPr>
  </w:style>
  <w:style w:type="paragraph" w:customStyle="1" w:styleId="Abstract">
    <w:name w:val="Abstract"/>
    <w:basedOn w:val="Corpsdetexte"/>
    <w:rsid w:val="003E6436"/>
    <w:pPr>
      <w:pBdr>
        <w:top w:val="single" w:sz="4" w:space="1" w:color="auto"/>
        <w:left w:val="single" w:sz="4" w:space="4" w:color="auto"/>
        <w:bottom w:val="single" w:sz="4" w:space="1" w:color="auto"/>
        <w:right w:val="single" w:sz="4" w:space="4" w:color="auto"/>
      </w:pBd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442"/>
    </w:pPr>
    <w:rPr>
      <w:snapToGrid/>
      <w:sz w:val="22"/>
      <w:szCs w:val="22"/>
      <w:lang w:eastAsia="zh-CN"/>
    </w:rPr>
  </w:style>
  <w:style w:type="paragraph" w:customStyle="1" w:styleId="AcknowledgementHeading">
    <w:name w:val="Acknowledge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pPr>
    <w:rPr>
      <w:snapToGrid/>
      <w:sz w:val="22"/>
      <w:szCs w:val="22"/>
      <w:lang w:eastAsia="zh-CN"/>
    </w:rPr>
  </w:style>
  <w:style w:type="paragraph" w:customStyle="1" w:styleId="BoxHeading2">
    <w:name w:val="Box Heading 2"/>
    <w:basedOn w:val="Normal"/>
    <w:next w:val="Normal"/>
    <w:rsid w:val="003E643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E643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E643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Corpsdetexte"/>
    <w:rsid w:val="003E643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Corpsdetexte"/>
    <w:rsid w:val="003E643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E643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E643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E643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Corpsdetexte"/>
    <w:rsid w:val="003E6436"/>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0"/>
        <w:tab w:val="left" w:pos="1191"/>
        <w:tab w:val="left" w:pos="1531"/>
      </w:tabs>
      <w:spacing w:after="240"/>
      <w:ind w:left="850"/>
      <w:jc w:val="left"/>
    </w:pPr>
    <w:rPr>
      <w:snapToGrid/>
      <w:sz w:val="22"/>
      <w:szCs w:val="22"/>
      <w:lang w:eastAsia="zh-CN"/>
    </w:rPr>
  </w:style>
  <w:style w:type="paragraph" w:customStyle="1" w:styleId="ListBulletBox2">
    <w:name w:val="List Bullet Box 2"/>
    <w:basedOn w:val="Normal"/>
    <w:rsid w:val="003E6436"/>
    <w:pPr>
      <w:numPr>
        <w:numId w:val="55"/>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E6436"/>
    <w:pPr>
      <w:numPr>
        <w:numId w:val="56"/>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E6436"/>
    <w:pPr>
      <w:numPr>
        <w:numId w:val="57"/>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E643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E643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E643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E6436"/>
    <w:pPr>
      <w:numPr>
        <w:numId w:val="58"/>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E6436"/>
    <w:pPr>
      <w:numPr>
        <w:ilvl w:val="1"/>
        <w:numId w:val="58"/>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E6436"/>
    <w:pPr>
      <w:numPr>
        <w:ilvl w:val="2"/>
        <w:numId w:val="58"/>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E6436"/>
    <w:rPr>
      <w:caps/>
      <w:smallCaps w:val="0"/>
      <w:noProof w:val="0"/>
      <w:lang w:val="en-US"/>
    </w:rPr>
  </w:style>
  <w:style w:type="numbering" w:customStyle="1" w:styleId="NumericNote">
    <w:name w:val="Numeric Note"/>
    <w:basedOn w:val="Aucuneliste"/>
    <w:rsid w:val="003E6436"/>
    <w:pPr>
      <w:numPr>
        <w:numId w:val="59"/>
      </w:numPr>
    </w:pPr>
  </w:style>
  <w:style w:type="numbering" w:customStyle="1" w:styleId="AlphaNote">
    <w:name w:val="Alpha Note"/>
    <w:basedOn w:val="Aucuneliste"/>
    <w:rsid w:val="003E6436"/>
    <w:pPr>
      <w:numPr>
        <w:numId w:val="60"/>
      </w:numPr>
    </w:pPr>
  </w:style>
  <w:style w:type="paragraph" w:customStyle="1" w:styleId="IndexHeading1">
    <w:name w:val="Index Heading1"/>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Aucuneliste"/>
    <w:rsid w:val="003E6436"/>
    <w:pPr>
      <w:numPr>
        <w:numId w:val="64"/>
      </w:numPr>
    </w:pPr>
  </w:style>
  <w:style w:type="numbering" w:customStyle="1" w:styleId="BulletedNote">
    <w:name w:val="Bulleted Note"/>
    <w:basedOn w:val="Aucuneliste"/>
    <w:rsid w:val="003E6436"/>
    <w:pPr>
      <w:numPr>
        <w:numId w:val="65"/>
      </w:numPr>
    </w:pPr>
  </w:style>
  <w:style w:type="paragraph" w:customStyle="1" w:styleId="AcknowledgmentHeading">
    <w:name w:val="Acknowledgment Heading"/>
    <w:basedOn w:val="Normal"/>
    <w:next w:val="Corpsdetexte"/>
    <w:rsid w:val="003E6436"/>
    <w:pPr>
      <w:keepNext/>
      <w:tabs>
        <w:tab w:val="left" w:pos="850"/>
        <w:tab w:val="left" w:pos="1191"/>
        <w:tab w:val="left" w:pos="1531"/>
      </w:tabs>
      <w:spacing w:before="1200" w:after="720"/>
      <w:jc w:val="center"/>
    </w:pPr>
    <w:rPr>
      <w:b/>
      <w:caps/>
      <w:snapToGrid/>
      <w:sz w:val="22"/>
      <w:szCs w:val="22"/>
      <w:lang w:val="en-US" w:eastAsia="zh-CN"/>
    </w:rPr>
  </w:style>
  <w:style w:type="paragraph" w:styleId="AdresseHTML">
    <w:name w:val="HTML Address"/>
    <w:basedOn w:val="Normal"/>
    <w:link w:val="AdresseHTMLCar"/>
    <w:rsid w:val="003E6436"/>
    <w:pPr>
      <w:tabs>
        <w:tab w:val="left" w:pos="850"/>
        <w:tab w:val="left" w:pos="1191"/>
        <w:tab w:val="left" w:pos="1531"/>
      </w:tabs>
      <w:jc w:val="both"/>
    </w:pPr>
    <w:rPr>
      <w:i/>
      <w:iCs/>
      <w:snapToGrid/>
      <w:sz w:val="22"/>
      <w:szCs w:val="22"/>
      <w:lang w:eastAsia="zh-CN"/>
    </w:rPr>
  </w:style>
  <w:style w:type="character" w:customStyle="1" w:styleId="AdresseHTMLCar">
    <w:name w:val="Adresse HTML Car"/>
    <w:link w:val="AdresseHTML"/>
    <w:rsid w:val="003E6436"/>
    <w:rPr>
      <w:i/>
      <w:iCs/>
      <w:sz w:val="22"/>
      <w:szCs w:val="22"/>
      <w:lang w:eastAsia="zh-CN"/>
    </w:rPr>
  </w:style>
  <w:style w:type="paragraph" w:styleId="NormalWeb">
    <w:name w:val="Normal (Web)"/>
    <w:basedOn w:val="Normal"/>
    <w:rsid w:val="003E6436"/>
    <w:pPr>
      <w:tabs>
        <w:tab w:val="left" w:pos="850"/>
        <w:tab w:val="left" w:pos="1191"/>
        <w:tab w:val="left" w:pos="1531"/>
      </w:tabs>
      <w:jc w:val="both"/>
    </w:pPr>
    <w:rPr>
      <w:snapToGrid/>
      <w:szCs w:val="24"/>
      <w:lang w:eastAsia="zh-CN"/>
    </w:rPr>
  </w:style>
  <w:style w:type="paragraph" w:styleId="PrformatHTML">
    <w:name w:val="HTML Preformatted"/>
    <w:basedOn w:val="Normal"/>
    <w:link w:val="PrformatHTMLCar"/>
    <w:rsid w:val="003E6436"/>
    <w:pPr>
      <w:tabs>
        <w:tab w:val="left" w:pos="850"/>
        <w:tab w:val="left" w:pos="1191"/>
        <w:tab w:val="left" w:pos="1531"/>
      </w:tabs>
      <w:jc w:val="both"/>
    </w:pPr>
    <w:rPr>
      <w:rFonts w:ascii="Courier New" w:hAnsi="Courier New" w:cs="Courier New"/>
      <w:snapToGrid/>
      <w:sz w:val="20"/>
      <w:lang w:eastAsia="zh-CN"/>
    </w:rPr>
  </w:style>
  <w:style w:type="character" w:customStyle="1" w:styleId="PrformatHTMLCar">
    <w:name w:val="Préformaté HTML Car"/>
    <w:link w:val="PrformatHTML"/>
    <w:rsid w:val="003E6436"/>
    <w:rPr>
      <w:rFonts w:ascii="Courier New" w:hAnsi="Courier New" w:cs="Courier New"/>
      <w:lang w:eastAsia="zh-CN"/>
    </w:rPr>
  </w:style>
  <w:style w:type="paragraph" w:styleId="Signaturelectronique">
    <w:name w:val="E-mail Signature"/>
    <w:basedOn w:val="Normal"/>
    <w:link w:val="SignaturelectroniqueCar"/>
    <w:rsid w:val="003E6436"/>
    <w:pPr>
      <w:tabs>
        <w:tab w:val="left" w:pos="850"/>
        <w:tab w:val="left" w:pos="1191"/>
        <w:tab w:val="left" w:pos="1531"/>
      </w:tabs>
      <w:jc w:val="both"/>
    </w:pPr>
    <w:rPr>
      <w:snapToGrid/>
      <w:sz w:val="22"/>
      <w:szCs w:val="22"/>
      <w:lang w:eastAsia="zh-CN"/>
    </w:rPr>
  </w:style>
  <w:style w:type="character" w:customStyle="1" w:styleId="SignaturelectroniqueCar">
    <w:name w:val="Signature électronique Car"/>
    <w:link w:val="Signaturelectronique"/>
    <w:rsid w:val="003E6436"/>
    <w:rPr>
      <w:sz w:val="22"/>
      <w:szCs w:val="22"/>
      <w:lang w:eastAsia="zh-CN"/>
    </w:rPr>
  </w:style>
  <w:style w:type="paragraph" w:customStyle="1" w:styleId="BoxBodyText">
    <w:name w:val="Box Body Text"/>
    <w:basedOn w:val="Normal"/>
    <w:rsid w:val="003E643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E6436"/>
    <w:pPr>
      <w:tabs>
        <w:tab w:val="left" w:pos="850"/>
        <w:tab w:val="left" w:pos="1191"/>
        <w:tab w:val="left" w:pos="1531"/>
      </w:tabs>
      <w:spacing w:after="240"/>
      <w:ind w:left="442"/>
      <w:jc w:val="both"/>
    </w:pPr>
    <w:rPr>
      <w:rFonts w:ascii="Arial" w:hAnsi="Arial" w:cs="Arial"/>
      <w:snapToGrid/>
      <w:sz w:val="18"/>
      <w:szCs w:val="22"/>
      <w:lang w:val="en-US" w:eastAsia="zh-CN"/>
    </w:rPr>
  </w:style>
  <w:style w:type="paragraph" w:customStyle="1" w:styleId="Head-Sub2">
    <w:name w:val="Head-Sub2"/>
    <w:basedOn w:val="Normal"/>
    <w:next w:val="Para-Num-Doc"/>
    <w:rsid w:val="003E6436"/>
    <w:pPr>
      <w:keepNext/>
      <w:tabs>
        <w:tab w:val="left" w:pos="851"/>
        <w:tab w:val="left" w:pos="1191"/>
        <w:tab w:val="left" w:pos="1531"/>
      </w:tabs>
      <w:spacing w:after="240"/>
      <w:jc w:val="both"/>
    </w:pPr>
    <w:rPr>
      <w:rFonts w:ascii="Times" w:hAnsi="Times"/>
      <w:b/>
      <w:i/>
      <w:snapToGrid/>
      <w:sz w:val="22"/>
    </w:rPr>
  </w:style>
  <w:style w:type="paragraph" w:customStyle="1" w:styleId="Para-Num-Doc">
    <w:name w:val="Para-Num-Doc"/>
    <w:basedOn w:val="Normal"/>
    <w:rsid w:val="003E6436"/>
    <w:pPr>
      <w:tabs>
        <w:tab w:val="left" w:pos="851"/>
        <w:tab w:val="left" w:pos="1191"/>
        <w:tab w:val="left" w:pos="1531"/>
      </w:tabs>
      <w:spacing w:after="240"/>
      <w:jc w:val="both"/>
    </w:pPr>
    <w:rPr>
      <w:rFonts w:ascii="Times" w:hAnsi="Times"/>
      <w:snapToGrid/>
      <w:sz w:val="22"/>
    </w:rPr>
  </w:style>
  <w:style w:type="character" w:customStyle="1" w:styleId="Titre1Car">
    <w:name w:val="Titre 1 Car"/>
    <w:link w:val="Titre1"/>
    <w:rsid w:val="00D92FB4"/>
    <w:rPr>
      <w:rFonts w:ascii="Times New Roman Bold" w:hAnsi="Times New Roman Bold"/>
      <w:b/>
      <w:caps/>
      <w:snapToGrid w:val="0"/>
      <w:kern w:val="28"/>
      <w:sz w:val="28"/>
      <w:lang w:val="en-GB" w:eastAsia="en-US"/>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0"/>
    <w:basedOn w:val="Normal"/>
    <w:next w:val="Normal"/>
    <w:rsid w:val="003E6436"/>
    <w:pPr>
      <w:spacing w:after="160" w:line="240" w:lineRule="exact"/>
    </w:pPr>
    <w:rPr>
      <w:rFonts w:ascii="Tahoma" w:hAnsi="Tahoma"/>
      <w:snapToGrid/>
      <w:lang w:val="en-US"/>
    </w:rPr>
  </w:style>
  <w:style w:type="paragraph" w:styleId="En-ttedetabledesmatires">
    <w:name w:val="TOC Heading"/>
    <w:basedOn w:val="Titre1"/>
    <w:next w:val="Normal"/>
    <w:uiPriority w:val="39"/>
    <w:semiHidden/>
    <w:unhideWhenUsed/>
    <w:qFormat/>
    <w:rsid w:val="003E6436"/>
    <w:pPr>
      <w:keepLines/>
      <w:numPr>
        <w:numId w:val="0"/>
      </w:numPr>
      <w:tabs>
        <w:tab w:val="clear" w:pos="567"/>
      </w:tabs>
      <w:spacing w:before="480" w:after="0" w:line="276" w:lineRule="auto"/>
      <w:outlineLvl w:val="9"/>
    </w:pPr>
    <w:rPr>
      <w:rFonts w:ascii="Cambria" w:eastAsia="MS Gothic" w:hAnsi="Cambria"/>
      <w:bCs/>
      <w:caps w:val="0"/>
      <w:snapToGrid/>
      <w:color w:val="365F91"/>
      <w:kern w:val="0"/>
      <w:szCs w:val="28"/>
      <w:lang w:val="en-US" w:eastAsia="ja-JP"/>
    </w:rPr>
  </w:style>
  <w:style w:type="character" w:customStyle="1" w:styleId="CommentTextChar1">
    <w:name w:val="Comment Text Char1"/>
    <w:uiPriority w:val="99"/>
    <w:semiHidden/>
    <w:rsid w:val="002960E2"/>
    <w:rPr>
      <w:rFonts w:ascii="Times New Roman" w:eastAsia="Times New Roman" w:hAnsi="Times New Roman"/>
      <w:lang w:val="es-ES_tradnl" w:eastAsia="en-US"/>
    </w:rPr>
  </w:style>
  <w:style w:type="paragraph" w:styleId="Rvision">
    <w:name w:val="Revision"/>
    <w:hidden/>
    <w:uiPriority w:val="99"/>
    <w:semiHidden/>
    <w:rsid w:val="006C6A23"/>
    <w:rPr>
      <w:snapToGrid w:val="0"/>
      <w:sz w:val="24"/>
      <w:lang w:eastAsia="en-US"/>
    </w:rPr>
  </w:style>
  <w:style w:type="paragraph" w:customStyle="1" w:styleId="paragraph">
    <w:name w:val="paragraph"/>
    <w:basedOn w:val="Normal"/>
    <w:rsid w:val="00966BAD"/>
    <w:pPr>
      <w:spacing w:before="100" w:beforeAutospacing="1" w:after="100" w:afterAutospacing="1"/>
    </w:pPr>
    <w:rPr>
      <w:snapToGrid/>
      <w:szCs w:val="24"/>
      <w:lang w:val="fr-BE" w:eastAsia="fr-BE"/>
    </w:rPr>
  </w:style>
  <w:style w:type="character" w:customStyle="1" w:styleId="normaltextrun">
    <w:name w:val="normaltextrun"/>
    <w:rsid w:val="00966BAD"/>
  </w:style>
  <w:style w:type="character" w:customStyle="1" w:styleId="eop">
    <w:name w:val="eop"/>
    <w:rsid w:val="00966BAD"/>
  </w:style>
  <w:style w:type="character" w:customStyle="1" w:styleId="scxw50240519">
    <w:name w:val="scxw50240519"/>
    <w:rsid w:val="00966BAD"/>
  </w:style>
  <w:style w:type="paragraph" w:styleId="Paragraphedeliste">
    <w:name w:val="List Paragraph"/>
    <w:basedOn w:val="Normal"/>
    <w:uiPriority w:val="34"/>
    <w:qFormat/>
    <w:rsid w:val="004013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87629">
      <w:bodyDiv w:val="1"/>
      <w:marLeft w:val="0"/>
      <w:marRight w:val="0"/>
      <w:marTop w:val="0"/>
      <w:marBottom w:val="0"/>
      <w:divBdr>
        <w:top w:val="none" w:sz="0" w:space="0" w:color="auto"/>
        <w:left w:val="none" w:sz="0" w:space="0" w:color="auto"/>
        <w:bottom w:val="none" w:sz="0" w:space="0" w:color="auto"/>
        <w:right w:val="none" w:sz="0" w:space="0" w:color="auto"/>
      </w:divBdr>
    </w:div>
    <w:div w:id="478500169">
      <w:bodyDiv w:val="1"/>
      <w:marLeft w:val="0"/>
      <w:marRight w:val="0"/>
      <w:marTop w:val="0"/>
      <w:marBottom w:val="0"/>
      <w:divBdr>
        <w:top w:val="none" w:sz="0" w:space="0" w:color="auto"/>
        <w:left w:val="none" w:sz="0" w:space="0" w:color="auto"/>
        <w:bottom w:val="none" w:sz="0" w:space="0" w:color="auto"/>
        <w:right w:val="none" w:sz="0" w:space="0" w:color="auto"/>
      </w:divBdr>
      <w:divsChild>
        <w:div w:id="2069720793">
          <w:marLeft w:val="0"/>
          <w:marRight w:val="0"/>
          <w:marTop w:val="0"/>
          <w:marBottom w:val="0"/>
          <w:divBdr>
            <w:top w:val="none" w:sz="0" w:space="0" w:color="auto"/>
            <w:left w:val="none" w:sz="0" w:space="0" w:color="auto"/>
            <w:bottom w:val="none" w:sz="0" w:space="0" w:color="auto"/>
            <w:right w:val="none" w:sz="0" w:space="0" w:color="auto"/>
          </w:divBdr>
          <w:divsChild>
            <w:div w:id="791555665">
              <w:marLeft w:val="0"/>
              <w:marRight w:val="0"/>
              <w:marTop w:val="0"/>
              <w:marBottom w:val="0"/>
              <w:divBdr>
                <w:top w:val="none" w:sz="0" w:space="0" w:color="auto"/>
                <w:left w:val="none" w:sz="0" w:space="0" w:color="auto"/>
                <w:bottom w:val="none" w:sz="0" w:space="0" w:color="auto"/>
                <w:right w:val="none" w:sz="0" w:space="0" w:color="auto"/>
              </w:divBdr>
              <w:divsChild>
                <w:div w:id="699432613">
                  <w:marLeft w:val="0"/>
                  <w:marRight w:val="0"/>
                  <w:marTop w:val="0"/>
                  <w:marBottom w:val="0"/>
                  <w:divBdr>
                    <w:top w:val="none" w:sz="0" w:space="0" w:color="auto"/>
                    <w:left w:val="none" w:sz="0" w:space="0" w:color="auto"/>
                    <w:bottom w:val="none" w:sz="0" w:space="0" w:color="auto"/>
                    <w:right w:val="none" w:sz="0" w:space="0" w:color="auto"/>
                  </w:divBdr>
                  <w:divsChild>
                    <w:div w:id="1625185581">
                      <w:marLeft w:val="0"/>
                      <w:marRight w:val="0"/>
                      <w:marTop w:val="0"/>
                      <w:marBottom w:val="0"/>
                      <w:divBdr>
                        <w:top w:val="none" w:sz="0" w:space="0" w:color="auto"/>
                        <w:left w:val="none" w:sz="0" w:space="0" w:color="auto"/>
                        <w:bottom w:val="none" w:sz="0" w:space="0" w:color="auto"/>
                        <w:right w:val="none" w:sz="0" w:space="0" w:color="auto"/>
                      </w:divBdr>
                      <w:divsChild>
                        <w:div w:id="1794902873">
                          <w:marLeft w:val="0"/>
                          <w:marRight w:val="0"/>
                          <w:marTop w:val="0"/>
                          <w:marBottom w:val="0"/>
                          <w:divBdr>
                            <w:top w:val="none" w:sz="0" w:space="0" w:color="auto"/>
                            <w:left w:val="none" w:sz="0" w:space="0" w:color="auto"/>
                            <w:bottom w:val="none" w:sz="0" w:space="0" w:color="auto"/>
                            <w:right w:val="none" w:sz="0" w:space="0" w:color="auto"/>
                          </w:divBdr>
                          <w:divsChild>
                            <w:div w:id="1499467423">
                              <w:marLeft w:val="0"/>
                              <w:marRight w:val="0"/>
                              <w:marTop w:val="0"/>
                              <w:marBottom w:val="0"/>
                              <w:divBdr>
                                <w:top w:val="none" w:sz="0" w:space="0" w:color="auto"/>
                                <w:left w:val="none" w:sz="0" w:space="0" w:color="auto"/>
                                <w:bottom w:val="none" w:sz="0" w:space="0" w:color="auto"/>
                                <w:right w:val="none" w:sz="0" w:space="0" w:color="auto"/>
                              </w:divBdr>
                              <w:divsChild>
                                <w:div w:id="30809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65417">
      <w:bodyDiv w:val="1"/>
      <w:marLeft w:val="0"/>
      <w:marRight w:val="0"/>
      <w:marTop w:val="0"/>
      <w:marBottom w:val="0"/>
      <w:divBdr>
        <w:top w:val="none" w:sz="0" w:space="0" w:color="auto"/>
        <w:left w:val="none" w:sz="0" w:space="0" w:color="auto"/>
        <w:bottom w:val="none" w:sz="0" w:space="0" w:color="auto"/>
        <w:right w:val="none" w:sz="0" w:space="0" w:color="auto"/>
      </w:divBdr>
      <w:divsChild>
        <w:div w:id="131990163">
          <w:marLeft w:val="0"/>
          <w:marRight w:val="0"/>
          <w:marTop w:val="0"/>
          <w:marBottom w:val="0"/>
          <w:divBdr>
            <w:top w:val="none" w:sz="0" w:space="0" w:color="auto"/>
            <w:left w:val="none" w:sz="0" w:space="0" w:color="auto"/>
            <w:bottom w:val="none" w:sz="0" w:space="0" w:color="auto"/>
            <w:right w:val="none" w:sz="0" w:space="0" w:color="auto"/>
          </w:divBdr>
          <w:divsChild>
            <w:div w:id="1436830192">
              <w:marLeft w:val="0"/>
              <w:marRight w:val="0"/>
              <w:marTop w:val="0"/>
              <w:marBottom w:val="0"/>
              <w:divBdr>
                <w:top w:val="none" w:sz="0" w:space="0" w:color="auto"/>
                <w:left w:val="none" w:sz="0" w:space="0" w:color="auto"/>
                <w:bottom w:val="none" w:sz="0" w:space="0" w:color="auto"/>
                <w:right w:val="none" w:sz="0" w:space="0" w:color="auto"/>
              </w:divBdr>
              <w:divsChild>
                <w:div w:id="100810205">
                  <w:marLeft w:val="0"/>
                  <w:marRight w:val="0"/>
                  <w:marTop w:val="0"/>
                  <w:marBottom w:val="0"/>
                  <w:divBdr>
                    <w:top w:val="none" w:sz="0" w:space="0" w:color="auto"/>
                    <w:left w:val="none" w:sz="0" w:space="0" w:color="auto"/>
                    <w:bottom w:val="none" w:sz="0" w:space="0" w:color="auto"/>
                    <w:right w:val="none" w:sz="0" w:space="0" w:color="auto"/>
                  </w:divBdr>
                  <w:divsChild>
                    <w:div w:id="54279272">
                      <w:marLeft w:val="0"/>
                      <w:marRight w:val="0"/>
                      <w:marTop w:val="0"/>
                      <w:marBottom w:val="0"/>
                      <w:divBdr>
                        <w:top w:val="none" w:sz="0" w:space="0" w:color="auto"/>
                        <w:left w:val="none" w:sz="0" w:space="0" w:color="auto"/>
                        <w:bottom w:val="none" w:sz="0" w:space="0" w:color="auto"/>
                        <w:right w:val="none" w:sz="0" w:space="0" w:color="auto"/>
                      </w:divBdr>
                      <w:divsChild>
                        <w:div w:id="429392206">
                          <w:marLeft w:val="0"/>
                          <w:marRight w:val="0"/>
                          <w:marTop w:val="0"/>
                          <w:marBottom w:val="0"/>
                          <w:divBdr>
                            <w:top w:val="none" w:sz="0" w:space="0" w:color="auto"/>
                            <w:left w:val="none" w:sz="0" w:space="0" w:color="auto"/>
                            <w:bottom w:val="none" w:sz="0" w:space="0" w:color="auto"/>
                            <w:right w:val="none" w:sz="0" w:space="0" w:color="auto"/>
                          </w:divBdr>
                          <w:divsChild>
                            <w:div w:id="1244486273">
                              <w:marLeft w:val="0"/>
                              <w:marRight w:val="0"/>
                              <w:marTop w:val="0"/>
                              <w:marBottom w:val="0"/>
                              <w:divBdr>
                                <w:top w:val="none" w:sz="0" w:space="0" w:color="auto"/>
                                <w:left w:val="none" w:sz="0" w:space="0" w:color="auto"/>
                                <w:bottom w:val="none" w:sz="0" w:space="0" w:color="auto"/>
                                <w:right w:val="none" w:sz="0" w:space="0" w:color="auto"/>
                              </w:divBdr>
                              <w:divsChild>
                                <w:div w:id="63714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5750687">
      <w:bodyDiv w:val="1"/>
      <w:marLeft w:val="0"/>
      <w:marRight w:val="0"/>
      <w:marTop w:val="0"/>
      <w:marBottom w:val="0"/>
      <w:divBdr>
        <w:top w:val="none" w:sz="0" w:space="0" w:color="auto"/>
        <w:left w:val="none" w:sz="0" w:space="0" w:color="auto"/>
        <w:bottom w:val="none" w:sz="0" w:space="0" w:color="auto"/>
        <w:right w:val="none" w:sz="0" w:space="0" w:color="auto"/>
      </w:divBdr>
    </w:div>
    <w:div w:id="1238828866">
      <w:bodyDiv w:val="1"/>
      <w:marLeft w:val="0"/>
      <w:marRight w:val="0"/>
      <w:marTop w:val="0"/>
      <w:marBottom w:val="0"/>
      <w:divBdr>
        <w:top w:val="none" w:sz="0" w:space="0" w:color="auto"/>
        <w:left w:val="none" w:sz="0" w:space="0" w:color="auto"/>
        <w:bottom w:val="none" w:sz="0" w:space="0" w:color="auto"/>
        <w:right w:val="none" w:sz="0" w:space="0" w:color="auto"/>
      </w:divBdr>
      <w:divsChild>
        <w:div w:id="54476929">
          <w:marLeft w:val="0"/>
          <w:marRight w:val="0"/>
          <w:marTop w:val="0"/>
          <w:marBottom w:val="0"/>
          <w:divBdr>
            <w:top w:val="none" w:sz="0" w:space="0" w:color="auto"/>
            <w:left w:val="none" w:sz="0" w:space="0" w:color="auto"/>
            <w:bottom w:val="none" w:sz="0" w:space="0" w:color="auto"/>
            <w:right w:val="none" w:sz="0" w:space="0" w:color="auto"/>
          </w:divBdr>
        </w:div>
        <w:div w:id="381095448">
          <w:marLeft w:val="0"/>
          <w:marRight w:val="0"/>
          <w:marTop w:val="0"/>
          <w:marBottom w:val="0"/>
          <w:divBdr>
            <w:top w:val="none" w:sz="0" w:space="0" w:color="auto"/>
            <w:left w:val="none" w:sz="0" w:space="0" w:color="auto"/>
            <w:bottom w:val="none" w:sz="0" w:space="0" w:color="auto"/>
            <w:right w:val="none" w:sz="0" w:space="0" w:color="auto"/>
          </w:divBdr>
        </w:div>
        <w:div w:id="1114977377">
          <w:marLeft w:val="0"/>
          <w:marRight w:val="0"/>
          <w:marTop w:val="0"/>
          <w:marBottom w:val="0"/>
          <w:divBdr>
            <w:top w:val="none" w:sz="0" w:space="0" w:color="auto"/>
            <w:left w:val="none" w:sz="0" w:space="0" w:color="auto"/>
            <w:bottom w:val="none" w:sz="0" w:space="0" w:color="auto"/>
            <w:right w:val="none" w:sz="0" w:space="0" w:color="auto"/>
          </w:divBdr>
        </w:div>
        <w:div w:id="2067676578">
          <w:marLeft w:val="0"/>
          <w:marRight w:val="0"/>
          <w:marTop w:val="0"/>
          <w:marBottom w:val="0"/>
          <w:divBdr>
            <w:top w:val="none" w:sz="0" w:space="0" w:color="auto"/>
            <w:left w:val="none" w:sz="0" w:space="0" w:color="auto"/>
            <w:bottom w:val="none" w:sz="0" w:space="0" w:color="auto"/>
            <w:right w:val="none" w:sz="0" w:space="0" w:color="auto"/>
          </w:divBdr>
        </w:div>
      </w:divsChild>
    </w:div>
    <w:div w:id="1267689329">
      <w:bodyDiv w:val="1"/>
      <w:marLeft w:val="0"/>
      <w:marRight w:val="0"/>
      <w:marTop w:val="0"/>
      <w:marBottom w:val="0"/>
      <w:divBdr>
        <w:top w:val="none" w:sz="0" w:space="0" w:color="auto"/>
        <w:left w:val="none" w:sz="0" w:space="0" w:color="auto"/>
        <w:bottom w:val="none" w:sz="0" w:space="0" w:color="auto"/>
        <w:right w:val="none" w:sz="0" w:space="0" w:color="auto"/>
      </w:divBdr>
      <w:divsChild>
        <w:div w:id="908343315">
          <w:marLeft w:val="0"/>
          <w:marRight w:val="0"/>
          <w:marTop w:val="0"/>
          <w:marBottom w:val="0"/>
          <w:divBdr>
            <w:top w:val="none" w:sz="0" w:space="0" w:color="auto"/>
            <w:left w:val="none" w:sz="0" w:space="0" w:color="auto"/>
            <w:bottom w:val="none" w:sz="0" w:space="0" w:color="auto"/>
            <w:right w:val="none" w:sz="0" w:space="0" w:color="auto"/>
          </w:divBdr>
          <w:divsChild>
            <w:div w:id="287442369">
              <w:marLeft w:val="0"/>
              <w:marRight w:val="0"/>
              <w:marTop w:val="0"/>
              <w:marBottom w:val="0"/>
              <w:divBdr>
                <w:top w:val="none" w:sz="0" w:space="0" w:color="auto"/>
                <w:left w:val="none" w:sz="0" w:space="0" w:color="auto"/>
                <w:bottom w:val="none" w:sz="0" w:space="0" w:color="auto"/>
                <w:right w:val="none" w:sz="0" w:space="0" w:color="auto"/>
              </w:divBdr>
              <w:divsChild>
                <w:div w:id="1843162250">
                  <w:marLeft w:val="0"/>
                  <w:marRight w:val="0"/>
                  <w:marTop w:val="0"/>
                  <w:marBottom w:val="0"/>
                  <w:divBdr>
                    <w:top w:val="none" w:sz="0" w:space="0" w:color="auto"/>
                    <w:left w:val="none" w:sz="0" w:space="0" w:color="auto"/>
                    <w:bottom w:val="none" w:sz="0" w:space="0" w:color="auto"/>
                    <w:right w:val="none" w:sz="0" w:space="0" w:color="auto"/>
                  </w:divBdr>
                  <w:divsChild>
                    <w:div w:id="1173183347">
                      <w:marLeft w:val="0"/>
                      <w:marRight w:val="0"/>
                      <w:marTop w:val="0"/>
                      <w:marBottom w:val="0"/>
                      <w:divBdr>
                        <w:top w:val="none" w:sz="0" w:space="0" w:color="auto"/>
                        <w:left w:val="none" w:sz="0" w:space="0" w:color="auto"/>
                        <w:bottom w:val="none" w:sz="0" w:space="0" w:color="auto"/>
                        <w:right w:val="none" w:sz="0" w:space="0" w:color="auto"/>
                      </w:divBdr>
                      <w:divsChild>
                        <w:div w:id="1256522420">
                          <w:marLeft w:val="0"/>
                          <w:marRight w:val="0"/>
                          <w:marTop w:val="0"/>
                          <w:marBottom w:val="0"/>
                          <w:divBdr>
                            <w:top w:val="none" w:sz="0" w:space="0" w:color="auto"/>
                            <w:left w:val="none" w:sz="0" w:space="0" w:color="auto"/>
                            <w:bottom w:val="none" w:sz="0" w:space="0" w:color="auto"/>
                            <w:right w:val="none" w:sz="0" w:space="0" w:color="auto"/>
                          </w:divBdr>
                          <w:divsChild>
                            <w:div w:id="532353941">
                              <w:marLeft w:val="0"/>
                              <w:marRight w:val="0"/>
                              <w:marTop w:val="0"/>
                              <w:marBottom w:val="0"/>
                              <w:divBdr>
                                <w:top w:val="none" w:sz="0" w:space="0" w:color="auto"/>
                                <w:left w:val="none" w:sz="0" w:space="0" w:color="auto"/>
                                <w:bottom w:val="none" w:sz="0" w:space="0" w:color="auto"/>
                                <w:right w:val="none" w:sz="0" w:space="0" w:color="auto"/>
                              </w:divBdr>
                              <w:divsChild>
                                <w:div w:id="6433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2432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uc-word-edit.officeapps.live.com/we/wordeditorframe.aspx?ui=en%2DUS&amp;rs=nl%2DBE&amp;wopisrc=https%3A%2F%2Fenabelbe.sharepoint.com%2Fsites%2FCOD%2F_vti_bin%2Fwopi.ashx%2Ffiles%2F0ac394a29fd647abbfc29f1b6c5c44ac&amp;wdenableroaming=1&amp;mscc=1&amp;hid=2B3DF4A0-0032-7000-B74E-0892B52BDB6C&amp;wdorigin=Other&amp;jsapi=1&amp;jsapiver=v1&amp;newsession=1&amp;corrid=e0e812cf-9dce-470f-96f6-e7188df19331&amp;usid=e0e812cf-9dce-470f-96f6-e7188df19331&amp;sftc=1&amp;cac=1&amp;mtf=1&amp;sfp=1&amp;instantedit=1&amp;wopicomplete=1&amp;wdredirectionreason=Unified_SingleFlush&amp;rct=Normal&amp;ctp=LeastProtected" TargetMode="External"/><Relationship Id="rId18" Type="http://schemas.openxmlformats.org/officeDocument/2006/relationships/hyperlink" Target="mailto:oury.diallo@enabel.b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renovat.nshimirimana@enabel.be"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renovat.nshimirimana@enabel.b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oury.diallo@enabel.be" TargetMode="External"/><Relationship Id="rId20" Type="http://schemas.openxmlformats.org/officeDocument/2006/relationships/hyperlink" Target="mailto:oury.diallo@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nabel.be/fr/content/declaration-de-confidentialite-denabel" TargetMode="External"/><Relationship Id="rId5" Type="http://schemas.openxmlformats.org/officeDocument/2006/relationships/customXml" Target="../customXml/item5.xml"/><Relationship Id="rId15" Type="http://schemas.openxmlformats.org/officeDocument/2006/relationships/hyperlink" Target="https://submit.link/2hf" TargetMode="External"/><Relationship Id="rId23" Type="http://schemas.openxmlformats.org/officeDocument/2006/relationships/hyperlink" Target="https://www.enabel.be/fr/content/title-1"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renovat.nshimirimana@enabel.be" TargetMode="Externa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uc-word-edit.officeapps.live.com/we/wordeditorframe.aspx?ui=en%2DUS&amp;rs=nl%2DBE&amp;wopisrc=https%3A%2F%2Fenabelbe.sharepoint.com%2Fsites%2FCOD%2F_vti_bin%2Fwopi.ashx%2Ffiles%2F0ac394a29fd647abbfc29f1b6c5c44ac&amp;wdenableroaming=1&amp;mscc=1&amp;hid=2B3DF4A0-0032-7000-B74E-0892B52BDB6C&amp;wdorigin=Other&amp;jsapi=1&amp;jsapiver=v1&amp;newsession=1&amp;corrid=e0e812cf-9dce-470f-96f6-e7188df19331&amp;usid=e0e812cf-9dce-470f-96f6-e7188df19331&amp;sftc=1&amp;cac=1&amp;mtf=1&amp;sfp=1&amp;instantedit=1&amp;wopicomplete=1&amp;wdredirectionreason=Unified_SingleFlush&amp;rct=Normal&amp;ctp=LeastProtected" TargetMode="External"/><Relationship Id="rId22" Type="http://schemas.openxmlformats.org/officeDocument/2006/relationships/hyperlink" Target="http://www.enabel.be"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290</Value>
      <Value>507</Value>
      <Value>1</Value>
      <Value>7</Value>
    </TaxCatchAll>
    <_dlc_DocId xmlns="508ba6eb-9e09-4fd5-92f2-2d9921329f2d">CODENABEL-1382660127-42926</_dlc_DocId>
    <_dlc_DocIdUrl xmlns="508ba6eb-9e09-4fd5-92f2-2d9921329f2d">
      <Url>https://enabelbe.sharepoint.com/sites/COD/_layouts/15/DocIdRedir.aspx?ID=CODENABEL-1382660127-42926</Url>
      <Description>CODENABEL-1382660127-42926</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COD22012</TermName>
          <TermId xmlns="http://schemas.microsoft.com/office/infopath/2007/PartnerControls">05870498-fd94-47bc-9695-e48cc6e75e14</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COD22012-10060</TermName>
          <TermId xmlns="http://schemas.microsoft.com/office/infopath/2007/PartnerControls">691a4aea-4660-4e8e-a03d-e432ee35a53a</TermId>
        </TermInfo>
      </Terms>
    </l9d65098618b4a8fbbe87718e7187e6b>
    <SharedWithUsers xmlns="15d78002-bc9c-4a72-9b22-72c074cbc93f">
      <UserInfo>
        <DisplayName>DIALLO, Mamadou oury aïssatou</DisplayName>
        <AccountId>2005</AccountId>
        <AccountType/>
      </UserInfo>
      <UserInfo>
        <DisplayName>SARR, Abdou</DisplayName>
        <AccountId>1650</AccountId>
        <AccountType/>
      </UserInfo>
      <UserInfo>
        <DisplayName>WAGU DANGALI, Tresor</DisplayName>
        <AccountId>2574</AccountId>
        <AccountType/>
      </UserInfo>
      <UserInfo>
        <DisplayName>NSHIMIRIMANA, Rénovat</DisplayName>
        <AccountId>691</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BCA6CC-32AE-4E95-9C72-E7A7C92AF2B5}">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customXml/itemProps2.xml><?xml version="1.0" encoding="utf-8"?>
<ds:datastoreItem xmlns:ds="http://schemas.openxmlformats.org/officeDocument/2006/customXml" ds:itemID="{426834EE-4E56-4DFB-B6C2-5F0A709067A1}">
  <ds:schemaRefs>
    <ds:schemaRef ds:uri="http://schemas.openxmlformats.org/officeDocument/2006/bibliography"/>
  </ds:schemaRefs>
</ds:datastoreItem>
</file>

<file path=customXml/itemProps3.xml><?xml version="1.0" encoding="utf-8"?>
<ds:datastoreItem xmlns:ds="http://schemas.openxmlformats.org/officeDocument/2006/customXml" ds:itemID="{A2447177-E3A2-43FE-BDCC-27B4505B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2D5D64-706D-46BF-9B03-1425FA84778D}">
  <ds:schemaRefs>
    <ds:schemaRef ds:uri="http://schemas.microsoft.com/sharepoint/events"/>
  </ds:schemaRefs>
</ds:datastoreItem>
</file>

<file path=customXml/itemProps5.xml><?xml version="1.0" encoding="utf-8"?>
<ds:datastoreItem xmlns:ds="http://schemas.openxmlformats.org/officeDocument/2006/customXml" ds:itemID="{433E353C-33C4-40F1-AFE7-FF7749290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20</Pages>
  <Words>7889</Words>
  <Characters>43390</Characters>
  <Application>Microsoft Office Word</Application>
  <DocSecurity>0</DocSecurity>
  <Lines>361</Lines>
  <Paragraphs>102</Paragraphs>
  <ScaleCrop>false</ScaleCrop>
  <Company>European Commission</Company>
  <LinksUpToDate>false</LinksUpToDate>
  <CharactersWithSpaces>51177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lignes directrices Appel à propositions en 2 phases</dc:title>
  <dc:subject/>
  <dc:creator>Nathalie Davies</dc:creator>
  <cp:keywords/>
  <cp:lastModifiedBy>NSHIMIRIMANA, Rénovat</cp:lastModifiedBy>
  <cp:revision>4</cp:revision>
  <cp:lastPrinted>2015-02-26T00:21:00Z</cp:lastPrinted>
  <dcterms:created xsi:type="dcterms:W3CDTF">2024-01-15T10:05:00Z</dcterms:created>
  <dcterms:modified xsi:type="dcterms:W3CDTF">2024-01-15T10:32:00Z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706697179</vt:i4>
  </property>
  <property fmtid="{D5CDD505-2E9C-101B-9397-08002B2CF9AE}" pid="3" name="_EmailSubject">
    <vt:lpwstr>Lignes directrices AaP restreints</vt:lpwstr>
  </property>
  <property fmtid="{D5CDD505-2E9C-101B-9397-08002B2CF9AE}" pid="4" name="_AuthorEmail">
    <vt:lpwstr>Andre.Debongnie@cec.eu.int</vt:lpwstr>
  </property>
  <property fmtid="{D5CDD505-2E9C-101B-9397-08002B2CF9AE}" pid="5" name="_AuthorEmailDisplayName">
    <vt:lpwstr>DEBONGNIE Andre (AIDCO)</vt:lpwstr>
  </property>
  <property fmtid="{D5CDD505-2E9C-101B-9397-08002B2CF9AE}" pid="6" name="_PreviousAdHocReviewCycleID">
    <vt:i4>-1239705378</vt:i4>
  </property>
  <property fmtid="{D5CDD505-2E9C-101B-9397-08002B2CF9AE}" pid="7" name="_ReviewingToolsShownOnce">
    <vt:lpwstr/>
  </property>
  <property fmtid="{D5CDD505-2E9C-101B-9397-08002B2CF9AE}" pid="8" name="Checked by">
    <vt:lpwstr>Schamly</vt:lpwstr>
  </property>
  <property fmtid="{D5CDD505-2E9C-101B-9397-08002B2CF9AE}" pid="9" name="ContentTypeId">
    <vt:lpwstr>0x01010084FDA68FEA25C847A6128BBA7C1A6EC1003FFF7CBDD5247F47B46FDBE8DF538E1D</vt:lpwstr>
  </property>
  <property fmtid="{D5CDD505-2E9C-101B-9397-08002B2CF9AE}" pid="10" name="Language">
    <vt:lpwstr>2;#FR|e5b11214-e6fc-4287-b1cb-b050c041462c</vt:lpwstr>
  </property>
  <property fmtid="{D5CDD505-2E9C-101B-9397-08002B2CF9AE}" pid="11" name="Type_Document">
    <vt:lpwstr>8;#Template|507c20e7-7939-4ae2-9a5d-822aa0fd4f74</vt:lpwstr>
  </property>
  <property fmtid="{D5CDD505-2E9C-101B-9397-08002B2CF9AE}" pid="12" name="Owner">
    <vt:lpwstr>10;#OPS|f250bed5-14a2-4c4b-83d5-c0e7762d1032</vt:lpwstr>
  </property>
  <property fmtid="{D5CDD505-2E9C-101B-9397-08002B2CF9AE}" pid="13" name="_dlc_DocIdItemGuid">
    <vt:lpwstr>0ac394a2-9fd6-47ab-bfc2-9f1b6c5c44ac</vt:lpwstr>
  </property>
  <property fmtid="{D5CDD505-2E9C-101B-9397-08002B2CF9AE}" pid="14" name="ENABEL_Service">
    <vt:lpwstr/>
  </property>
  <property fmtid="{D5CDD505-2E9C-101B-9397-08002B2CF9AE}" pid="15" name="Document_Language">
    <vt:lpwstr>7</vt:lpwstr>
  </property>
  <property fmtid="{D5CDD505-2E9C-101B-9397-08002B2CF9AE}" pid="16" name="Country">
    <vt:lpwstr>1;#COD|7d8c16b8-fdd8-4211-aab0-513f9f644838</vt:lpwstr>
  </property>
  <property fmtid="{D5CDD505-2E9C-101B-9397-08002B2CF9AE}" pid="17" name="Contract_reference">
    <vt:lpwstr>507</vt:lpwstr>
  </property>
  <property fmtid="{D5CDD505-2E9C-101B-9397-08002B2CF9AE}" pid="18" name="Project_code">
    <vt:lpwstr>290</vt:lpwstr>
  </property>
  <property fmtid="{D5CDD505-2E9C-101B-9397-08002B2CF9AE}" pid="19" name="MediaServiceImageTags">
    <vt:lpwstr/>
  </property>
  <property fmtid="{D5CDD505-2E9C-101B-9397-08002B2CF9AE}" pid="20" name="Document_Type">
    <vt:lpwstr/>
  </property>
  <property fmtid="{D5CDD505-2E9C-101B-9397-08002B2CF9AE}" pid="21" name="Document_Status">
    <vt:lpwstr/>
  </property>
</Properties>
</file>