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615463A7" w:rsidR="00DA2888" w:rsidRPr="00854464" w:rsidRDefault="00DA2888" w:rsidP="004278A9">
      <w:pPr>
        <w:tabs>
          <w:tab w:val="center" w:pos="4536"/>
          <w:tab w:val="right" w:pos="9072"/>
        </w:tabs>
        <w:spacing w:line="360" w:lineRule="auto"/>
        <w:rPr>
          <w:rFonts w:ascii="Georgia" w:hAnsi="Georgia" w:cs="Arial"/>
          <w:snapToGrid/>
          <w:sz w:val="20"/>
          <w:lang w:val="fr-BE" w:eastAsia="en-GB"/>
        </w:rPr>
      </w:pPr>
    </w:p>
    <w:p w14:paraId="18C13F45" w14:textId="78C3584B" w:rsidR="00FC3F06" w:rsidRPr="00854464" w:rsidRDefault="003F234E" w:rsidP="004278A9">
      <w:pPr>
        <w:tabs>
          <w:tab w:val="center" w:pos="4320"/>
          <w:tab w:val="right" w:pos="8640"/>
        </w:tabs>
        <w:spacing w:line="360" w:lineRule="auto"/>
        <w:ind w:left="-284"/>
        <w:rPr>
          <w:rFonts w:ascii="Georgia" w:hAnsi="Georgia"/>
        </w:rPr>
      </w:pPr>
      <w:r w:rsidRPr="00854464">
        <w:rPr>
          <w:rFonts w:ascii="Georgia" w:hAnsi="Georgia"/>
          <w:noProof/>
          <w:lang w:val="fr-BE" w:eastAsia="fr-BE"/>
        </w:rPr>
        <w:drawing>
          <wp:inline distT="0" distB="0" distL="0" distR="0" wp14:anchorId="70FC3942" wp14:editId="01AA69F8">
            <wp:extent cx="1495425" cy="752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1495425" cy="752475"/>
                    </a:xfrm>
                    <a:prstGeom prst="rect">
                      <a:avLst/>
                    </a:prstGeom>
                  </pic:spPr>
                </pic:pic>
              </a:graphicData>
            </a:graphic>
          </wp:inline>
        </w:drawing>
      </w:r>
    </w:p>
    <w:p w14:paraId="0A37501D" w14:textId="77777777" w:rsidR="00D22390" w:rsidRPr="00854464" w:rsidRDefault="00D22390" w:rsidP="004278A9">
      <w:pPr>
        <w:spacing w:line="360" w:lineRule="auto"/>
        <w:jc w:val="center"/>
        <w:rPr>
          <w:rFonts w:ascii="Georgia" w:hAnsi="Georgia" w:cs="Arial"/>
          <w:sz w:val="20"/>
          <w:lang w:val="fr-BE"/>
        </w:rPr>
      </w:pPr>
    </w:p>
    <w:p w14:paraId="5DAB6C7B" w14:textId="77777777" w:rsidR="00DA2888" w:rsidRPr="00854464" w:rsidRDefault="00DA2888" w:rsidP="004278A9">
      <w:pPr>
        <w:spacing w:line="360" w:lineRule="auto"/>
        <w:jc w:val="center"/>
        <w:outlineLvl w:val="0"/>
        <w:rPr>
          <w:rFonts w:ascii="Georgia" w:hAnsi="Georgia" w:cs="Arial"/>
          <w:b/>
          <w:color w:val="404040"/>
          <w:sz w:val="20"/>
          <w:lang w:val="fr-BE"/>
        </w:rPr>
      </w:pPr>
    </w:p>
    <w:p w14:paraId="77DD8361" w14:textId="3F4482FD" w:rsidR="00434F1F" w:rsidRPr="00854464" w:rsidRDefault="00434F1F" w:rsidP="004278A9">
      <w:pPr>
        <w:spacing w:line="360" w:lineRule="auto"/>
        <w:jc w:val="center"/>
        <w:outlineLvl w:val="0"/>
        <w:rPr>
          <w:rFonts w:ascii="Georgia" w:hAnsi="Georgia" w:cs="Arial"/>
          <w:b/>
          <w:color w:val="404040"/>
          <w:sz w:val="20"/>
          <w:lang w:val="fr-BE"/>
        </w:rPr>
      </w:pPr>
      <w:r w:rsidRPr="00854464">
        <w:rPr>
          <w:rFonts w:ascii="Georgia" w:hAnsi="Georgia" w:cs="Arial"/>
          <w:b/>
          <w:color w:val="404040"/>
          <w:sz w:val="20"/>
          <w:lang w:val="fr-BE"/>
        </w:rPr>
        <w:t xml:space="preserve"> </w:t>
      </w:r>
      <w:r w:rsidR="00CF4B02" w:rsidRPr="00854464">
        <w:rPr>
          <w:rFonts w:ascii="Georgia" w:hAnsi="Georgia" w:cs="Arial"/>
          <w:b/>
          <w:color w:val="404040"/>
          <w:sz w:val="20"/>
          <w:lang w:val="fr-BE"/>
        </w:rPr>
        <w:t xml:space="preserve">République du </w:t>
      </w:r>
      <w:r w:rsidR="00E17223" w:rsidRPr="00854464">
        <w:rPr>
          <w:rFonts w:ascii="Georgia" w:hAnsi="Georgia" w:cs="Arial"/>
          <w:b/>
          <w:color w:val="404040"/>
          <w:sz w:val="20"/>
          <w:lang w:val="fr-BE"/>
        </w:rPr>
        <w:t>Burundi</w:t>
      </w:r>
    </w:p>
    <w:p w14:paraId="6B7B580E" w14:textId="77777777" w:rsidR="00943D76" w:rsidRPr="00854464" w:rsidRDefault="00943D76" w:rsidP="004278A9">
      <w:pPr>
        <w:pStyle w:val="SubTitle1"/>
        <w:spacing w:line="360" w:lineRule="auto"/>
        <w:rPr>
          <w:rFonts w:ascii="Georgia" w:hAnsi="Georgia"/>
          <w:b w:val="0"/>
          <w:sz w:val="24"/>
          <w:szCs w:val="24"/>
          <w:lang w:val="fr-FR"/>
        </w:rPr>
      </w:pPr>
    </w:p>
    <w:p w14:paraId="45FDD987" w14:textId="77777777" w:rsidR="00943D76" w:rsidRPr="00854464" w:rsidRDefault="00943D76" w:rsidP="004278A9">
      <w:pPr>
        <w:pStyle w:val="SubTitle1"/>
        <w:spacing w:line="360" w:lineRule="auto"/>
        <w:rPr>
          <w:rFonts w:ascii="Georgia" w:hAnsi="Georgia"/>
          <w:b w:val="0"/>
          <w:sz w:val="24"/>
          <w:szCs w:val="24"/>
          <w:lang w:val="fr-FR"/>
        </w:rPr>
      </w:pPr>
    </w:p>
    <w:p w14:paraId="47942B7F" w14:textId="75EDFC88" w:rsidR="00943D76" w:rsidRPr="00854464" w:rsidRDefault="00943D76" w:rsidP="004278A9">
      <w:pPr>
        <w:pStyle w:val="SubTitle1"/>
        <w:spacing w:line="360" w:lineRule="auto"/>
        <w:rPr>
          <w:rFonts w:ascii="Georgia" w:hAnsi="Georgia"/>
          <w:b w:val="0"/>
          <w:sz w:val="24"/>
          <w:szCs w:val="24"/>
          <w:lang w:val="fr-FR"/>
        </w:rPr>
      </w:pPr>
      <w:r w:rsidRPr="00854464">
        <w:rPr>
          <w:rFonts w:ascii="Georgia" w:hAnsi="Georgia"/>
          <w:b w:val="0"/>
          <w:sz w:val="24"/>
          <w:szCs w:val="24"/>
          <w:lang w:val="fr-FR"/>
        </w:rPr>
        <w:t>Appel à propositions dans le cadre de l’intervention :</w:t>
      </w:r>
    </w:p>
    <w:p w14:paraId="1A558985" w14:textId="77777777" w:rsidR="00943D76" w:rsidRPr="00854464" w:rsidRDefault="00943D76" w:rsidP="004278A9">
      <w:pPr>
        <w:pStyle w:val="Titre"/>
        <w:spacing w:before="480" w:line="360" w:lineRule="auto"/>
        <w:outlineLvl w:val="0"/>
        <w:rPr>
          <w:rFonts w:ascii="Georgia" w:hAnsi="Georgia"/>
          <w:b w:val="0"/>
          <w:i/>
          <w:iCs/>
          <w:sz w:val="24"/>
          <w:szCs w:val="24"/>
          <w:lang w:val="fr-FR"/>
        </w:rPr>
      </w:pPr>
      <w:r w:rsidRPr="00854464">
        <w:rPr>
          <w:rFonts w:ascii="Georgia" w:hAnsi="Georgia"/>
          <w:bCs/>
          <w:i/>
          <w:iCs/>
          <w:sz w:val="24"/>
          <w:szCs w:val="24"/>
          <w:lang w:val="fr-FR"/>
        </w:rPr>
        <w:t>Projet Gouvernance et Participation Citoyenne</w:t>
      </w:r>
    </w:p>
    <w:p w14:paraId="23A7E85F" w14:textId="77777777" w:rsidR="00943D76" w:rsidRPr="00854464" w:rsidRDefault="00943D76" w:rsidP="004278A9">
      <w:pPr>
        <w:pStyle w:val="SubTitle2"/>
        <w:spacing w:line="360" w:lineRule="auto"/>
        <w:rPr>
          <w:rFonts w:ascii="Georgia" w:hAnsi="Georgia"/>
          <w:lang w:val="fr-FR"/>
        </w:rPr>
      </w:pPr>
    </w:p>
    <w:p w14:paraId="7A699FB4" w14:textId="4F3C2309" w:rsidR="00434F1F" w:rsidRDefault="1E8BECC4" w:rsidP="004278A9">
      <w:pPr>
        <w:pStyle w:val="Titre"/>
        <w:spacing w:before="120" w:line="360" w:lineRule="auto"/>
        <w:ind w:right="-198"/>
        <w:rPr>
          <w:rFonts w:ascii="Georgia" w:hAnsi="Georgia" w:cs="Arial"/>
          <w:b w:val="0"/>
          <w:color w:val="000000" w:themeColor="text1"/>
          <w:sz w:val="20"/>
          <w:lang w:val="fr-BE"/>
        </w:rPr>
      </w:pPr>
      <w:r w:rsidRPr="6920E3B3">
        <w:rPr>
          <w:rFonts w:ascii="Georgia" w:hAnsi="Georgia"/>
          <w:b w:val="0"/>
          <w:sz w:val="24"/>
          <w:szCs w:val="24"/>
          <w:lang w:val="fr-FR"/>
        </w:rPr>
        <w:t>BDI23009</w:t>
      </w:r>
    </w:p>
    <w:p w14:paraId="41C8F396" w14:textId="77777777" w:rsidR="00434F1F" w:rsidRPr="00854464" w:rsidRDefault="00434F1F" w:rsidP="004278A9">
      <w:pPr>
        <w:pStyle w:val="SubTitle2"/>
        <w:spacing w:line="360" w:lineRule="auto"/>
        <w:rPr>
          <w:rFonts w:ascii="Georgia" w:hAnsi="Georgia" w:cs="Arial"/>
          <w:color w:val="404040"/>
          <w:sz w:val="20"/>
          <w:lang w:val="fr-BE"/>
        </w:rPr>
      </w:pPr>
    </w:p>
    <w:p w14:paraId="0E27B00A" w14:textId="77777777" w:rsidR="00434F1F" w:rsidRPr="00854464" w:rsidRDefault="00434F1F" w:rsidP="004278A9">
      <w:pPr>
        <w:pStyle w:val="SubTitle2"/>
        <w:spacing w:line="360" w:lineRule="auto"/>
        <w:rPr>
          <w:rFonts w:ascii="Georgia" w:hAnsi="Georgia" w:cs="Arial"/>
          <w:color w:val="404040"/>
          <w:sz w:val="20"/>
          <w:lang w:val="fr-BE"/>
        </w:rPr>
      </w:pPr>
    </w:p>
    <w:p w14:paraId="58FDC7BE" w14:textId="77777777" w:rsidR="00D22390" w:rsidRPr="00854464" w:rsidRDefault="00D22390" w:rsidP="004278A9">
      <w:pPr>
        <w:pStyle w:val="SubTitle1"/>
        <w:spacing w:line="360" w:lineRule="auto"/>
        <w:rPr>
          <w:rFonts w:ascii="Georgia" w:hAnsi="Georgia" w:cs="Arial"/>
          <w:color w:val="404040"/>
          <w:sz w:val="20"/>
          <w:lang w:val="fr-BE"/>
        </w:rPr>
      </w:pPr>
      <w:r w:rsidRPr="00854464">
        <w:rPr>
          <w:rFonts w:ascii="Georgia" w:hAnsi="Georgia" w:cs="Arial"/>
          <w:b w:val="0"/>
          <w:color w:val="404040"/>
          <w:sz w:val="20"/>
          <w:lang w:val="fr-BE"/>
        </w:rPr>
        <w:t>Lignes directrices à l’intention des demandeurs</w:t>
      </w:r>
    </w:p>
    <w:p w14:paraId="60061E4C" w14:textId="77777777" w:rsidR="00D22390" w:rsidRPr="00854464" w:rsidRDefault="00D22390" w:rsidP="004278A9">
      <w:pPr>
        <w:pStyle w:val="Titre"/>
        <w:spacing w:before="120" w:line="360" w:lineRule="auto"/>
        <w:ind w:right="-198"/>
        <w:rPr>
          <w:rFonts w:ascii="Georgia" w:hAnsi="Georgia" w:cs="Arial"/>
          <w:caps/>
          <w:color w:val="404040"/>
          <w:sz w:val="20"/>
          <w:lang w:val="fr-BE"/>
        </w:rPr>
      </w:pPr>
    </w:p>
    <w:p w14:paraId="7024AACF" w14:textId="5E99FA19" w:rsidR="009204C8" w:rsidRPr="009204C8" w:rsidRDefault="5F1B09B8" w:rsidP="004278A9">
      <w:pPr>
        <w:pStyle w:val="SubTitle2"/>
        <w:spacing w:line="360" w:lineRule="auto"/>
        <w:rPr>
          <w:rFonts w:ascii="Georgia" w:hAnsi="Georgia"/>
          <w:b w:val="0"/>
          <w:sz w:val="24"/>
          <w:szCs w:val="24"/>
          <w:lang w:val="fr-FR"/>
        </w:rPr>
      </w:pPr>
      <w:r w:rsidRPr="49D622BF">
        <w:rPr>
          <w:rFonts w:ascii="Georgia" w:hAnsi="Georgia" w:cs="Arial"/>
          <w:b w:val="0"/>
          <w:color w:val="000000" w:themeColor="text1"/>
          <w:sz w:val="20"/>
          <w:lang w:val="fr-BE"/>
        </w:rPr>
        <w:t>Référence</w:t>
      </w:r>
      <w:r w:rsidR="334EA4D5" w:rsidRPr="49D622BF">
        <w:rPr>
          <w:rFonts w:ascii="Georgia" w:hAnsi="Georgia" w:cs="Arial"/>
          <w:b w:val="0"/>
          <w:color w:val="000000" w:themeColor="text1"/>
          <w:sz w:val="20"/>
          <w:lang w:val="fr-BE"/>
        </w:rPr>
        <w:t xml:space="preserve"> </w:t>
      </w:r>
      <w:r w:rsidRPr="49D622BF">
        <w:rPr>
          <w:rFonts w:ascii="Georgia" w:hAnsi="Georgia" w:cs="Arial"/>
          <w:b w:val="0"/>
          <w:color w:val="000000" w:themeColor="text1"/>
          <w:sz w:val="20"/>
          <w:lang w:val="fr-BE"/>
        </w:rPr>
        <w:t xml:space="preserve">: </w:t>
      </w:r>
      <w:r w:rsidR="334EA4D5" w:rsidRPr="49D622BF">
        <w:rPr>
          <w:rFonts w:ascii="Georgia" w:hAnsi="Georgia" w:cs="Arial"/>
          <w:b w:val="0"/>
          <w:color w:val="000000" w:themeColor="text1"/>
          <w:sz w:val="20"/>
          <w:lang w:val="fr-BE"/>
        </w:rPr>
        <w:t xml:space="preserve"> </w:t>
      </w:r>
      <w:r w:rsidR="78F10461" w:rsidRPr="49D622BF">
        <w:rPr>
          <w:rFonts w:ascii="Georgia" w:hAnsi="Georgia"/>
          <w:b w:val="0"/>
          <w:sz w:val="24"/>
          <w:szCs w:val="24"/>
          <w:lang w:val="fr-FR"/>
        </w:rPr>
        <w:t>BDI23009</w:t>
      </w:r>
      <w:r w:rsidR="0DCF9046" w:rsidRPr="49D622BF">
        <w:rPr>
          <w:rFonts w:ascii="Georgia" w:hAnsi="Georgia"/>
          <w:b w:val="0"/>
          <w:sz w:val="24"/>
          <w:szCs w:val="24"/>
          <w:lang w:val="fr-FR"/>
        </w:rPr>
        <w:t>-10053</w:t>
      </w:r>
      <w:r w:rsidR="3B4B328D" w:rsidRPr="49D622BF">
        <w:rPr>
          <w:rFonts w:ascii="Georgia" w:hAnsi="Georgia"/>
          <w:b w:val="0"/>
          <w:sz w:val="24"/>
          <w:szCs w:val="24"/>
          <w:lang w:val="fr-FR"/>
        </w:rPr>
        <w:t>.</w:t>
      </w:r>
    </w:p>
    <w:p w14:paraId="60A0D1D1" w14:textId="65891832" w:rsidR="49D622BF" w:rsidRDefault="49D622BF" w:rsidP="004278A9">
      <w:pPr>
        <w:pStyle w:val="SubTitle2"/>
        <w:spacing w:line="360" w:lineRule="auto"/>
        <w:rPr>
          <w:rFonts w:ascii="Georgia" w:hAnsi="Georgia"/>
          <w:b w:val="0"/>
          <w:sz w:val="24"/>
          <w:szCs w:val="24"/>
          <w:lang w:val="fr-FR"/>
        </w:rPr>
      </w:pPr>
    </w:p>
    <w:p w14:paraId="7E0C08F2" w14:textId="590475A1" w:rsidR="6920E3B3" w:rsidRDefault="6920E3B3" w:rsidP="004278A9">
      <w:pPr>
        <w:pStyle w:val="SubTitle2"/>
        <w:spacing w:line="360" w:lineRule="auto"/>
        <w:rPr>
          <w:rFonts w:ascii="Georgia" w:hAnsi="Georgia" w:cs="Arial"/>
          <w:color w:val="000000" w:themeColor="text1"/>
          <w:sz w:val="20"/>
          <w:lang w:val="fr-BE"/>
        </w:rPr>
      </w:pPr>
    </w:p>
    <w:p w14:paraId="0DCDC0F6" w14:textId="6D4234E9" w:rsidR="25723763" w:rsidRDefault="25723763" w:rsidP="004278A9">
      <w:pPr>
        <w:pStyle w:val="SubTitle2"/>
        <w:spacing w:line="360" w:lineRule="auto"/>
        <w:rPr>
          <w:rFonts w:ascii="Georgia" w:hAnsi="Georgia" w:cs="Arial"/>
          <w:color w:val="000000" w:themeColor="text1"/>
          <w:sz w:val="20"/>
          <w:lang w:val="fr-BE"/>
        </w:rPr>
      </w:pPr>
    </w:p>
    <w:p w14:paraId="53E00648" w14:textId="312D7867" w:rsidR="00B45920" w:rsidRPr="00F46049" w:rsidRDefault="00D22390" w:rsidP="004278A9">
      <w:pPr>
        <w:pStyle w:val="SubTitle2"/>
        <w:spacing w:line="360" w:lineRule="auto"/>
        <w:rPr>
          <w:rFonts w:ascii="Georgia" w:hAnsi="Georgia" w:cs="Arial"/>
          <w:color w:val="404040" w:themeColor="text1" w:themeTint="BF"/>
          <w:sz w:val="20"/>
          <w:lang w:val="fr-BE"/>
        </w:rPr>
      </w:pPr>
      <w:r w:rsidRPr="5029809E">
        <w:rPr>
          <w:rFonts w:ascii="Georgia" w:hAnsi="Georgia" w:cs="Arial"/>
          <w:color w:val="000000" w:themeColor="text1"/>
          <w:sz w:val="20"/>
          <w:lang w:val="fr-BE"/>
        </w:rPr>
        <w:t xml:space="preserve">Date limite de </w:t>
      </w:r>
      <w:r w:rsidR="0050326E" w:rsidRPr="5029809E">
        <w:rPr>
          <w:rFonts w:ascii="Georgia" w:hAnsi="Georgia" w:cs="Arial"/>
          <w:color w:val="000000" w:themeColor="text1"/>
          <w:sz w:val="20"/>
          <w:lang w:val="fr-BE"/>
        </w:rPr>
        <w:t xml:space="preserve">soumission </w:t>
      </w:r>
      <w:r w:rsidR="00490A73" w:rsidRPr="5029809E">
        <w:rPr>
          <w:rFonts w:ascii="Georgia" w:hAnsi="Georgia" w:cs="Arial"/>
          <w:color w:val="000000" w:themeColor="text1"/>
          <w:sz w:val="20"/>
          <w:lang w:val="fr-BE"/>
        </w:rPr>
        <w:t>des notes conceptuelles</w:t>
      </w:r>
      <w:r w:rsidR="00B45920" w:rsidRPr="5029809E">
        <w:rPr>
          <w:rFonts w:ascii="Georgia" w:hAnsi="Georgia" w:cs="Arial"/>
          <w:color w:val="000000" w:themeColor="text1"/>
          <w:sz w:val="20"/>
          <w:lang w:val="fr-BE"/>
        </w:rPr>
        <w:t xml:space="preserve"> : </w:t>
      </w:r>
      <w:r w:rsidR="00DE40FC">
        <w:rPr>
          <w:rFonts w:ascii="Georgia" w:hAnsi="Georgia" w:cs="Arial"/>
          <w:color w:val="000000" w:themeColor="text1"/>
          <w:sz w:val="20"/>
          <w:lang w:val="fr-BE"/>
        </w:rPr>
        <w:t>13 juin</w:t>
      </w:r>
      <w:r w:rsidR="00D510A0" w:rsidRPr="5029809E">
        <w:rPr>
          <w:rFonts w:ascii="Georgia" w:hAnsi="Georgia" w:cs="Arial"/>
          <w:color w:val="000000" w:themeColor="text1"/>
          <w:sz w:val="20"/>
          <w:lang w:val="fr-BE"/>
        </w:rPr>
        <w:t xml:space="preserve"> 2025</w:t>
      </w:r>
    </w:p>
    <w:p w14:paraId="7E807EAD" w14:textId="5BB17431" w:rsidR="00490A73" w:rsidRPr="00F46049" w:rsidRDefault="00490A73" w:rsidP="004278A9">
      <w:pPr>
        <w:pStyle w:val="SubTitle2"/>
        <w:spacing w:line="360" w:lineRule="auto"/>
        <w:rPr>
          <w:rFonts w:ascii="Georgia" w:hAnsi="Georgia" w:cs="Arial"/>
          <w:color w:val="404040" w:themeColor="text1" w:themeTint="BF"/>
          <w:sz w:val="20"/>
          <w:lang w:val="fr-BE"/>
        </w:rPr>
      </w:pPr>
      <w:r w:rsidRPr="267DDF89">
        <w:rPr>
          <w:rFonts w:ascii="Georgia" w:hAnsi="Georgia" w:cs="Arial"/>
          <w:color w:val="000000" w:themeColor="text1"/>
          <w:sz w:val="20"/>
          <w:lang w:val="fr-BE"/>
        </w:rPr>
        <w:t xml:space="preserve">Date limite de soumission des </w:t>
      </w:r>
      <w:r w:rsidR="18184991" w:rsidRPr="267DDF89">
        <w:rPr>
          <w:rFonts w:ascii="Georgia" w:hAnsi="Georgia" w:cs="Arial"/>
          <w:color w:val="000000" w:themeColor="text1"/>
          <w:sz w:val="20"/>
          <w:lang w:val="fr-BE"/>
        </w:rPr>
        <w:t>propositions :</w:t>
      </w:r>
      <w:r w:rsidRPr="267DDF89">
        <w:rPr>
          <w:rFonts w:ascii="Georgia" w:hAnsi="Georgia" w:cs="Arial"/>
          <w:color w:val="000000" w:themeColor="text1"/>
          <w:sz w:val="20"/>
          <w:lang w:val="fr-BE"/>
        </w:rPr>
        <w:t xml:space="preserve"> </w:t>
      </w:r>
      <w:r w:rsidR="000651C7">
        <w:rPr>
          <w:rFonts w:ascii="Georgia" w:hAnsi="Georgia" w:cs="Arial"/>
          <w:color w:val="000000" w:themeColor="text1"/>
          <w:sz w:val="20"/>
          <w:lang w:val="fr-BE"/>
        </w:rPr>
        <w:t>Ultérieurement</w:t>
      </w:r>
    </w:p>
    <w:p w14:paraId="44EAFD9C" w14:textId="77777777" w:rsidR="00256F0D" w:rsidRPr="00854464" w:rsidRDefault="00256F0D" w:rsidP="004278A9">
      <w:pPr>
        <w:pStyle w:val="SubTitle2"/>
        <w:spacing w:line="360" w:lineRule="auto"/>
        <w:rPr>
          <w:rFonts w:ascii="Georgia" w:hAnsi="Georgia" w:cs="Arial"/>
          <w:b w:val="0"/>
          <w:color w:val="404040"/>
          <w:sz w:val="20"/>
          <w:lang w:val="fr-BE"/>
        </w:rPr>
      </w:pPr>
    </w:p>
    <w:p w14:paraId="3DEEC669" w14:textId="6E1DCCEC" w:rsidR="00D22390" w:rsidRPr="00854464" w:rsidRDefault="00D22390" w:rsidP="009579FE">
      <w:pPr>
        <w:pStyle w:val="SubTitle1"/>
        <w:spacing w:line="360" w:lineRule="auto"/>
        <w:jc w:val="left"/>
        <w:rPr>
          <w:rFonts w:ascii="Georgia" w:hAnsi="Georgia" w:cs="Arial"/>
          <w:color w:val="404040"/>
          <w:sz w:val="20"/>
          <w:lang w:val="fr-BE"/>
        </w:rPr>
      </w:pPr>
    </w:p>
    <w:p w14:paraId="2C4E2089" w14:textId="77777777" w:rsidR="00EC0516" w:rsidRPr="00854464" w:rsidRDefault="00EC0516" w:rsidP="004278A9">
      <w:pPr>
        <w:pStyle w:val="SubTitle1"/>
        <w:spacing w:before="400" w:line="360" w:lineRule="auto"/>
        <w:rPr>
          <w:rFonts w:ascii="Georgia" w:hAnsi="Georgia" w:cs="Arial"/>
          <w:color w:val="404040"/>
          <w:sz w:val="20"/>
          <w:lang w:val="fr-BE"/>
        </w:rPr>
      </w:pPr>
      <w:r w:rsidRPr="00854464">
        <w:rPr>
          <w:rFonts w:ascii="Georgia" w:hAnsi="Georgia" w:cs="Arial"/>
          <w:color w:val="404040"/>
          <w:sz w:val="20"/>
          <w:lang w:val="fr-BE"/>
        </w:rPr>
        <w:t>A</w:t>
      </w:r>
      <w:r w:rsidR="001255C0" w:rsidRPr="00854464">
        <w:rPr>
          <w:rFonts w:ascii="Georgia" w:hAnsi="Georgia" w:cs="Arial"/>
          <w:color w:val="404040"/>
          <w:sz w:val="20"/>
          <w:lang w:val="fr-BE"/>
        </w:rPr>
        <w:t>vertissement</w:t>
      </w:r>
    </w:p>
    <w:p w14:paraId="08DFB2E0" w14:textId="0A1E8D82" w:rsidR="00EC0516" w:rsidRPr="00854464" w:rsidRDefault="00940623" w:rsidP="004278A9">
      <w:pPr>
        <w:pStyle w:val="SubTitle2"/>
        <w:spacing w:line="360" w:lineRule="auto"/>
        <w:jc w:val="both"/>
        <w:rPr>
          <w:rFonts w:ascii="Georgia" w:hAnsi="Georgia" w:cs="Arial"/>
          <w:b w:val="0"/>
          <w:color w:val="404040"/>
          <w:sz w:val="20"/>
          <w:lang w:val="fr-BE"/>
        </w:rPr>
      </w:pPr>
      <w:r w:rsidRPr="4F1449B4">
        <w:rPr>
          <w:rFonts w:ascii="Georgia" w:hAnsi="Georgia" w:cs="Arial"/>
          <w:b w:val="0"/>
          <w:color w:val="404040" w:themeColor="text1" w:themeTint="BF"/>
          <w:sz w:val="20"/>
          <w:lang w:val="fr-BE"/>
        </w:rPr>
        <w:t xml:space="preserve">Il s'agit d'un </w:t>
      </w:r>
      <w:r w:rsidR="00EC0516" w:rsidRPr="4F1449B4">
        <w:rPr>
          <w:rFonts w:ascii="Georgia" w:hAnsi="Georgia" w:cs="Arial"/>
          <w:b w:val="0"/>
          <w:color w:val="404040" w:themeColor="text1" w:themeTint="BF"/>
          <w:sz w:val="20"/>
          <w:lang w:val="fr-BE"/>
        </w:rPr>
        <w:t xml:space="preserve">appel à propositions </w:t>
      </w:r>
      <w:r w:rsidR="00B5530D" w:rsidRPr="4F1449B4">
        <w:rPr>
          <w:rFonts w:ascii="Georgia" w:hAnsi="Georgia" w:cs="Arial"/>
          <w:b w:val="0"/>
          <w:color w:val="404040" w:themeColor="text1" w:themeTint="BF"/>
          <w:sz w:val="20"/>
          <w:lang w:val="fr-BE"/>
        </w:rPr>
        <w:t>en deux phases</w:t>
      </w:r>
      <w:r w:rsidR="00EC0516" w:rsidRPr="4F1449B4">
        <w:rPr>
          <w:rFonts w:ascii="Georgia" w:hAnsi="Georgia" w:cs="Arial"/>
          <w:b w:val="0"/>
          <w:color w:val="404040" w:themeColor="text1" w:themeTint="BF"/>
          <w:sz w:val="20"/>
          <w:lang w:val="fr-BE"/>
        </w:rPr>
        <w:t xml:space="preserve">. Dans un premier temps, seules </w:t>
      </w:r>
      <w:r w:rsidR="008F42D9" w:rsidRPr="4F1449B4">
        <w:rPr>
          <w:rFonts w:ascii="Georgia" w:hAnsi="Georgia" w:cs="Arial"/>
          <w:b w:val="0"/>
          <w:color w:val="404040" w:themeColor="text1" w:themeTint="BF"/>
          <w:sz w:val="20"/>
          <w:lang w:val="fr-BE"/>
        </w:rPr>
        <w:t xml:space="preserve">les </w:t>
      </w:r>
      <w:r w:rsidR="00490A73" w:rsidRPr="4F1449B4">
        <w:rPr>
          <w:rFonts w:ascii="Georgia" w:hAnsi="Georgia" w:cs="Arial"/>
          <w:b w:val="0"/>
          <w:color w:val="404040" w:themeColor="text1" w:themeTint="BF"/>
          <w:sz w:val="20"/>
          <w:lang w:val="fr-BE"/>
        </w:rPr>
        <w:t>notes conceptuelles</w:t>
      </w:r>
      <w:r w:rsidR="00697790" w:rsidRPr="4F1449B4">
        <w:rPr>
          <w:rFonts w:ascii="Georgia" w:hAnsi="Georgia" w:cs="Arial"/>
          <w:b w:val="0"/>
          <w:color w:val="404040" w:themeColor="text1" w:themeTint="BF"/>
          <w:sz w:val="20"/>
          <w:lang w:val="fr-BE"/>
        </w:rPr>
        <w:t xml:space="preserve"> doi</w:t>
      </w:r>
      <w:r w:rsidR="008F42D9" w:rsidRPr="4F1449B4">
        <w:rPr>
          <w:rFonts w:ascii="Georgia" w:hAnsi="Georgia" w:cs="Arial"/>
          <w:b w:val="0"/>
          <w:color w:val="404040" w:themeColor="text1" w:themeTint="BF"/>
          <w:sz w:val="20"/>
          <w:lang w:val="fr-BE"/>
        </w:rPr>
        <w:t>ven</w:t>
      </w:r>
      <w:r w:rsidR="00697790" w:rsidRPr="4F1449B4">
        <w:rPr>
          <w:rFonts w:ascii="Georgia" w:hAnsi="Georgia" w:cs="Arial"/>
          <w:b w:val="0"/>
          <w:color w:val="404040" w:themeColor="text1" w:themeTint="BF"/>
          <w:sz w:val="20"/>
          <w:lang w:val="fr-BE"/>
        </w:rPr>
        <w:t>t être soumise</w:t>
      </w:r>
      <w:r w:rsidR="008F42D9" w:rsidRPr="4F1449B4">
        <w:rPr>
          <w:rFonts w:ascii="Georgia" w:hAnsi="Georgia" w:cs="Arial"/>
          <w:b w:val="0"/>
          <w:color w:val="404040" w:themeColor="text1" w:themeTint="BF"/>
          <w:sz w:val="20"/>
          <w:lang w:val="fr-BE"/>
        </w:rPr>
        <w:t>s</w:t>
      </w:r>
      <w:r w:rsidR="00697790" w:rsidRPr="4F1449B4">
        <w:rPr>
          <w:rFonts w:ascii="Georgia" w:hAnsi="Georgia" w:cs="Arial"/>
          <w:b w:val="0"/>
          <w:color w:val="404040" w:themeColor="text1" w:themeTint="BF"/>
          <w:sz w:val="20"/>
          <w:lang w:val="fr-BE"/>
        </w:rPr>
        <w:t xml:space="preserve"> pour évaluation. </w:t>
      </w:r>
      <w:r w:rsidR="009D1C95" w:rsidRPr="4F1449B4">
        <w:rPr>
          <w:rFonts w:ascii="Georgia" w:hAnsi="Georgia" w:cs="Arial"/>
          <w:b w:val="0"/>
          <w:color w:val="404040" w:themeColor="text1" w:themeTint="BF"/>
          <w:sz w:val="20"/>
          <w:lang w:val="fr-BE"/>
        </w:rPr>
        <w:t xml:space="preserve">Après évaluation des </w:t>
      </w:r>
      <w:r w:rsidR="00490A73" w:rsidRPr="4F1449B4">
        <w:rPr>
          <w:rFonts w:ascii="Georgia" w:hAnsi="Georgia" w:cs="Arial"/>
          <w:b w:val="0"/>
          <w:color w:val="404040" w:themeColor="text1" w:themeTint="BF"/>
          <w:sz w:val="20"/>
          <w:lang w:val="fr-BE"/>
        </w:rPr>
        <w:t>notes conceptuelles</w:t>
      </w:r>
      <w:r w:rsidR="009D1C95" w:rsidRPr="4F1449B4">
        <w:rPr>
          <w:rFonts w:ascii="Georgia" w:hAnsi="Georgia" w:cs="Arial"/>
          <w:b w:val="0"/>
          <w:color w:val="404040" w:themeColor="text1" w:themeTint="BF"/>
          <w:sz w:val="20"/>
          <w:lang w:val="fr-BE"/>
        </w:rPr>
        <w:t xml:space="preserve"> y inclue l</w:t>
      </w:r>
      <w:r w:rsidR="00ED6C6C" w:rsidRPr="4F1449B4">
        <w:rPr>
          <w:rFonts w:ascii="Georgia" w:hAnsi="Georgia" w:cs="Arial"/>
          <w:b w:val="0"/>
          <w:color w:val="404040" w:themeColor="text1" w:themeTint="BF"/>
          <w:sz w:val="20"/>
          <w:lang w:val="fr-BE"/>
        </w:rPr>
        <w:t>a recevabilité</w:t>
      </w:r>
      <w:r w:rsidR="009D1C95" w:rsidRPr="4F1449B4">
        <w:rPr>
          <w:rFonts w:ascii="Georgia" w:hAnsi="Georgia" w:cs="Arial"/>
          <w:b w:val="0"/>
          <w:color w:val="404040" w:themeColor="text1" w:themeTint="BF"/>
          <w:sz w:val="20"/>
          <w:lang w:val="fr-BE"/>
        </w:rPr>
        <w:t xml:space="preserve"> des demandeurs</w:t>
      </w:r>
      <w:r w:rsidR="00697790" w:rsidRPr="4F1449B4">
        <w:rPr>
          <w:rFonts w:ascii="Georgia" w:hAnsi="Georgia" w:cs="Arial"/>
          <w:b w:val="0"/>
          <w:color w:val="404040" w:themeColor="text1" w:themeTint="BF"/>
          <w:sz w:val="20"/>
          <w:lang w:val="fr-BE"/>
        </w:rPr>
        <w:t xml:space="preserve">, les demandeurs </w:t>
      </w:r>
      <w:r w:rsidR="008F42D9" w:rsidRPr="4F1449B4">
        <w:rPr>
          <w:rFonts w:ascii="Georgia" w:hAnsi="Georgia" w:cs="Arial"/>
          <w:b w:val="0"/>
          <w:color w:val="404040" w:themeColor="text1" w:themeTint="BF"/>
          <w:sz w:val="20"/>
          <w:lang w:val="fr-BE"/>
        </w:rPr>
        <w:t xml:space="preserve">qui </w:t>
      </w:r>
      <w:r w:rsidR="00697790" w:rsidRPr="4F1449B4">
        <w:rPr>
          <w:rFonts w:ascii="Georgia" w:hAnsi="Georgia" w:cs="Arial"/>
          <w:b w:val="0"/>
          <w:color w:val="404040" w:themeColor="text1" w:themeTint="BF"/>
          <w:sz w:val="20"/>
          <w:lang w:val="fr-BE"/>
        </w:rPr>
        <w:t xml:space="preserve">auront été présélectionnés seront invités à soumettre </w:t>
      </w:r>
      <w:r w:rsidR="00CB2356" w:rsidRPr="4F1449B4">
        <w:rPr>
          <w:rFonts w:ascii="Georgia" w:hAnsi="Georgia" w:cs="Arial"/>
          <w:b w:val="0"/>
          <w:color w:val="404040" w:themeColor="text1" w:themeTint="BF"/>
          <w:sz w:val="20"/>
          <w:lang w:val="fr-BE"/>
        </w:rPr>
        <w:t>une proposition</w:t>
      </w:r>
      <w:r w:rsidR="00697790" w:rsidRPr="4F1449B4">
        <w:rPr>
          <w:rFonts w:ascii="Georgia" w:hAnsi="Georgia" w:cs="Arial"/>
          <w:b w:val="0"/>
          <w:color w:val="404040" w:themeColor="text1" w:themeTint="BF"/>
          <w:sz w:val="20"/>
          <w:lang w:val="fr-BE"/>
        </w:rPr>
        <w:t xml:space="preserve">. </w:t>
      </w:r>
      <w:r w:rsidR="00F86941" w:rsidRPr="4F1449B4">
        <w:rPr>
          <w:rFonts w:ascii="Georgia" w:hAnsi="Georgia" w:cs="Arial"/>
          <w:b w:val="0"/>
          <w:color w:val="404040" w:themeColor="text1" w:themeTint="BF"/>
          <w:sz w:val="20"/>
          <w:lang w:val="fr-BE"/>
        </w:rPr>
        <w:t xml:space="preserve">Par la suite, l'évaluation des </w:t>
      </w:r>
      <w:r w:rsidR="006329F0" w:rsidRPr="4F1449B4">
        <w:rPr>
          <w:rFonts w:ascii="Georgia" w:hAnsi="Georgia" w:cs="Arial"/>
          <w:b w:val="0"/>
          <w:color w:val="404040" w:themeColor="text1" w:themeTint="BF"/>
          <w:sz w:val="20"/>
          <w:lang w:val="fr-BE"/>
        </w:rPr>
        <w:t>propositions</w:t>
      </w:r>
      <w:r w:rsidR="00CB2356" w:rsidRPr="4F1449B4">
        <w:rPr>
          <w:rFonts w:ascii="Georgia" w:hAnsi="Georgia" w:cs="Arial"/>
          <w:b w:val="0"/>
          <w:color w:val="404040" w:themeColor="text1" w:themeTint="BF"/>
          <w:sz w:val="20"/>
          <w:lang w:val="fr-BE"/>
        </w:rPr>
        <w:t xml:space="preserve"> </w:t>
      </w:r>
      <w:r w:rsidR="00F86941" w:rsidRPr="4F1449B4">
        <w:rPr>
          <w:rFonts w:ascii="Georgia" w:hAnsi="Georgia" w:cs="Arial"/>
          <w:b w:val="0"/>
          <w:color w:val="404040" w:themeColor="text1" w:themeTint="BF"/>
          <w:sz w:val="20"/>
          <w:lang w:val="fr-BE"/>
        </w:rPr>
        <w:t>effectivement reçu</w:t>
      </w:r>
      <w:r w:rsidR="00CB2356" w:rsidRPr="4F1449B4">
        <w:rPr>
          <w:rFonts w:ascii="Georgia" w:hAnsi="Georgia" w:cs="Arial"/>
          <w:b w:val="0"/>
          <w:color w:val="404040" w:themeColor="text1" w:themeTint="BF"/>
          <w:sz w:val="20"/>
          <w:lang w:val="fr-BE"/>
        </w:rPr>
        <w:t>e</w:t>
      </w:r>
      <w:r w:rsidR="00F86941" w:rsidRPr="4F1449B4">
        <w:rPr>
          <w:rFonts w:ascii="Georgia" w:hAnsi="Georgia" w:cs="Arial"/>
          <w:b w:val="0"/>
          <w:color w:val="404040" w:themeColor="text1" w:themeTint="BF"/>
          <w:sz w:val="20"/>
          <w:lang w:val="fr-BE"/>
        </w:rPr>
        <w:t xml:space="preserve">s des </w:t>
      </w:r>
      <w:r w:rsidR="341F982F" w:rsidRPr="4F1449B4">
        <w:rPr>
          <w:rFonts w:ascii="Georgia" w:hAnsi="Georgia" w:cs="Arial"/>
          <w:b w:val="0"/>
          <w:color w:val="404040" w:themeColor="text1" w:themeTint="BF"/>
          <w:sz w:val="20"/>
          <w:lang w:val="fr-BE"/>
        </w:rPr>
        <w:t>demandeurs sera</w:t>
      </w:r>
      <w:r w:rsidR="00F86941" w:rsidRPr="4F1449B4">
        <w:rPr>
          <w:rFonts w:ascii="Georgia" w:hAnsi="Georgia" w:cs="Arial"/>
          <w:b w:val="0"/>
          <w:color w:val="404040" w:themeColor="text1" w:themeTint="BF"/>
          <w:sz w:val="20"/>
          <w:lang w:val="fr-BE"/>
        </w:rPr>
        <w:t xml:space="preserve"> effectuée pour les demandeurs présélectionnés</w:t>
      </w:r>
      <w:r w:rsidR="00F44499" w:rsidRPr="4F1449B4">
        <w:rPr>
          <w:rFonts w:ascii="Georgia" w:hAnsi="Georgia" w:cs="Arial"/>
          <w:b w:val="0"/>
          <w:color w:val="404040" w:themeColor="text1" w:themeTint="BF"/>
          <w:sz w:val="20"/>
          <w:lang w:val="fr-BE"/>
        </w:rPr>
        <w:t>.</w:t>
      </w:r>
    </w:p>
    <w:p w14:paraId="3656B9AB" w14:textId="77777777" w:rsidR="009A28C7" w:rsidRPr="00854464" w:rsidRDefault="009A28C7" w:rsidP="004278A9">
      <w:pPr>
        <w:pStyle w:val="SubTitle2"/>
        <w:spacing w:line="360" w:lineRule="auto"/>
        <w:jc w:val="both"/>
        <w:rPr>
          <w:rFonts w:ascii="Georgia" w:hAnsi="Georgia" w:cs="Arial"/>
          <w:b w:val="0"/>
          <w:color w:val="404040"/>
          <w:sz w:val="20"/>
          <w:lang w:val="fr-BE"/>
        </w:rPr>
      </w:pPr>
    </w:p>
    <w:p w14:paraId="6B1A6D4F" w14:textId="77777777" w:rsidR="00D22390" w:rsidRPr="00854464" w:rsidRDefault="00963BD6" w:rsidP="004278A9">
      <w:pPr>
        <w:pStyle w:val="NoteHead"/>
        <w:spacing w:line="360" w:lineRule="auto"/>
        <w:rPr>
          <w:rFonts w:ascii="Georgia" w:hAnsi="Georgia" w:cs="Arial"/>
          <w:b w:val="0"/>
          <w:color w:val="404040"/>
          <w:sz w:val="20"/>
          <w:szCs w:val="20"/>
          <w:lang w:val="fr-BE"/>
        </w:rPr>
      </w:pPr>
      <w:r w:rsidRPr="00854464">
        <w:rPr>
          <w:rFonts w:ascii="Georgia" w:hAnsi="Georgia" w:cs="Arial"/>
          <w:b w:val="0"/>
          <w:color w:val="404040"/>
          <w:sz w:val="20"/>
          <w:szCs w:val="20"/>
          <w:lang w:val="fr-BE"/>
        </w:rPr>
        <w:lastRenderedPageBreak/>
        <w:t>Table des matières</w:t>
      </w:r>
    </w:p>
    <w:bookmarkStart w:id="0" w:name="_Toc37496173"/>
    <w:p w14:paraId="0C2DE68F" w14:textId="268CFC56" w:rsidR="00906010" w:rsidRDefault="00096726">
      <w:pPr>
        <w:pStyle w:val="TM1"/>
        <w:rPr>
          <w:rFonts w:asciiTheme="minorHAnsi" w:eastAsiaTheme="minorEastAsia" w:hAnsiTheme="minorHAnsi" w:cstheme="minorBidi"/>
          <w:b w:val="0"/>
          <w:caps w:val="0"/>
          <w:snapToGrid/>
          <w:kern w:val="2"/>
          <w:szCs w:val="24"/>
          <w14:ligatures w14:val="standardContextual"/>
        </w:rPr>
      </w:pPr>
      <w:r w:rsidRPr="00854464">
        <w:rPr>
          <w:rFonts w:ascii="Georgia" w:hAnsi="Georgia" w:cs="Arial"/>
          <w:color w:val="404040"/>
          <w:sz w:val="20"/>
          <w:szCs w:val="20"/>
          <w:lang w:val="fr-BE"/>
        </w:rPr>
        <w:fldChar w:fldCharType="begin"/>
      </w:r>
      <w:r w:rsidRPr="00854464">
        <w:rPr>
          <w:rFonts w:ascii="Georgia" w:hAnsi="Georgia" w:cs="Arial"/>
          <w:color w:val="404040"/>
          <w:sz w:val="20"/>
          <w:szCs w:val="20"/>
          <w:lang w:val="fr-BE"/>
        </w:rPr>
        <w:instrText xml:space="preserve"> TOC \o "1-3" \t "Guidelines 1;1;Guidelines 2;2;Guidelines 3;3" </w:instrText>
      </w:r>
      <w:r w:rsidRPr="00854464">
        <w:rPr>
          <w:rFonts w:ascii="Georgia" w:hAnsi="Georgia" w:cs="Arial"/>
          <w:color w:val="404040"/>
          <w:sz w:val="20"/>
          <w:szCs w:val="20"/>
          <w:lang w:val="fr-BE"/>
        </w:rPr>
        <w:fldChar w:fldCharType="separate"/>
      </w:r>
      <w:r w:rsidR="00906010">
        <w:t>1</w:t>
      </w:r>
      <w:r w:rsidR="00906010">
        <w:rPr>
          <w:rFonts w:asciiTheme="minorHAnsi" w:eastAsiaTheme="minorEastAsia" w:hAnsiTheme="minorHAnsi" w:cstheme="minorBidi"/>
          <w:b w:val="0"/>
          <w:caps w:val="0"/>
          <w:snapToGrid/>
          <w:kern w:val="2"/>
          <w:szCs w:val="24"/>
          <w14:ligatures w14:val="standardContextual"/>
        </w:rPr>
        <w:tab/>
      </w:r>
      <w:r w:rsidR="00906010">
        <w:t xml:space="preserve">Accroître la participation des femmes et des jeunes ainsi que </w:t>
      </w:r>
      <w:r w:rsidR="00906010" w:rsidRPr="00906010">
        <w:rPr>
          <w:rFonts w:ascii="Georgia" w:hAnsi="Georgia"/>
          <w:sz w:val="20"/>
          <w:szCs w:val="20"/>
        </w:rPr>
        <w:t>les</w:t>
      </w:r>
      <w:r w:rsidR="00906010">
        <w:t xml:space="preserve"> autres groupes vulnérables aux processus de développement territorial, dans les provinces Kirundo et Cibitoke</w:t>
      </w:r>
      <w:r w:rsidR="00906010">
        <w:tab/>
      </w:r>
      <w:r w:rsidR="00906010">
        <w:fldChar w:fldCharType="begin"/>
      </w:r>
      <w:r w:rsidR="00906010">
        <w:instrText xml:space="preserve"> PAGEREF _Toc195013389 \h </w:instrText>
      </w:r>
      <w:r w:rsidR="00906010">
        <w:fldChar w:fldCharType="separate"/>
      </w:r>
      <w:r w:rsidR="002F7269">
        <w:t>4</w:t>
      </w:r>
      <w:r w:rsidR="00906010">
        <w:fldChar w:fldCharType="end"/>
      </w:r>
    </w:p>
    <w:p w14:paraId="57F2B51E" w14:textId="22D10C57" w:rsidR="00906010" w:rsidRDefault="00906010">
      <w:pPr>
        <w:pStyle w:val="TM2"/>
        <w:rPr>
          <w:rFonts w:asciiTheme="minorHAnsi" w:eastAsiaTheme="minorEastAsia" w:hAnsiTheme="minorHAnsi" w:cstheme="minorBidi"/>
          <w:bCs w:val="0"/>
          <w:snapToGrid/>
          <w:kern w:val="2"/>
          <w:sz w:val="24"/>
          <w:szCs w:val="24"/>
          <w14:ligatures w14:val="standardContextual"/>
        </w:rPr>
      </w:pPr>
      <w:r w:rsidRPr="00A542DF">
        <w:rPr>
          <w:rFonts w:ascii="Georgia" w:hAnsi="Georgia" w:cs="Arial"/>
          <w:color w:val="404040"/>
          <w:lang w:val="fr-BE"/>
        </w:rPr>
        <w:t>1.1</w:t>
      </w:r>
      <w:r>
        <w:rPr>
          <w:rFonts w:asciiTheme="minorHAnsi" w:eastAsiaTheme="minorEastAsia" w:hAnsiTheme="minorHAnsi" w:cstheme="minorBidi"/>
          <w:bCs w:val="0"/>
          <w:snapToGrid/>
          <w:kern w:val="2"/>
          <w:sz w:val="24"/>
          <w:szCs w:val="24"/>
          <w14:ligatures w14:val="standardContextual"/>
        </w:rPr>
        <w:tab/>
      </w:r>
      <w:r w:rsidRPr="00A542DF">
        <w:rPr>
          <w:rFonts w:ascii="Georgia" w:hAnsi="Georgia" w:cs="Arial"/>
          <w:color w:val="404040"/>
          <w:lang w:val="fr-BE"/>
        </w:rPr>
        <w:t>Contexte</w:t>
      </w:r>
      <w:r>
        <w:tab/>
      </w:r>
      <w:r>
        <w:fldChar w:fldCharType="begin"/>
      </w:r>
      <w:r>
        <w:instrText xml:space="preserve"> PAGEREF _Toc195013390 \h </w:instrText>
      </w:r>
      <w:r>
        <w:fldChar w:fldCharType="separate"/>
      </w:r>
      <w:r w:rsidR="002F7269">
        <w:t>4</w:t>
      </w:r>
      <w:r>
        <w:fldChar w:fldCharType="end"/>
      </w:r>
    </w:p>
    <w:p w14:paraId="151B3072" w14:textId="673C37DD" w:rsidR="00906010" w:rsidRDefault="00906010">
      <w:pPr>
        <w:pStyle w:val="TM2"/>
        <w:rPr>
          <w:rFonts w:asciiTheme="minorHAnsi" w:eastAsiaTheme="minorEastAsia" w:hAnsiTheme="minorHAnsi" w:cstheme="minorBidi"/>
          <w:bCs w:val="0"/>
          <w:snapToGrid/>
          <w:kern w:val="2"/>
          <w:sz w:val="24"/>
          <w:szCs w:val="24"/>
          <w14:ligatures w14:val="standardContextual"/>
        </w:rPr>
      </w:pPr>
      <w:r w:rsidRPr="00A542DF">
        <w:rPr>
          <w:rFonts w:ascii="Georgia" w:hAnsi="Georgia" w:cs="Arial"/>
          <w:color w:val="404040"/>
          <w:lang w:val="fr-BE"/>
        </w:rPr>
        <w:t>1.2</w:t>
      </w:r>
      <w:r>
        <w:rPr>
          <w:rFonts w:asciiTheme="minorHAnsi" w:eastAsiaTheme="minorEastAsia" w:hAnsiTheme="minorHAnsi" w:cstheme="minorBidi"/>
          <w:bCs w:val="0"/>
          <w:snapToGrid/>
          <w:kern w:val="2"/>
          <w:sz w:val="24"/>
          <w:szCs w:val="24"/>
          <w14:ligatures w14:val="standardContextual"/>
        </w:rPr>
        <w:tab/>
      </w:r>
      <w:r w:rsidRPr="00A542DF">
        <w:rPr>
          <w:rFonts w:ascii="Georgia" w:hAnsi="Georgia" w:cs="Arial"/>
          <w:color w:val="404040"/>
          <w:lang w:val="fr-BE"/>
        </w:rPr>
        <w:t>Objectifs de l’Appel à Propositions et Résultats attendus</w:t>
      </w:r>
      <w:r>
        <w:tab/>
      </w:r>
      <w:r>
        <w:fldChar w:fldCharType="begin"/>
      </w:r>
      <w:r>
        <w:instrText xml:space="preserve"> PAGEREF _Toc195013391 \h </w:instrText>
      </w:r>
      <w:r>
        <w:fldChar w:fldCharType="separate"/>
      </w:r>
      <w:r w:rsidR="002F7269">
        <w:t>4</w:t>
      </w:r>
      <w:r>
        <w:fldChar w:fldCharType="end"/>
      </w:r>
    </w:p>
    <w:p w14:paraId="4F1E3225" w14:textId="5F4DA10C" w:rsidR="00906010" w:rsidRDefault="00906010">
      <w:pPr>
        <w:pStyle w:val="TM2"/>
        <w:rPr>
          <w:rFonts w:asciiTheme="minorHAnsi" w:eastAsiaTheme="minorEastAsia" w:hAnsiTheme="minorHAnsi" w:cstheme="minorBidi"/>
          <w:bCs w:val="0"/>
          <w:snapToGrid/>
          <w:kern w:val="2"/>
          <w:sz w:val="24"/>
          <w:szCs w:val="24"/>
          <w14:ligatures w14:val="standardContextual"/>
        </w:rPr>
      </w:pPr>
      <w:r w:rsidRPr="00A542DF">
        <w:rPr>
          <w:rFonts w:ascii="Georgia" w:hAnsi="Georgia" w:cs="Arial"/>
          <w:color w:val="404040"/>
          <w:lang w:val="fr-BE"/>
        </w:rPr>
        <w:t>1.3</w:t>
      </w:r>
      <w:r>
        <w:rPr>
          <w:rFonts w:asciiTheme="minorHAnsi" w:eastAsiaTheme="minorEastAsia" w:hAnsiTheme="minorHAnsi" w:cstheme="minorBidi"/>
          <w:bCs w:val="0"/>
          <w:snapToGrid/>
          <w:kern w:val="2"/>
          <w:sz w:val="24"/>
          <w:szCs w:val="24"/>
          <w14:ligatures w14:val="standardContextual"/>
        </w:rPr>
        <w:tab/>
      </w:r>
      <w:r w:rsidRPr="00A542DF">
        <w:rPr>
          <w:rFonts w:ascii="Georgia" w:hAnsi="Georgia" w:cs="Arial"/>
          <w:color w:val="404040"/>
          <w:lang w:val="fr-BE"/>
        </w:rPr>
        <w:t>Montant de l’enveloppe financière mise à disposition par l'autorité contractante</w:t>
      </w:r>
      <w:r>
        <w:tab/>
      </w:r>
      <w:r>
        <w:fldChar w:fldCharType="begin"/>
      </w:r>
      <w:r>
        <w:instrText xml:space="preserve"> PAGEREF _Toc195013392 \h </w:instrText>
      </w:r>
      <w:r>
        <w:fldChar w:fldCharType="separate"/>
      </w:r>
      <w:r w:rsidR="002F7269">
        <w:t>5</w:t>
      </w:r>
      <w:r>
        <w:fldChar w:fldCharType="end"/>
      </w:r>
    </w:p>
    <w:p w14:paraId="5476A023" w14:textId="5F98E4A9" w:rsidR="00906010" w:rsidRDefault="00906010">
      <w:pPr>
        <w:pStyle w:val="TM1"/>
        <w:rPr>
          <w:rFonts w:asciiTheme="minorHAnsi" w:eastAsiaTheme="minorEastAsia" w:hAnsiTheme="minorHAnsi" w:cstheme="minorBidi"/>
          <w:b w:val="0"/>
          <w:caps w:val="0"/>
          <w:snapToGrid/>
          <w:kern w:val="2"/>
          <w:szCs w:val="24"/>
          <w14:ligatures w14:val="standardContextual"/>
        </w:rPr>
      </w:pPr>
      <w:r>
        <w:t>2</w:t>
      </w:r>
      <w:r>
        <w:rPr>
          <w:rFonts w:asciiTheme="minorHAnsi" w:eastAsiaTheme="minorEastAsia" w:hAnsiTheme="minorHAnsi" w:cstheme="minorBidi"/>
          <w:b w:val="0"/>
          <w:caps w:val="0"/>
          <w:snapToGrid/>
          <w:kern w:val="2"/>
          <w:szCs w:val="24"/>
          <w14:ligatures w14:val="standardContextual"/>
        </w:rPr>
        <w:tab/>
      </w:r>
      <w:r>
        <w:t>RÈgles applicables au prÉsent appel À propositions</w:t>
      </w:r>
      <w:r>
        <w:tab/>
      </w:r>
      <w:r>
        <w:fldChar w:fldCharType="begin"/>
      </w:r>
      <w:r>
        <w:instrText xml:space="preserve"> PAGEREF _Toc195013393 \h </w:instrText>
      </w:r>
      <w:r>
        <w:fldChar w:fldCharType="separate"/>
      </w:r>
      <w:r w:rsidR="002F7269">
        <w:t>6</w:t>
      </w:r>
      <w:r>
        <w:fldChar w:fldCharType="end"/>
      </w:r>
    </w:p>
    <w:p w14:paraId="65EA51BA" w14:textId="332B70FB" w:rsidR="00906010" w:rsidRDefault="00906010">
      <w:pPr>
        <w:pStyle w:val="TM2"/>
        <w:rPr>
          <w:rFonts w:asciiTheme="minorHAnsi" w:eastAsiaTheme="minorEastAsia" w:hAnsiTheme="minorHAnsi" w:cstheme="minorBidi"/>
          <w:bCs w:val="0"/>
          <w:snapToGrid/>
          <w:kern w:val="2"/>
          <w:sz w:val="24"/>
          <w:szCs w:val="24"/>
          <w14:ligatures w14:val="standardContextual"/>
        </w:rPr>
      </w:pPr>
      <w:r w:rsidRPr="00A542DF">
        <w:rPr>
          <w:rFonts w:ascii="Georgia" w:hAnsi="Georgia" w:cs="Arial"/>
          <w:color w:val="404040"/>
          <w:lang w:val="fr-BE"/>
        </w:rPr>
        <w:t>2.1</w:t>
      </w:r>
      <w:r>
        <w:rPr>
          <w:rFonts w:asciiTheme="minorHAnsi" w:eastAsiaTheme="minorEastAsia" w:hAnsiTheme="minorHAnsi" w:cstheme="minorBidi"/>
          <w:bCs w:val="0"/>
          <w:snapToGrid/>
          <w:kern w:val="2"/>
          <w:sz w:val="24"/>
          <w:szCs w:val="24"/>
          <w14:ligatures w14:val="standardContextual"/>
        </w:rPr>
        <w:tab/>
      </w:r>
      <w:r w:rsidRPr="00A542DF">
        <w:rPr>
          <w:rFonts w:ascii="Georgia" w:hAnsi="Georgia" w:cs="Arial"/>
          <w:color w:val="404040"/>
          <w:lang w:val="fr-BE"/>
        </w:rPr>
        <w:t>Critères liés à la recevabilité</w:t>
      </w:r>
      <w:r>
        <w:tab/>
      </w:r>
      <w:r>
        <w:fldChar w:fldCharType="begin"/>
      </w:r>
      <w:r>
        <w:instrText xml:space="preserve"> PAGEREF _Toc195013394 \h </w:instrText>
      </w:r>
      <w:r>
        <w:fldChar w:fldCharType="separate"/>
      </w:r>
      <w:r w:rsidR="002F7269">
        <w:t>6</w:t>
      </w:r>
      <w:r>
        <w:fldChar w:fldCharType="end"/>
      </w:r>
    </w:p>
    <w:p w14:paraId="694E45CD" w14:textId="46653F0B" w:rsidR="00906010" w:rsidRPr="00FC0255" w:rsidRDefault="00906010">
      <w:pPr>
        <w:pStyle w:val="TM3"/>
        <w:rPr>
          <w:rFonts w:asciiTheme="minorHAnsi" w:eastAsiaTheme="minorEastAsia" w:hAnsiTheme="minorHAnsi" w:cstheme="minorBidi"/>
          <w:snapToGrid/>
          <w:kern w:val="2"/>
          <w:sz w:val="24"/>
          <w:szCs w:val="24"/>
          <w:lang w:val="fr-FR"/>
          <w14:ligatures w14:val="standardContextual"/>
        </w:rPr>
      </w:pPr>
      <w:r w:rsidRPr="00906010">
        <w:rPr>
          <w:rFonts w:ascii="Georgia" w:hAnsi="Georgia" w:cs="Arial"/>
          <w:color w:val="404040"/>
          <w:lang w:val="fr-FR"/>
        </w:rPr>
        <w:t>2.1.1</w:t>
      </w:r>
      <w:r w:rsidRPr="00FC0255">
        <w:rPr>
          <w:rFonts w:asciiTheme="minorHAnsi" w:eastAsiaTheme="minorEastAsia" w:hAnsiTheme="minorHAnsi" w:cstheme="minorBidi"/>
          <w:snapToGrid/>
          <w:kern w:val="2"/>
          <w:sz w:val="24"/>
          <w:szCs w:val="24"/>
          <w:lang w:val="fr-FR"/>
          <w14:ligatures w14:val="standardContextual"/>
        </w:rPr>
        <w:tab/>
      </w:r>
      <w:r w:rsidRPr="00906010">
        <w:rPr>
          <w:rFonts w:ascii="Georgia" w:hAnsi="Georgia" w:cs="Arial"/>
          <w:color w:val="404040"/>
          <w:lang w:val="fr-FR"/>
        </w:rPr>
        <w:t>Recevabilité des demandeurs [demandeur et codemandeur(s)]</w:t>
      </w:r>
      <w:r w:rsidRPr="00906010">
        <w:rPr>
          <w:lang w:val="fr-FR"/>
        </w:rPr>
        <w:tab/>
      </w:r>
      <w:r>
        <w:fldChar w:fldCharType="begin"/>
      </w:r>
      <w:r w:rsidRPr="00906010">
        <w:rPr>
          <w:lang w:val="fr-FR"/>
        </w:rPr>
        <w:instrText xml:space="preserve"> PAGEREF _Toc195013395 \h </w:instrText>
      </w:r>
      <w:r>
        <w:fldChar w:fldCharType="separate"/>
      </w:r>
      <w:r w:rsidR="002F7269">
        <w:rPr>
          <w:lang w:val="fr-FR"/>
        </w:rPr>
        <w:t>6</w:t>
      </w:r>
      <w:r>
        <w:fldChar w:fldCharType="end"/>
      </w:r>
    </w:p>
    <w:p w14:paraId="7AD8C5A0" w14:textId="1EA26284" w:rsidR="00906010" w:rsidRPr="00FC0255" w:rsidRDefault="00906010">
      <w:pPr>
        <w:pStyle w:val="TM3"/>
        <w:rPr>
          <w:rFonts w:asciiTheme="minorHAnsi" w:eastAsiaTheme="minorEastAsia" w:hAnsiTheme="minorHAnsi" w:cstheme="minorBidi"/>
          <w:snapToGrid/>
          <w:kern w:val="2"/>
          <w:sz w:val="24"/>
          <w:szCs w:val="24"/>
          <w:lang w:val="fr-FR"/>
          <w14:ligatures w14:val="standardContextual"/>
        </w:rPr>
      </w:pPr>
      <w:r w:rsidRPr="00906010">
        <w:rPr>
          <w:rFonts w:ascii="Georgia" w:hAnsi="Georgia" w:cs="Arial"/>
          <w:color w:val="404040"/>
          <w:lang w:val="fr-FR"/>
        </w:rPr>
        <w:t>2.1.2</w:t>
      </w:r>
      <w:r w:rsidRPr="00FC0255">
        <w:rPr>
          <w:rFonts w:asciiTheme="minorHAnsi" w:eastAsiaTheme="minorEastAsia" w:hAnsiTheme="minorHAnsi" w:cstheme="minorBidi"/>
          <w:snapToGrid/>
          <w:kern w:val="2"/>
          <w:sz w:val="24"/>
          <w:szCs w:val="24"/>
          <w:lang w:val="fr-FR"/>
          <w14:ligatures w14:val="standardContextual"/>
        </w:rPr>
        <w:tab/>
      </w:r>
      <w:r w:rsidRPr="00906010">
        <w:rPr>
          <w:rFonts w:ascii="Georgia" w:hAnsi="Georgia" w:cs="Arial"/>
          <w:color w:val="404040"/>
          <w:lang w:val="fr-FR"/>
        </w:rPr>
        <w:t xml:space="preserve"> Associés et contractants</w:t>
      </w:r>
      <w:r w:rsidRPr="00906010">
        <w:rPr>
          <w:lang w:val="fr-FR"/>
        </w:rPr>
        <w:tab/>
      </w:r>
      <w:r>
        <w:fldChar w:fldCharType="begin"/>
      </w:r>
      <w:r w:rsidRPr="00906010">
        <w:rPr>
          <w:lang w:val="fr-FR"/>
        </w:rPr>
        <w:instrText xml:space="preserve"> PAGEREF _Toc195013396 \h </w:instrText>
      </w:r>
      <w:r>
        <w:fldChar w:fldCharType="separate"/>
      </w:r>
      <w:r w:rsidR="002F7269">
        <w:rPr>
          <w:lang w:val="fr-FR"/>
        </w:rPr>
        <w:t>10</w:t>
      </w:r>
      <w:r>
        <w:fldChar w:fldCharType="end"/>
      </w:r>
    </w:p>
    <w:p w14:paraId="69228A80" w14:textId="59B983F4" w:rsidR="00906010" w:rsidRPr="00FC0255" w:rsidRDefault="00906010">
      <w:pPr>
        <w:pStyle w:val="TM3"/>
        <w:rPr>
          <w:rFonts w:asciiTheme="minorHAnsi" w:eastAsiaTheme="minorEastAsia" w:hAnsiTheme="minorHAnsi" w:cstheme="minorBidi"/>
          <w:snapToGrid/>
          <w:kern w:val="2"/>
          <w:sz w:val="24"/>
          <w:szCs w:val="24"/>
          <w:lang w:val="fr-FR"/>
          <w14:ligatures w14:val="standardContextual"/>
        </w:rPr>
      </w:pPr>
      <w:r w:rsidRPr="00906010">
        <w:rPr>
          <w:rFonts w:ascii="Georgia" w:hAnsi="Georgia" w:cs="Arial"/>
          <w:color w:val="000000" w:themeColor="text1"/>
          <w:lang w:val="fr-FR"/>
        </w:rPr>
        <w:t>2.1.3</w:t>
      </w:r>
      <w:r w:rsidRPr="00FC0255">
        <w:rPr>
          <w:rFonts w:asciiTheme="minorHAnsi" w:eastAsiaTheme="minorEastAsia" w:hAnsiTheme="minorHAnsi" w:cstheme="minorBidi"/>
          <w:snapToGrid/>
          <w:kern w:val="2"/>
          <w:sz w:val="24"/>
          <w:szCs w:val="24"/>
          <w:lang w:val="fr-FR"/>
          <w14:ligatures w14:val="standardContextual"/>
        </w:rPr>
        <w:tab/>
      </w:r>
      <w:r w:rsidRPr="00906010">
        <w:rPr>
          <w:lang w:val="fr-FR"/>
        </w:rPr>
        <w:t xml:space="preserve"> </w:t>
      </w:r>
      <w:r w:rsidRPr="00906010">
        <w:rPr>
          <w:rFonts w:ascii="Georgia" w:hAnsi="Georgia" w:cs="Arial"/>
          <w:color w:val="000000" w:themeColor="text1"/>
          <w:lang w:val="fr-FR"/>
        </w:rPr>
        <w:t>Actions recevables : pour quelles actions une proposition peut-elle être présentée</w:t>
      </w:r>
      <w:r w:rsidRPr="00906010">
        <w:rPr>
          <w:rFonts w:ascii="Georgia" w:hAnsi="Georgia" w:cs="Arial"/>
          <w:color w:val="404040" w:themeColor="text1" w:themeTint="BF"/>
          <w:lang w:val="fr-FR"/>
        </w:rPr>
        <w:t xml:space="preserve"> ?</w:t>
      </w:r>
      <w:r w:rsidRPr="00906010">
        <w:rPr>
          <w:lang w:val="fr-FR"/>
        </w:rPr>
        <w:tab/>
      </w:r>
      <w:r>
        <w:fldChar w:fldCharType="begin"/>
      </w:r>
      <w:r w:rsidRPr="00906010">
        <w:rPr>
          <w:lang w:val="fr-FR"/>
        </w:rPr>
        <w:instrText xml:space="preserve"> PAGEREF _Toc195013397 \h </w:instrText>
      </w:r>
      <w:r>
        <w:fldChar w:fldCharType="separate"/>
      </w:r>
      <w:r w:rsidR="002F7269">
        <w:rPr>
          <w:lang w:val="fr-FR"/>
        </w:rPr>
        <w:t>11</w:t>
      </w:r>
      <w:r>
        <w:fldChar w:fldCharType="end"/>
      </w:r>
    </w:p>
    <w:p w14:paraId="6D28489C" w14:textId="7A46F9A9" w:rsidR="00906010" w:rsidRPr="00FC0255" w:rsidRDefault="00906010">
      <w:pPr>
        <w:pStyle w:val="TM3"/>
        <w:rPr>
          <w:rFonts w:asciiTheme="minorHAnsi" w:eastAsiaTheme="minorEastAsia" w:hAnsiTheme="minorHAnsi" w:cstheme="minorBidi"/>
          <w:snapToGrid/>
          <w:kern w:val="2"/>
          <w:sz w:val="24"/>
          <w:szCs w:val="24"/>
          <w:lang w:val="fr-FR"/>
          <w14:ligatures w14:val="standardContextual"/>
        </w:rPr>
      </w:pPr>
      <w:r w:rsidRPr="00906010">
        <w:rPr>
          <w:rFonts w:ascii="Georgia" w:hAnsi="Georgia" w:cs="Arial"/>
          <w:color w:val="404040" w:themeColor="text1" w:themeTint="BF"/>
          <w:lang w:val="fr-FR"/>
        </w:rPr>
        <w:t>2.1.4</w:t>
      </w:r>
      <w:r w:rsidRPr="00FC0255">
        <w:rPr>
          <w:rFonts w:asciiTheme="minorHAnsi" w:eastAsiaTheme="minorEastAsia" w:hAnsiTheme="minorHAnsi" w:cstheme="minorBidi"/>
          <w:snapToGrid/>
          <w:kern w:val="2"/>
          <w:sz w:val="24"/>
          <w:szCs w:val="24"/>
          <w:lang w:val="fr-FR"/>
          <w14:ligatures w14:val="standardContextual"/>
        </w:rPr>
        <w:tab/>
      </w:r>
      <w:r w:rsidRPr="00906010">
        <w:rPr>
          <w:rFonts w:ascii="Georgia" w:hAnsi="Georgia" w:cs="Arial"/>
          <w:color w:val="404040" w:themeColor="text1" w:themeTint="BF"/>
          <w:lang w:val="fr-FR"/>
        </w:rPr>
        <w:t>Éligibilité des coûts : quels coûts peuvent être inclus ?</w:t>
      </w:r>
      <w:r w:rsidRPr="00906010">
        <w:rPr>
          <w:lang w:val="fr-FR"/>
        </w:rPr>
        <w:tab/>
      </w:r>
      <w:r>
        <w:fldChar w:fldCharType="begin"/>
      </w:r>
      <w:r w:rsidRPr="00906010">
        <w:rPr>
          <w:lang w:val="fr-FR"/>
        </w:rPr>
        <w:instrText xml:space="preserve"> PAGEREF _Toc195013398 \h </w:instrText>
      </w:r>
      <w:r>
        <w:fldChar w:fldCharType="separate"/>
      </w:r>
      <w:r w:rsidR="002F7269">
        <w:rPr>
          <w:lang w:val="fr-FR"/>
        </w:rPr>
        <w:t>14</w:t>
      </w:r>
      <w:r>
        <w:fldChar w:fldCharType="end"/>
      </w:r>
    </w:p>
    <w:p w14:paraId="3D766908" w14:textId="5324D30A" w:rsidR="00906010" w:rsidRDefault="00906010">
      <w:pPr>
        <w:pStyle w:val="TM2"/>
        <w:rPr>
          <w:rFonts w:asciiTheme="minorHAnsi" w:eastAsiaTheme="minorEastAsia" w:hAnsiTheme="minorHAnsi" w:cstheme="minorBidi"/>
          <w:bCs w:val="0"/>
          <w:snapToGrid/>
          <w:kern w:val="2"/>
          <w:sz w:val="24"/>
          <w:szCs w:val="24"/>
          <w14:ligatures w14:val="standardContextual"/>
        </w:rPr>
      </w:pPr>
      <w:r w:rsidRPr="00A542DF">
        <w:rPr>
          <w:rFonts w:ascii="Georgia" w:hAnsi="Georgia" w:cs="Arial"/>
          <w:color w:val="404040"/>
          <w:lang w:val="fr-BE"/>
        </w:rPr>
        <w:t>2.2</w:t>
      </w:r>
      <w:r>
        <w:rPr>
          <w:rFonts w:asciiTheme="minorHAnsi" w:eastAsiaTheme="minorEastAsia" w:hAnsiTheme="minorHAnsi" w:cstheme="minorBidi"/>
          <w:bCs w:val="0"/>
          <w:snapToGrid/>
          <w:kern w:val="2"/>
          <w:sz w:val="24"/>
          <w:szCs w:val="24"/>
          <w14:ligatures w14:val="standardContextual"/>
        </w:rPr>
        <w:tab/>
      </w:r>
      <w:r w:rsidRPr="00A542DF">
        <w:rPr>
          <w:rFonts w:ascii="Georgia" w:hAnsi="Georgia" w:cs="Arial"/>
          <w:color w:val="404040"/>
          <w:lang w:val="fr-BE"/>
        </w:rPr>
        <w:t>Présentation de la demande et procédures à suivre</w:t>
      </w:r>
      <w:r>
        <w:tab/>
      </w:r>
      <w:r>
        <w:fldChar w:fldCharType="begin"/>
      </w:r>
      <w:r>
        <w:instrText xml:space="preserve"> PAGEREF _Toc195013399 \h </w:instrText>
      </w:r>
      <w:r>
        <w:fldChar w:fldCharType="separate"/>
      </w:r>
      <w:r w:rsidR="002F7269">
        <w:t>16</w:t>
      </w:r>
      <w:r>
        <w:fldChar w:fldCharType="end"/>
      </w:r>
    </w:p>
    <w:p w14:paraId="02A8222A" w14:textId="77FC33F1" w:rsidR="00906010" w:rsidRPr="00FC0255" w:rsidRDefault="00906010">
      <w:pPr>
        <w:pStyle w:val="TM3"/>
        <w:rPr>
          <w:rFonts w:asciiTheme="minorHAnsi" w:eastAsiaTheme="minorEastAsia" w:hAnsiTheme="minorHAnsi" w:cstheme="minorBidi"/>
          <w:snapToGrid/>
          <w:kern w:val="2"/>
          <w:sz w:val="24"/>
          <w:szCs w:val="24"/>
          <w:lang w:val="fr-FR"/>
          <w14:ligatures w14:val="standardContextual"/>
        </w:rPr>
      </w:pPr>
      <w:r w:rsidRPr="00906010">
        <w:rPr>
          <w:rFonts w:ascii="Georgia" w:hAnsi="Georgia" w:cs="Arial"/>
          <w:color w:val="404040"/>
          <w:lang w:val="fr-FR"/>
        </w:rPr>
        <w:t>2.2.1</w:t>
      </w:r>
      <w:r w:rsidRPr="00FC0255">
        <w:rPr>
          <w:rFonts w:asciiTheme="minorHAnsi" w:eastAsiaTheme="minorEastAsia" w:hAnsiTheme="minorHAnsi" w:cstheme="minorBidi"/>
          <w:snapToGrid/>
          <w:kern w:val="2"/>
          <w:sz w:val="24"/>
          <w:szCs w:val="24"/>
          <w:lang w:val="fr-FR"/>
          <w14:ligatures w14:val="standardContextual"/>
        </w:rPr>
        <w:tab/>
      </w:r>
      <w:r w:rsidRPr="00906010">
        <w:rPr>
          <w:rFonts w:ascii="Georgia" w:hAnsi="Georgia" w:cs="Arial"/>
          <w:color w:val="404040"/>
          <w:lang w:val="fr-FR"/>
        </w:rPr>
        <w:t>Contenu de la note conceptuelle</w:t>
      </w:r>
      <w:r w:rsidRPr="00906010">
        <w:rPr>
          <w:lang w:val="fr-FR"/>
        </w:rPr>
        <w:tab/>
      </w:r>
      <w:r>
        <w:fldChar w:fldCharType="begin"/>
      </w:r>
      <w:r w:rsidRPr="00906010">
        <w:rPr>
          <w:lang w:val="fr-FR"/>
        </w:rPr>
        <w:instrText xml:space="preserve"> PAGEREF _Toc195013400 \h </w:instrText>
      </w:r>
      <w:r>
        <w:fldChar w:fldCharType="separate"/>
      </w:r>
      <w:r w:rsidR="002F7269">
        <w:rPr>
          <w:lang w:val="fr-FR"/>
        </w:rPr>
        <w:t>16</w:t>
      </w:r>
      <w:r>
        <w:fldChar w:fldCharType="end"/>
      </w:r>
    </w:p>
    <w:p w14:paraId="073358F6" w14:textId="381487CB" w:rsidR="00906010" w:rsidRPr="00FC0255" w:rsidRDefault="00906010">
      <w:pPr>
        <w:pStyle w:val="TM3"/>
        <w:rPr>
          <w:rFonts w:asciiTheme="minorHAnsi" w:eastAsiaTheme="minorEastAsia" w:hAnsiTheme="minorHAnsi" w:cstheme="minorBidi"/>
          <w:snapToGrid/>
          <w:kern w:val="2"/>
          <w:sz w:val="24"/>
          <w:szCs w:val="24"/>
          <w:lang w:val="fr-FR"/>
          <w14:ligatures w14:val="standardContextual"/>
        </w:rPr>
      </w:pPr>
      <w:r w:rsidRPr="00906010">
        <w:rPr>
          <w:rFonts w:ascii="Georgia" w:hAnsi="Georgia" w:cs="Arial"/>
          <w:color w:val="404040" w:themeColor="text1" w:themeTint="BF"/>
          <w:lang w:val="fr-FR"/>
        </w:rPr>
        <w:t>2.2.2</w:t>
      </w:r>
      <w:r w:rsidRPr="00FC0255">
        <w:rPr>
          <w:rFonts w:asciiTheme="minorHAnsi" w:eastAsiaTheme="minorEastAsia" w:hAnsiTheme="minorHAnsi" w:cstheme="minorBidi"/>
          <w:snapToGrid/>
          <w:kern w:val="2"/>
          <w:sz w:val="24"/>
          <w:szCs w:val="24"/>
          <w:lang w:val="fr-FR"/>
          <w14:ligatures w14:val="standardContextual"/>
        </w:rPr>
        <w:tab/>
      </w:r>
      <w:r w:rsidRPr="00906010">
        <w:rPr>
          <w:rFonts w:ascii="Georgia" w:hAnsi="Georgia" w:cs="Arial"/>
          <w:color w:val="404040" w:themeColor="text1" w:themeTint="BF"/>
          <w:lang w:val="fr-FR"/>
        </w:rPr>
        <w:t>Où et comment envoyer la note conceptuelle ?</w:t>
      </w:r>
      <w:r w:rsidRPr="00906010">
        <w:rPr>
          <w:lang w:val="fr-FR"/>
        </w:rPr>
        <w:tab/>
      </w:r>
      <w:r>
        <w:fldChar w:fldCharType="begin"/>
      </w:r>
      <w:r w:rsidRPr="00906010">
        <w:rPr>
          <w:lang w:val="fr-FR"/>
        </w:rPr>
        <w:instrText xml:space="preserve"> PAGEREF _Toc195013401 \h </w:instrText>
      </w:r>
      <w:r>
        <w:fldChar w:fldCharType="separate"/>
      </w:r>
      <w:r w:rsidR="002F7269">
        <w:rPr>
          <w:lang w:val="fr-FR"/>
        </w:rPr>
        <w:t>17</w:t>
      </w:r>
      <w:r>
        <w:fldChar w:fldCharType="end"/>
      </w:r>
    </w:p>
    <w:p w14:paraId="57E89595" w14:textId="4C0B1CE2" w:rsidR="00906010" w:rsidRPr="00FC0255" w:rsidRDefault="00906010">
      <w:pPr>
        <w:pStyle w:val="TM3"/>
        <w:rPr>
          <w:rFonts w:asciiTheme="minorHAnsi" w:eastAsiaTheme="minorEastAsia" w:hAnsiTheme="minorHAnsi" w:cstheme="minorBidi"/>
          <w:snapToGrid/>
          <w:kern w:val="2"/>
          <w:sz w:val="24"/>
          <w:szCs w:val="24"/>
          <w:lang w:val="fr-FR"/>
          <w14:ligatures w14:val="standardContextual"/>
        </w:rPr>
      </w:pPr>
      <w:r w:rsidRPr="00906010">
        <w:rPr>
          <w:rFonts w:ascii="Georgia" w:hAnsi="Georgia" w:cs="Arial"/>
          <w:color w:val="404040"/>
          <w:lang w:val="fr-FR"/>
        </w:rPr>
        <w:t>2.2.3</w:t>
      </w:r>
      <w:r w:rsidRPr="00FC0255">
        <w:rPr>
          <w:rFonts w:asciiTheme="minorHAnsi" w:eastAsiaTheme="minorEastAsia" w:hAnsiTheme="minorHAnsi" w:cstheme="minorBidi"/>
          <w:snapToGrid/>
          <w:kern w:val="2"/>
          <w:sz w:val="24"/>
          <w:szCs w:val="24"/>
          <w:lang w:val="fr-FR"/>
          <w14:ligatures w14:val="standardContextual"/>
        </w:rPr>
        <w:tab/>
      </w:r>
      <w:r w:rsidRPr="00906010">
        <w:rPr>
          <w:rFonts w:ascii="Georgia" w:hAnsi="Georgia" w:cs="Arial"/>
          <w:color w:val="404040"/>
          <w:lang w:val="fr-FR"/>
        </w:rPr>
        <w:t>Date limite de soumission de la note conceptuelle</w:t>
      </w:r>
      <w:r w:rsidRPr="00906010">
        <w:rPr>
          <w:lang w:val="fr-FR"/>
        </w:rPr>
        <w:tab/>
      </w:r>
      <w:r>
        <w:fldChar w:fldCharType="begin"/>
      </w:r>
      <w:r w:rsidRPr="00906010">
        <w:rPr>
          <w:lang w:val="fr-FR"/>
        </w:rPr>
        <w:instrText xml:space="preserve"> PAGEREF _Toc195013402 \h </w:instrText>
      </w:r>
      <w:r>
        <w:fldChar w:fldCharType="separate"/>
      </w:r>
      <w:r w:rsidR="002F7269">
        <w:rPr>
          <w:lang w:val="fr-FR"/>
        </w:rPr>
        <w:t>18</w:t>
      </w:r>
      <w:r>
        <w:fldChar w:fldCharType="end"/>
      </w:r>
    </w:p>
    <w:p w14:paraId="10BF5927" w14:textId="37ACBB3B" w:rsidR="00906010" w:rsidRPr="00FC0255" w:rsidRDefault="00906010">
      <w:pPr>
        <w:pStyle w:val="TM3"/>
        <w:rPr>
          <w:rFonts w:asciiTheme="minorHAnsi" w:eastAsiaTheme="minorEastAsia" w:hAnsiTheme="minorHAnsi" w:cstheme="minorBidi"/>
          <w:snapToGrid/>
          <w:kern w:val="2"/>
          <w:sz w:val="24"/>
          <w:szCs w:val="24"/>
          <w:lang w:val="fr-FR"/>
          <w14:ligatures w14:val="standardContextual"/>
        </w:rPr>
      </w:pPr>
      <w:r w:rsidRPr="00906010">
        <w:rPr>
          <w:rFonts w:ascii="Georgia" w:hAnsi="Georgia" w:cs="Arial"/>
          <w:color w:val="404040"/>
          <w:lang w:val="fr-FR"/>
        </w:rPr>
        <w:t>2.2.4</w:t>
      </w:r>
      <w:r w:rsidRPr="00FC0255">
        <w:rPr>
          <w:rFonts w:asciiTheme="minorHAnsi" w:eastAsiaTheme="minorEastAsia" w:hAnsiTheme="minorHAnsi" w:cstheme="minorBidi"/>
          <w:snapToGrid/>
          <w:kern w:val="2"/>
          <w:sz w:val="24"/>
          <w:szCs w:val="24"/>
          <w:lang w:val="fr-FR"/>
          <w14:ligatures w14:val="standardContextual"/>
        </w:rPr>
        <w:tab/>
      </w:r>
      <w:r w:rsidRPr="00906010">
        <w:rPr>
          <w:rFonts w:ascii="Georgia" w:hAnsi="Georgia" w:cs="Arial"/>
          <w:color w:val="404040"/>
          <w:lang w:val="fr-FR"/>
        </w:rPr>
        <w:t>Autres renseignements sur la note conceptuelle</w:t>
      </w:r>
      <w:r w:rsidRPr="00906010">
        <w:rPr>
          <w:lang w:val="fr-FR"/>
        </w:rPr>
        <w:tab/>
      </w:r>
      <w:r>
        <w:fldChar w:fldCharType="begin"/>
      </w:r>
      <w:r w:rsidRPr="00906010">
        <w:rPr>
          <w:lang w:val="fr-FR"/>
        </w:rPr>
        <w:instrText xml:space="preserve"> PAGEREF _Toc195013403 \h </w:instrText>
      </w:r>
      <w:r>
        <w:fldChar w:fldCharType="separate"/>
      </w:r>
      <w:r w:rsidR="002F7269">
        <w:rPr>
          <w:lang w:val="fr-FR"/>
        </w:rPr>
        <w:t>18</w:t>
      </w:r>
      <w:r>
        <w:fldChar w:fldCharType="end"/>
      </w:r>
    </w:p>
    <w:p w14:paraId="17CBE42B" w14:textId="6B1A988A" w:rsidR="00906010" w:rsidRPr="00FC0255" w:rsidRDefault="00906010">
      <w:pPr>
        <w:pStyle w:val="TM3"/>
        <w:rPr>
          <w:rFonts w:asciiTheme="minorHAnsi" w:eastAsiaTheme="minorEastAsia" w:hAnsiTheme="minorHAnsi" w:cstheme="minorBidi"/>
          <w:snapToGrid/>
          <w:kern w:val="2"/>
          <w:sz w:val="24"/>
          <w:szCs w:val="24"/>
          <w:lang w:val="fr-FR"/>
          <w14:ligatures w14:val="standardContextual"/>
        </w:rPr>
      </w:pPr>
      <w:r w:rsidRPr="00906010">
        <w:rPr>
          <w:rFonts w:ascii="Georgia" w:hAnsi="Georgia" w:cs="Arial"/>
          <w:color w:val="404040"/>
          <w:lang w:val="fr-FR"/>
        </w:rPr>
        <w:t>2.2.5</w:t>
      </w:r>
      <w:r w:rsidRPr="00FC0255">
        <w:rPr>
          <w:rFonts w:asciiTheme="minorHAnsi" w:eastAsiaTheme="minorEastAsia" w:hAnsiTheme="minorHAnsi" w:cstheme="minorBidi"/>
          <w:snapToGrid/>
          <w:kern w:val="2"/>
          <w:sz w:val="24"/>
          <w:szCs w:val="24"/>
          <w:lang w:val="fr-FR"/>
          <w14:ligatures w14:val="standardContextual"/>
        </w:rPr>
        <w:tab/>
      </w:r>
      <w:r w:rsidRPr="00906010">
        <w:rPr>
          <w:rFonts w:ascii="Georgia" w:hAnsi="Georgia" w:cs="Arial"/>
          <w:color w:val="404040"/>
          <w:lang w:val="fr-FR"/>
        </w:rPr>
        <w:t>Propositions</w:t>
      </w:r>
      <w:r w:rsidRPr="00906010">
        <w:rPr>
          <w:lang w:val="fr-FR"/>
        </w:rPr>
        <w:tab/>
      </w:r>
      <w:r>
        <w:fldChar w:fldCharType="begin"/>
      </w:r>
      <w:r w:rsidRPr="00906010">
        <w:rPr>
          <w:lang w:val="fr-FR"/>
        </w:rPr>
        <w:instrText xml:space="preserve"> PAGEREF _Toc195013404 \h </w:instrText>
      </w:r>
      <w:r>
        <w:fldChar w:fldCharType="separate"/>
      </w:r>
      <w:r w:rsidR="002F7269">
        <w:rPr>
          <w:lang w:val="fr-FR"/>
        </w:rPr>
        <w:t>18</w:t>
      </w:r>
      <w:r>
        <w:fldChar w:fldCharType="end"/>
      </w:r>
    </w:p>
    <w:p w14:paraId="03FD058A" w14:textId="174C0E1D" w:rsidR="00906010" w:rsidRPr="00FC0255" w:rsidRDefault="00906010">
      <w:pPr>
        <w:pStyle w:val="TM3"/>
        <w:rPr>
          <w:rFonts w:asciiTheme="minorHAnsi" w:eastAsiaTheme="minorEastAsia" w:hAnsiTheme="minorHAnsi" w:cstheme="minorBidi"/>
          <w:snapToGrid/>
          <w:kern w:val="2"/>
          <w:sz w:val="24"/>
          <w:szCs w:val="24"/>
          <w:lang w:val="fr-FR"/>
          <w14:ligatures w14:val="standardContextual"/>
        </w:rPr>
      </w:pPr>
      <w:r w:rsidRPr="00906010">
        <w:rPr>
          <w:rFonts w:ascii="Georgia" w:hAnsi="Georgia" w:cs="Arial"/>
          <w:color w:val="404040"/>
          <w:lang w:val="fr-FR"/>
        </w:rPr>
        <w:t>2.2.6</w:t>
      </w:r>
      <w:r w:rsidRPr="00FC0255">
        <w:rPr>
          <w:rFonts w:asciiTheme="minorHAnsi" w:eastAsiaTheme="minorEastAsia" w:hAnsiTheme="minorHAnsi" w:cstheme="minorBidi"/>
          <w:snapToGrid/>
          <w:kern w:val="2"/>
          <w:sz w:val="24"/>
          <w:szCs w:val="24"/>
          <w:lang w:val="fr-FR"/>
          <w14:ligatures w14:val="standardContextual"/>
        </w:rPr>
        <w:tab/>
      </w:r>
      <w:r w:rsidRPr="00906010">
        <w:rPr>
          <w:rFonts w:ascii="Georgia" w:hAnsi="Georgia" w:cs="Arial"/>
          <w:color w:val="404040"/>
          <w:lang w:val="fr-FR"/>
        </w:rPr>
        <w:t>Où et comment envoyer les propositions?</w:t>
      </w:r>
      <w:r w:rsidRPr="00906010">
        <w:rPr>
          <w:lang w:val="fr-FR"/>
        </w:rPr>
        <w:tab/>
      </w:r>
      <w:r>
        <w:fldChar w:fldCharType="begin"/>
      </w:r>
      <w:r w:rsidRPr="00906010">
        <w:rPr>
          <w:lang w:val="fr-FR"/>
        </w:rPr>
        <w:instrText xml:space="preserve"> PAGEREF _Toc195013405 \h </w:instrText>
      </w:r>
      <w:r>
        <w:fldChar w:fldCharType="separate"/>
      </w:r>
      <w:r w:rsidR="002F7269">
        <w:rPr>
          <w:lang w:val="fr-FR"/>
        </w:rPr>
        <w:t>19</w:t>
      </w:r>
      <w:r>
        <w:fldChar w:fldCharType="end"/>
      </w:r>
    </w:p>
    <w:p w14:paraId="1CCA304A" w14:textId="5D6F439A" w:rsidR="00906010" w:rsidRPr="00FC0255" w:rsidRDefault="00906010">
      <w:pPr>
        <w:pStyle w:val="TM3"/>
        <w:rPr>
          <w:rFonts w:asciiTheme="minorHAnsi" w:eastAsiaTheme="minorEastAsia" w:hAnsiTheme="minorHAnsi" w:cstheme="minorBidi"/>
          <w:snapToGrid/>
          <w:kern w:val="2"/>
          <w:sz w:val="24"/>
          <w:szCs w:val="24"/>
          <w:lang w:val="fr-FR"/>
          <w14:ligatures w14:val="standardContextual"/>
        </w:rPr>
      </w:pPr>
      <w:r w:rsidRPr="00906010">
        <w:rPr>
          <w:rFonts w:ascii="Georgia" w:hAnsi="Georgia" w:cs="Arial"/>
          <w:color w:val="404040"/>
          <w:lang w:val="fr-FR"/>
        </w:rPr>
        <w:t>2.2.7</w:t>
      </w:r>
      <w:r w:rsidRPr="00FC0255">
        <w:rPr>
          <w:rFonts w:asciiTheme="minorHAnsi" w:eastAsiaTheme="minorEastAsia" w:hAnsiTheme="minorHAnsi" w:cstheme="minorBidi"/>
          <w:snapToGrid/>
          <w:kern w:val="2"/>
          <w:sz w:val="24"/>
          <w:szCs w:val="24"/>
          <w:lang w:val="fr-FR"/>
          <w14:ligatures w14:val="standardContextual"/>
        </w:rPr>
        <w:tab/>
      </w:r>
      <w:r w:rsidRPr="00906010">
        <w:rPr>
          <w:rFonts w:ascii="Georgia" w:hAnsi="Georgia" w:cs="Arial"/>
          <w:color w:val="404040"/>
          <w:lang w:val="fr-FR"/>
        </w:rPr>
        <w:t>Date limite de soumission des propositions</w:t>
      </w:r>
      <w:r w:rsidRPr="00906010">
        <w:rPr>
          <w:lang w:val="fr-FR"/>
        </w:rPr>
        <w:tab/>
      </w:r>
      <w:r>
        <w:fldChar w:fldCharType="begin"/>
      </w:r>
      <w:r w:rsidRPr="00906010">
        <w:rPr>
          <w:lang w:val="fr-FR"/>
        </w:rPr>
        <w:instrText xml:space="preserve"> PAGEREF _Toc195013406 \h </w:instrText>
      </w:r>
      <w:r>
        <w:fldChar w:fldCharType="separate"/>
      </w:r>
      <w:r w:rsidR="002F7269">
        <w:rPr>
          <w:lang w:val="fr-FR"/>
        </w:rPr>
        <w:t>20</w:t>
      </w:r>
      <w:r>
        <w:fldChar w:fldCharType="end"/>
      </w:r>
    </w:p>
    <w:p w14:paraId="13AB405B" w14:textId="4CB1083D" w:rsidR="00906010" w:rsidRPr="00FC0255" w:rsidRDefault="00906010">
      <w:pPr>
        <w:pStyle w:val="TM3"/>
        <w:rPr>
          <w:rFonts w:asciiTheme="minorHAnsi" w:eastAsiaTheme="minorEastAsia" w:hAnsiTheme="minorHAnsi" w:cstheme="minorBidi"/>
          <w:snapToGrid/>
          <w:kern w:val="2"/>
          <w:sz w:val="24"/>
          <w:szCs w:val="24"/>
          <w:lang w:val="fr-FR"/>
          <w14:ligatures w14:val="standardContextual"/>
        </w:rPr>
      </w:pPr>
      <w:r w:rsidRPr="00906010">
        <w:rPr>
          <w:rFonts w:ascii="Georgia" w:hAnsi="Georgia" w:cs="Arial"/>
          <w:color w:val="404040"/>
          <w:lang w:val="fr-FR"/>
        </w:rPr>
        <w:t>2.2.8</w:t>
      </w:r>
      <w:r w:rsidRPr="00FC0255">
        <w:rPr>
          <w:rFonts w:asciiTheme="minorHAnsi" w:eastAsiaTheme="minorEastAsia" w:hAnsiTheme="minorHAnsi" w:cstheme="minorBidi"/>
          <w:snapToGrid/>
          <w:kern w:val="2"/>
          <w:sz w:val="24"/>
          <w:szCs w:val="24"/>
          <w:lang w:val="fr-FR"/>
          <w14:ligatures w14:val="standardContextual"/>
        </w:rPr>
        <w:tab/>
      </w:r>
      <w:r w:rsidRPr="00906010">
        <w:rPr>
          <w:rFonts w:ascii="Georgia" w:hAnsi="Georgia" w:cs="Arial"/>
          <w:color w:val="404040"/>
          <w:lang w:val="fr-FR"/>
        </w:rPr>
        <w:t>Autres renseignements sur les propositions</w:t>
      </w:r>
      <w:r w:rsidRPr="00906010">
        <w:rPr>
          <w:lang w:val="fr-FR"/>
        </w:rPr>
        <w:tab/>
      </w:r>
      <w:r>
        <w:fldChar w:fldCharType="begin"/>
      </w:r>
      <w:r w:rsidRPr="00906010">
        <w:rPr>
          <w:lang w:val="fr-FR"/>
        </w:rPr>
        <w:instrText xml:space="preserve"> PAGEREF _Toc195013407 \h </w:instrText>
      </w:r>
      <w:r>
        <w:fldChar w:fldCharType="separate"/>
      </w:r>
      <w:r w:rsidR="002F7269">
        <w:rPr>
          <w:lang w:val="fr-FR"/>
        </w:rPr>
        <w:t>20</w:t>
      </w:r>
      <w:r>
        <w:fldChar w:fldCharType="end"/>
      </w:r>
    </w:p>
    <w:p w14:paraId="2BD0A2C0" w14:textId="19B08823" w:rsidR="00906010" w:rsidRDefault="00906010">
      <w:pPr>
        <w:pStyle w:val="TM2"/>
        <w:rPr>
          <w:rFonts w:asciiTheme="minorHAnsi" w:eastAsiaTheme="minorEastAsia" w:hAnsiTheme="minorHAnsi" w:cstheme="minorBidi"/>
          <w:bCs w:val="0"/>
          <w:snapToGrid/>
          <w:kern w:val="2"/>
          <w:sz w:val="24"/>
          <w:szCs w:val="24"/>
          <w14:ligatures w14:val="standardContextual"/>
        </w:rPr>
      </w:pPr>
      <w:r w:rsidRPr="00A542DF">
        <w:rPr>
          <w:rFonts w:ascii="Georgia" w:hAnsi="Georgia" w:cs="Arial"/>
          <w:color w:val="404040"/>
          <w:lang w:val="fr-BE"/>
        </w:rPr>
        <w:t>2.3</w:t>
      </w:r>
      <w:r>
        <w:rPr>
          <w:rFonts w:asciiTheme="minorHAnsi" w:eastAsiaTheme="minorEastAsia" w:hAnsiTheme="minorHAnsi" w:cstheme="minorBidi"/>
          <w:bCs w:val="0"/>
          <w:snapToGrid/>
          <w:kern w:val="2"/>
          <w:sz w:val="24"/>
          <w:szCs w:val="24"/>
          <w14:ligatures w14:val="standardContextual"/>
        </w:rPr>
        <w:tab/>
      </w:r>
      <w:r w:rsidRPr="00A542DF">
        <w:rPr>
          <w:rFonts w:ascii="Georgia" w:hAnsi="Georgia" w:cs="Arial"/>
          <w:color w:val="404040"/>
          <w:lang w:val="fr-BE"/>
        </w:rPr>
        <w:t>Évaluation et sélection des demandes</w:t>
      </w:r>
      <w:r>
        <w:tab/>
      </w:r>
      <w:r>
        <w:fldChar w:fldCharType="begin"/>
      </w:r>
      <w:r>
        <w:instrText xml:space="preserve"> PAGEREF _Toc195013408 \h </w:instrText>
      </w:r>
      <w:r>
        <w:fldChar w:fldCharType="separate"/>
      </w:r>
      <w:r w:rsidR="002F7269">
        <w:t>20</w:t>
      </w:r>
      <w:r>
        <w:fldChar w:fldCharType="end"/>
      </w:r>
    </w:p>
    <w:p w14:paraId="7E00625C" w14:textId="150BBE82" w:rsidR="00906010" w:rsidRDefault="00906010">
      <w:pPr>
        <w:pStyle w:val="TM2"/>
        <w:rPr>
          <w:rFonts w:asciiTheme="minorHAnsi" w:eastAsiaTheme="minorEastAsia" w:hAnsiTheme="minorHAnsi" w:cstheme="minorBidi"/>
          <w:bCs w:val="0"/>
          <w:snapToGrid/>
          <w:kern w:val="2"/>
          <w:sz w:val="24"/>
          <w:szCs w:val="24"/>
          <w14:ligatures w14:val="standardContextual"/>
        </w:rPr>
      </w:pPr>
      <w:r w:rsidRPr="00A542DF">
        <w:rPr>
          <w:rFonts w:ascii="Georgia" w:hAnsi="Georgia" w:cs="Arial"/>
          <w:color w:val="404040"/>
          <w:lang w:val="fr-BE"/>
        </w:rPr>
        <w:t>2.4</w:t>
      </w:r>
      <w:r>
        <w:rPr>
          <w:rFonts w:asciiTheme="minorHAnsi" w:eastAsiaTheme="minorEastAsia" w:hAnsiTheme="minorHAnsi" w:cstheme="minorBidi"/>
          <w:bCs w:val="0"/>
          <w:snapToGrid/>
          <w:kern w:val="2"/>
          <w:sz w:val="24"/>
          <w:szCs w:val="24"/>
          <w14:ligatures w14:val="standardContextual"/>
        </w:rPr>
        <w:tab/>
      </w:r>
      <w:r w:rsidRPr="00A542DF">
        <w:rPr>
          <w:rFonts w:ascii="Georgia" w:hAnsi="Georgia" w:cs="Arial"/>
          <w:color w:val="404040"/>
          <w:lang w:val="fr-BE"/>
        </w:rPr>
        <w:t>Notification de la décision de l'autorité contractante</w:t>
      </w:r>
      <w:r>
        <w:tab/>
      </w:r>
      <w:r>
        <w:fldChar w:fldCharType="begin"/>
      </w:r>
      <w:r>
        <w:instrText xml:space="preserve"> PAGEREF _Toc195013409 \h </w:instrText>
      </w:r>
      <w:r>
        <w:fldChar w:fldCharType="separate"/>
      </w:r>
      <w:r w:rsidR="002F7269">
        <w:t>23</w:t>
      </w:r>
      <w:r>
        <w:fldChar w:fldCharType="end"/>
      </w:r>
    </w:p>
    <w:p w14:paraId="6FCA4F9E" w14:textId="2FBD73FA" w:rsidR="00906010" w:rsidRPr="00FC0255" w:rsidRDefault="00906010">
      <w:pPr>
        <w:pStyle w:val="TM3"/>
        <w:rPr>
          <w:rFonts w:asciiTheme="minorHAnsi" w:eastAsiaTheme="minorEastAsia" w:hAnsiTheme="minorHAnsi" w:cstheme="minorBidi"/>
          <w:snapToGrid/>
          <w:kern w:val="2"/>
          <w:sz w:val="24"/>
          <w:szCs w:val="24"/>
          <w:lang w:val="fr-FR"/>
          <w14:ligatures w14:val="standardContextual"/>
        </w:rPr>
      </w:pPr>
      <w:r w:rsidRPr="00906010">
        <w:rPr>
          <w:rFonts w:ascii="Georgia" w:hAnsi="Georgia" w:cs="Arial"/>
          <w:color w:val="404040"/>
          <w:lang w:val="fr-FR"/>
        </w:rPr>
        <w:t>2.4.1</w:t>
      </w:r>
      <w:r w:rsidRPr="00FC0255">
        <w:rPr>
          <w:rFonts w:asciiTheme="minorHAnsi" w:eastAsiaTheme="minorEastAsia" w:hAnsiTheme="minorHAnsi" w:cstheme="minorBidi"/>
          <w:snapToGrid/>
          <w:kern w:val="2"/>
          <w:sz w:val="24"/>
          <w:szCs w:val="24"/>
          <w:lang w:val="fr-FR"/>
          <w14:ligatures w14:val="standardContextual"/>
        </w:rPr>
        <w:tab/>
      </w:r>
      <w:r w:rsidRPr="00906010">
        <w:rPr>
          <w:rFonts w:ascii="Georgia" w:hAnsi="Georgia" w:cs="Arial"/>
          <w:color w:val="404040"/>
          <w:lang w:val="fr-FR"/>
        </w:rPr>
        <w:t>Contenu de la décision</w:t>
      </w:r>
      <w:r w:rsidRPr="00906010">
        <w:rPr>
          <w:lang w:val="fr-FR"/>
        </w:rPr>
        <w:tab/>
      </w:r>
      <w:r>
        <w:fldChar w:fldCharType="begin"/>
      </w:r>
      <w:r w:rsidRPr="00906010">
        <w:rPr>
          <w:lang w:val="fr-FR"/>
        </w:rPr>
        <w:instrText xml:space="preserve"> PAGEREF _Toc195013410 \h </w:instrText>
      </w:r>
      <w:r>
        <w:fldChar w:fldCharType="separate"/>
      </w:r>
      <w:r w:rsidR="002F7269">
        <w:rPr>
          <w:lang w:val="fr-FR"/>
        </w:rPr>
        <w:t>23</w:t>
      </w:r>
      <w:r>
        <w:fldChar w:fldCharType="end"/>
      </w:r>
    </w:p>
    <w:p w14:paraId="3F5D4554" w14:textId="1B5AFB6A" w:rsidR="00906010" w:rsidRPr="00FC0255" w:rsidRDefault="00906010">
      <w:pPr>
        <w:pStyle w:val="TM3"/>
        <w:rPr>
          <w:rFonts w:asciiTheme="minorHAnsi" w:eastAsiaTheme="minorEastAsia" w:hAnsiTheme="minorHAnsi" w:cstheme="minorBidi"/>
          <w:snapToGrid/>
          <w:kern w:val="2"/>
          <w:sz w:val="24"/>
          <w:szCs w:val="24"/>
          <w:lang w:val="fr-FR"/>
          <w14:ligatures w14:val="standardContextual"/>
        </w:rPr>
      </w:pPr>
      <w:r w:rsidRPr="00906010">
        <w:rPr>
          <w:rFonts w:ascii="Georgia" w:hAnsi="Georgia" w:cs="Arial"/>
          <w:color w:val="000000" w:themeColor="text1"/>
          <w:lang w:val="fr-FR"/>
        </w:rPr>
        <w:t>2.4.2</w:t>
      </w:r>
      <w:r w:rsidRPr="00FC0255">
        <w:rPr>
          <w:rFonts w:asciiTheme="minorHAnsi" w:eastAsiaTheme="minorEastAsia" w:hAnsiTheme="minorHAnsi" w:cstheme="minorBidi"/>
          <w:snapToGrid/>
          <w:kern w:val="2"/>
          <w:sz w:val="24"/>
          <w:szCs w:val="24"/>
          <w:lang w:val="fr-FR"/>
          <w14:ligatures w14:val="standardContextual"/>
        </w:rPr>
        <w:tab/>
      </w:r>
      <w:r w:rsidRPr="00906010">
        <w:rPr>
          <w:rFonts w:ascii="Georgia" w:hAnsi="Georgia" w:cs="Arial"/>
          <w:color w:val="000000" w:themeColor="text1"/>
          <w:lang w:val="fr-FR"/>
        </w:rPr>
        <w:t>Calendrier indicatif</w:t>
      </w:r>
      <w:r w:rsidRPr="00906010">
        <w:rPr>
          <w:lang w:val="fr-FR"/>
        </w:rPr>
        <w:tab/>
      </w:r>
      <w:r>
        <w:fldChar w:fldCharType="begin"/>
      </w:r>
      <w:r w:rsidRPr="00906010">
        <w:rPr>
          <w:lang w:val="fr-FR"/>
        </w:rPr>
        <w:instrText xml:space="preserve"> PAGEREF _Toc195013411 \h </w:instrText>
      </w:r>
      <w:r>
        <w:fldChar w:fldCharType="separate"/>
      </w:r>
      <w:r w:rsidR="002F7269">
        <w:rPr>
          <w:lang w:val="fr-FR"/>
        </w:rPr>
        <w:t>24</w:t>
      </w:r>
      <w:r>
        <w:fldChar w:fldCharType="end"/>
      </w:r>
    </w:p>
    <w:p w14:paraId="783974C3" w14:textId="1E230134" w:rsidR="00906010" w:rsidRDefault="00906010">
      <w:pPr>
        <w:pStyle w:val="TM2"/>
        <w:rPr>
          <w:rFonts w:asciiTheme="minorHAnsi" w:eastAsiaTheme="minorEastAsia" w:hAnsiTheme="minorHAnsi" w:cstheme="minorBidi"/>
          <w:bCs w:val="0"/>
          <w:snapToGrid/>
          <w:kern w:val="2"/>
          <w:sz w:val="24"/>
          <w:szCs w:val="24"/>
          <w14:ligatures w14:val="standardContextual"/>
        </w:rPr>
      </w:pPr>
      <w:r w:rsidRPr="00A542DF">
        <w:rPr>
          <w:rFonts w:ascii="Georgia" w:hAnsi="Georgia" w:cs="Arial"/>
          <w:color w:val="404040"/>
          <w:lang w:val="fr-BE"/>
        </w:rPr>
        <w:t>2.5</w:t>
      </w:r>
      <w:r>
        <w:rPr>
          <w:rFonts w:asciiTheme="minorHAnsi" w:eastAsiaTheme="minorEastAsia" w:hAnsiTheme="minorHAnsi" w:cstheme="minorBidi"/>
          <w:bCs w:val="0"/>
          <w:snapToGrid/>
          <w:kern w:val="2"/>
          <w:sz w:val="24"/>
          <w:szCs w:val="24"/>
          <w14:ligatures w14:val="standardContextual"/>
        </w:rPr>
        <w:tab/>
      </w:r>
      <w:r w:rsidRPr="00A542DF">
        <w:rPr>
          <w:rFonts w:ascii="Georgia" w:hAnsi="Georgia" w:cs="Arial"/>
          <w:color w:val="404040"/>
          <w:lang w:val="fr-BE"/>
        </w:rPr>
        <w:t>Conditions de la mise en œuvre après la décision de l'autorité contractante d'attribution des subsides</w:t>
      </w:r>
      <w:r>
        <w:tab/>
      </w:r>
      <w:r>
        <w:fldChar w:fldCharType="begin"/>
      </w:r>
      <w:r>
        <w:instrText xml:space="preserve"> PAGEREF _Toc195013412 \h </w:instrText>
      </w:r>
      <w:r>
        <w:fldChar w:fldCharType="separate"/>
      </w:r>
      <w:r w:rsidR="002F7269">
        <w:t>25</w:t>
      </w:r>
      <w:r>
        <w:fldChar w:fldCharType="end"/>
      </w:r>
    </w:p>
    <w:p w14:paraId="4F416775" w14:textId="3E5C6118" w:rsidR="00906010" w:rsidRPr="00FC0255" w:rsidRDefault="00906010">
      <w:pPr>
        <w:pStyle w:val="TM3"/>
        <w:rPr>
          <w:rFonts w:asciiTheme="minorHAnsi" w:eastAsiaTheme="minorEastAsia" w:hAnsiTheme="minorHAnsi" w:cstheme="minorBidi"/>
          <w:snapToGrid/>
          <w:kern w:val="2"/>
          <w:sz w:val="24"/>
          <w:szCs w:val="24"/>
          <w:lang w:val="fr-FR"/>
          <w14:ligatures w14:val="standardContextual"/>
        </w:rPr>
      </w:pPr>
      <w:r w:rsidRPr="00906010">
        <w:rPr>
          <w:rFonts w:ascii="Georgia" w:hAnsi="Georgia" w:cs="Arial"/>
          <w:color w:val="404040"/>
          <w:lang w:val="fr-FR"/>
        </w:rPr>
        <w:t>2.5.1</w:t>
      </w:r>
      <w:r w:rsidRPr="00FC0255">
        <w:rPr>
          <w:rFonts w:asciiTheme="minorHAnsi" w:eastAsiaTheme="minorEastAsia" w:hAnsiTheme="minorHAnsi" w:cstheme="minorBidi"/>
          <w:snapToGrid/>
          <w:kern w:val="2"/>
          <w:sz w:val="24"/>
          <w:szCs w:val="24"/>
          <w:lang w:val="fr-FR"/>
          <w14:ligatures w14:val="standardContextual"/>
        </w:rPr>
        <w:tab/>
      </w:r>
      <w:r w:rsidRPr="00906010">
        <w:rPr>
          <w:rFonts w:ascii="Georgia" w:hAnsi="Georgia" w:cs="Arial"/>
          <w:color w:val="404040"/>
          <w:lang w:val="fr-FR"/>
        </w:rPr>
        <w:t>Contrats de mise en œuvre</w:t>
      </w:r>
      <w:r w:rsidRPr="00906010">
        <w:rPr>
          <w:lang w:val="fr-FR"/>
        </w:rPr>
        <w:tab/>
      </w:r>
      <w:r>
        <w:fldChar w:fldCharType="begin"/>
      </w:r>
      <w:r w:rsidRPr="00906010">
        <w:rPr>
          <w:lang w:val="fr-FR"/>
        </w:rPr>
        <w:instrText xml:space="preserve"> PAGEREF _Toc195013413 \h </w:instrText>
      </w:r>
      <w:r>
        <w:fldChar w:fldCharType="separate"/>
      </w:r>
      <w:r w:rsidR="002F7269">
        <w:rPr>
          <w:lang w:val="fr-FR"/>
        </w:rPr>
        <w:t>25</w:t>
      </w:r>
      <w:r>
        <w:fldChar w:fldCharType="end"/>
      </w:r>
    </w:p>
    <w:p w14:paraId="1B2ACED8" w14:textId="69D69680" w:rsidR="00906010" w:rsidRPr="00FC0255" w:rsidRDefault="00906010">
      <w:pPr>
        <w:pStyle w:val="TM3"/>
        <w:rPr>
          <w:rFonts w:asciiTheme="minorHAnsi" w:eastAsiaTheme="minorEastAsia" w:hAnsiTheme="minorHAnsi" w:cstheme="minorBidi"/>
          <w:snapToGrid/>
          <w:kern w:val="2"/>
          <w:sz w:val="24"/>
          <w:szCs w:val="24"/>
          <w:lang w:val="fr-FR"/>
          <w14:ligatures w14:val="standardContextual"/>
        </w:rPr>
      </w:pPr>
      <w:r w:rsidRPr="00906010">
        <w:rPr>
          <w:rFonts w:ascii="Georgia" w:hAnsi="Georgia" w:cs="Arial"/>
          <w:color w:val="404040"/>
          <w:lang w:val="fr-FR"/>
        </w:rPr>
        <w:t>2.5.2</w:t>
      </w:r>
      <w:r w:rsidRPr="00FC0255">
        <w:rPr>
          <w:rFonts w:asciiTheme="minorHAnsi" w:eastAsiaTheme="minorEastAsia" w:hAnsiTheme="minorHAnsi" w:cstheme="minorBidi"/>
          <w:snapToGrid/>
          <w:kern w:val="2"/>
          <w:sz w:val="24"/>
          <w:szCs w:val="24"/>
          <w:lang w:val="fr-FR"/>
          <w14:ligatures w14:val="standardContextual"/>
        </w:rPr>
        <w:tab/>
      </w:r>
      <w:r w:rsidRPr="00906010">
        <w:rPr>
          <w:rFonts w:ascii="Georgia" w:hAnsi="Georgia" w:cs="Arial"/>
          <w:color w:val="404040"/>
          <w:lang w:val="fr-FR"/>
        </w:rPr>
        <w:t>Compte bancaire distinct</w:t>
      </w:r>
      <w:r w:rsidRPr="00906010">
        <w:rPr>
          <w:lang w:val="fr-FR"/>
        </w:rPr>
        <w:tab/>
      </w:r>
      <w:r>
        <w:fldChar w:fldCharType="begin"/>
      </w:r>
      <w:r w:rsidRPr="00906010">
        <w:rPr>
          <w:lang w:val="fr-FR"/>
        </w:rPr>
        <w:instrText xml:space="preserve"> PAGEREF _Toc195013414 \h </w:instrText>
      </w:r>
      <w:r>
        <w:fldChar w:fldCharType="separate"/>
      </w:r>
      <w:r w:rsidR="002F7269">
        <w:rPr>
          <w:lang w:val="fr-FR"/>
        </w:rPr>
        <w:t>25</w:t>
      </w:r>
      <w:r>
        <w:fldChar w:fldCharType="end"/>
      </w:r>
    </w:p>
    <w:p w14:paraId="544DF80E" w14:textId="285CFB50" w:rsidR="00906010" w:rsidRPr="00FC0255" w:rsidRDefault="00906010">
      <w:pPr>
        <w:pStyle w:val="TM3"/>
        <w:rPr>
          <w:rFonts w:asciiTheme="minorHAnsi" w:eastAsiaTheme="minorEastAsia" w:hAnsiTheme="minorHAnsi" w:cstheme="minorBidi"/>
          <w:snapToGrid/>
          <w:kern w:val="2"/>
          <w:sz w:val="24"/>
          <w:szCs w:val="24"/>
          <w:lang w:val="fr-FR"/>
          <w14:ligatures w14:val="standardContextual"/>
        </w:rPr>
      </w:pPr>
      <w:r w:rsidRPr="00906010">
        <w:rPr>
          <w:rFonts w:ascii="Georgia" w:hAnsi="Georgia" w:cs="Arial"/>
          <w:color w:val="404040"/>
          <w:lang w:val="fr-FR"/>
        </w:rPr>
        <w:t>2.5.3</w:t>
      </w:r>
      <w:r w:rsidRPr="00FC0255">
        <w:rPr>
          <w:rFonts w:asciiTheme="minorHAnsi" w:eastAsiaTheme="minorEastAsia" w:hAnsiTheme="minorHAnsi" w:cstheme="minorBidi"/>
          <w:snapToGrid/>
          <w:kern w:val="2"/>
          <w:sz w:val="24"/>
          <w:szCs w:val="24"/>
          <w:lang w:val="fr-FR"/>
          <w14:ligatures w14:val="standardContextual"/>
        </w:rPr>
        <w:tab/>
      </w:r>
      <w:r w:rsidRPr="00906010">
        <w:rPr>
          <w:rFonts w:ascii="Georgia" w:hAnsi="Georgia" w:cs="Arial"/>
          <w:color w:val="404040"/>
          <w:lang w:val="fr-FR"/>
        </w:rPr>
        <w:t>"Traitement des données à caractère personnel</w:t>
      </w:r>
      <w:r>
        <w:rPr>
          <w:rFonts w:ascii="Georgia" w:hAnsi="Georgia" w:cs="Arial"/>
          <w:color w:val="404040"/>
          <w:lang w:val="fr-FR"/>
        </w:rPr>
        <w:t>"</w:t>
      </w:r>
      <w:r w:rsidRPr="00906010">
        <w:rPr>
          <w:rFonts w:ascii="Georgia" w:hAnsi="Georgia" w:cs="Arial"/>
          <w:color w:val="404040"/>
          <w:lang w:val="fr-FR"/>
        </w:rPr>
        <w:t>.</w:t>
      </w:r>
      <w:r w:rsidRPr="00906010">
        <w:rPr>
          <w:lang w:val="fr-FR"/>
        </w:rPr>
        <w:tab/>
      </w:r>
      <w:r>
        <w:fldChar w:fldCharType="begin"/>
      </w:r>
      <w:r w:rsidRPr="00906010">
        <w:rPr>
          <w:lang w:val="fr-FR"/>
        </w:rPr>
        <w:instrText xml:space="preserve"> PAGEREF _Toc195013415 \h </w:instrText>
      </w:r>
      <w:r>
        <w:fldChar w:fldCharType="separate"/>
      </w:r>
      <w:r w:rsidR="002F7269">
        <w:rPr>
          <w:lang w:val="fr-FR"/>
        </w:rPr>
        <w:t>25</w:t>
      </w:r>
      <w:r>
        <w:fldChar w:fldCharType="end"/>
      </w:r>
    </w:p>
    <w:p w14:paraId="4E3204C8" w14:textId="3AC2A933" w:rsidR="00906010" w:rsidRDefault="00906010">
      <w:pPr>
        <w:pStyle w:val="TM3"/>
        <w:rPr>
          <w:rFonts w:asciiTheme="minorHAnsi" w:eastAsiaTheme="minorEastAsia" w:hAnsiTheme="minorHAnsi" w:cstheme="minorBidi"/>
          <w:snapToGrid/>
          <w:kern w:val="2"/>
          <w:sz w:val="24"/>
          <w:szCs w:val="24"/>
          <w14:ligatures w14:val="standardContextual"/>
        </w:rPr>
      </w:pPr>
      <w:r w:rsidRPr="00A542DF">
        <w:rPr>
          <w:rFonts w:ascii="Georgia" w:hAnsi="Georgia" w:cs="Arial"/>
          <w:color w:val="404040"/>
        </w:rPr>
        <w:t>2.5.4</w:t>
      </w:r>
      <w:r>
        <w:rPr>
          <w:rFonts w:asciiTheme="minorHAnsi" w:eastAsiaTheme="minorEastAsia" w:hAnsiTheme="minorHAnsi" w:cstheme="minorBidi"/>
          <w:snapToGrid/>
          <w:kern w:val="2"/>
          <w:sz w:val="24"/>
          <w:szCs w:val="24"/>
          <w14:ligatures w14:val="standardContextual"/>
        </w:rPr>
        <w:tab/>
      </w:r>
      <w:r w:rsidRPr="00A542DF">
        <w:rPr>
          <w:rFonts w:ascii="Georgia" w:hAnsi="Georgia" w:cs="Arial"/>
          <w:color w:val="404040"/>
        </w:rPr>
        <w:t>Transparence.</w:t>
      </w:r>
      <w:r>
        <w:tab/>
      </w:r>
      <w:r>
        <w:fldChar w:fldCharType="begin"/>
      </w:r>
      <w:r>
        <w:instrText xml:space="preserve"> PAGEREF _Toc195013416 \h </w:instrText>
      </w:r>
      <w:r>
        <w:fldChar w:fldCharType="separate"/>
      </w:r>
      <w:r w:rsidR="002F7269">
        <w:t>26</w:t>
      </w:r>
      <w:r>
        <w:fldChar w:fldCharType="end"/>
      </w:r>
    </w:p>
    <w:p w14:paraId="45FB0818" w14:textId="6FEE425F" w:rsidR="00CA2266" w:rsidRPr="00854464" w:rsidRDefault="00096726" w:rsidP="00D24DBD">
      <w:pPr>
        <w:pStyle w:val="Titre1"/>
        <w:numPr>
          <w:ilvl w:val="0"/>
          <w:numId w:val="0"/>
        </w:numPr>
        <w:ind w:left="432"/>
        <w:rPr>
          <w:noProof/>
        </w:rPr>
      </w:pPr>
      <w:r w:rsidRPr="00854464">
        <w:rPr>
          <w:noProof/>
        </w:rPr>
        <w:fldChar w:fldCharType="end"/>
      </w:r>
    </w:p>
    <w:p w14:paraId="049F31CB" w14:textId="77777777" w:rsidR="00CA2266" w:rsidRPr="00854464" w:rsidRDefault="00CA2266" w:rsidP="004278A9">
      <w:pPr>
        <w:spacing w:line="360" w:lineRule="auto"/>
        <w:rPr>
          <w:rFonts w:ascii="Georgia" w:hAnsi="Georgia"/>
          <w:color w:val="404040"/>
          <w:kern w:val="28"/>
          <w:sz w:val="20"/>
          <w:lang w:val="fr-BE"/>
        </w:rPr>
      </w:pPr>
      <w:r w:rsidRPr="00854464">
        <w:rPr>
          <w:rFonts w:ascii="Georgia" w:hAnsi="Georgia"/>
          <w:noProof/>
          <w:color w:val="404040"/>
          <w:sz w:val="20"/>
          <w:lang w:val="fr-BE"/>
        </w:rPr>
        <w:br w:type="page"/>
      </w:r>
    </w:p>
    <w:p w14:paraId="08841267" w14:textId="5EAE9DCD" w:rsidR="00D22390" w:rsidRPr="00D24DBD" w:rsidRDefault="71269F63" w:rsidP="00D24DBD">
      <w:pPr>
        <w:pStyle w:val="Titre1"/>
      </w:pPr>
      <w:bookmarkStart w:id="1" w:name="_Toc195013389"/>
      <w:r w:rsidRPr="00D24DBD">
        <w:lastRenderedPageBreak/>
        <w:t>Accroître</w:t>
      </w:r>
      <w:r w:rsidR="00B568F9" w:rsidRPr="00D24DBD">
        <w:t xml:space="preserve"> la participation des femmes et des jeunes ainsi que les autres groupes vulnérables aux processus de développement territorial, dans les provinces Kirundo et Cibitoke</w:t>
      </w:r>
      <w:bookmarkEnd w:id="0"/>
      <w:bookmarkEnd w:id="1"/>
    </w:p>
    <w:p w14:paraId="670225D6" w14:textId="77777777" w:rsidR="00D22390" w:rsidRPr="00854464" w:rsidRDefault="007977DA" w:rsidP="00687927">
      <w:pPr>
        <w:pStyle w:val="Titre2"/>
      </w:pPr>
      <w:bookmarkStart w:id="2" w:name="_Toc195013390"/>
      <w:r w:rsidRPr="00854464">
        <w:t>C</w:t>
      </w:r>
      <w:r w:rsidR="00D22390" w:rsidRPr="00854464">
        <w:t>ontexte</w:t>
      </w:r>
      <w:bookmarkEnd w:id="2"/>
    </w:p>
    <w:p w14:paraId="2CC7C424" w14:textId="084B5932" w:rsidR="00B568F9" w:rsidRPr="00854464" w:rsidRDefault="00B568F9" w:rsidP="004278A9">
      <w:pPr>
        <w:spacing w:line="360" w:lineRule="auto"/>
        <w:jc w:val="both"/>
        <w:rPr>
          <w:rFonts w:ascii="Georgia" w:hAnsi="Georgia" w:cs="Arial"/>
          <w:sz w:val="20"/>
          <w:lang w:val="fr-BE"/>
        </w:rPr>
      </w:pPr>
      <w:r w:rsidRPr="00854464">
        <w:rPr>
          <w:rFonts w:ascii="Georgia" w:hAnsi="Georgia" w:cs="Arial"/>
          <w:sz w:val="20"/>
          <w:lang w:val="fr-FR"/>
        </w:rPr>
        <w:t xml:space="preserve">Un nouveau programme de coopération entre la Belgique et le Burundi </w:t>
      </w:r>
      <w:r w:rsidR="00A56665" w:rsidRPr="00854464">
        <w:rPr>
          <w:rFonts w:ascii="Georgia" w:hAnsi="Georgia" w:cs="Arial"/>
          <w:sz w:val="20"/>
          <w:lang w:val="fr-FR"/>
        </w:rPr>
        <w:t xml:space="preserve">a été </w:t>
      </w:r>
      <w:r w:rsidRPr="00854464">
        <w:rPr>
          <w:rFonts w:ascii="Georgia" w:hAnsi="Georgia" w:cs="Arial"/>
          <w:sz w:val="20"/>
          <w:lang w:val="fr-FR"/>
        </w:rPr>
        <w:t>engagé depuis le 1er janvier 2024, pour une durée de cinq ans. Il s’inscrit dans une logique de continuité et s’articule autour de cinq projets :</w:t>
      </w:r>
      <w:r w:rsidRPr="00854464">
        <w:rPr>
          <w:rFonts w:ascii="Georgia" w:hAnsi="Georgia" w:cs="Arial"/>
          <w:sz w:val="20"/>
          <w:lang w:val="fr-BE"/>
        </w:rPr>
        <w:t> </w:t>
      </w:r>
    </w:p>
    <w:p w14:paraId="6870FDFA" w14:textId="77777777" w:rsidR="00B568F9" w:rsidRPr="00854464" w:rsidRDefault="00B568F9" w:rsidP="00687927">
      <w:pPr>
        <w:numPr>
          <w:ilvl w:val="0"/>
          <w:numId w:val="39"/>
        </w:numPr>
        <w:spacing w:line="360" w:lineRule="auto"/>
        <w:jc w:val="both"/>
        <w:rPr>
          <w:rFonts w:ascii="Georgia" w:hAnsi="Georgia" w:cs="Arial"/>
          <w:sz w:val="20"/>
          <w:lang w:val="nl-BE"/>
        </w:rPr>
      </w:pPr>
      <w:r w:rsidRPr="00854464">
        <w:rPr>
          <w:rFonts w:ascii="Georgia" w:hAnsi="Georgia" w:cs="Arial"/>
          <w:sz w:val="20"/>
          <w:lang w:val="fr-FR"/>
        </w:rPr>
        <w:t>Intervention 1</w:t>
      </w:r>
      <w:r w:rsidRPr="00854464">
        <w:rPr>
          <w:sz w:val="20"/>
          <w:lang w:val="fr-FR"/>
        </w:rPr>
        <w:t> </w:t>
      </w:r>
      <w:r w:rsidRPr="00854464">
        <w:rPr>
          <w:rFonts w:ascii="Georgia" w:hAnsi="Georgia" w:cs="Arial"/>
          <w:sz w:val="20"/>
          <w:lang w:val="fr-FR"/>
        </w:rPr>
        <w:t>: Sant</w:t>
      </w:r>
      <w:r w:rsidRPr="00854464">
        <w:rPr>
          <w:rFonts w:ascii="Georgia" w:hAnsi="Georgia" w:cs="Georgia"/>
          <w:sz w:val="20"/>
          <w:lang w:val="fr-FR"/>
        </w:rPr>
        <w:t>é</w:t>
      </w:r>
      <w:r w:rsidRPr="00854464">
        <w:rPr>
          <w:rFonts w:ascii="Georgia" w:hAnsi="Georgia" w:cs="Arial"/>
          <w:sz w:val="20"/>
          <w:lang w:val="fr-FR"/>
        </w:rPr>
        <w:t>,</w:t>
      </w:r>
      <w:r w:rsidRPr="00854464">
        <w:rPr>
          <w:rFonts w:ascii="Georgia" w:hAnsi="Georgia" w:cs="Arial"/>
          <w:sz w:val="20"/>
          <w:lang w:val="nl-BE"/>
        </w:rPr>
        <w:t> </w:t>
      </w:r>
    </w:p>
    <w:p w14:paraId="51CC5216" w14:textId="77777777" w:rsidR="00B568F9" w:rsidRPr="00854464" w:rsidRDefault="00B568F9" w:rsidP="00687927">
      <w:pPr>
        <w:numPr>
          <w:ilvl w:val="0"/>
          <w:numId w:val="40"/>
        </w:numPr>
        <w:spacing w:line="360" w:lineRule="auto"/>
        <w:jc w:val="both"/>
        <w:rPr>
          <w:rFonts w:ascii="Georgia" w:hAnsi="Georgia" w:cs="Arial"/>
          <w:sz w:val="20"/>
          <w:lang w:val="fr-BE"/>
        </w:rPr>
      </w:pPr>
      <w:r w:rsidRPr="00854464">
        <w:rPr>
          <w:rFonts w:ascii="Georgia" w:hAnsi="Georgia" w:cs="Arial"/>
          <w:sz w:val="20"/>
          <w:lang w:val="fr-FR"/>
        </w:rPr>
        <w:t>Intervention 2</w:t>
      </w:r>
      <w:r w:rsidRPr="00854464">
        <w:rPr>
          <w:sz w:val="20"/>
          <w:lang w:val="fr-FR"/>
        </w:rPr>
        <w:t> </w:t>
      </w:r>
      <w:r w:rsidRPr="00854464">
        <w:rPr>
          <w:rFonts w:ascii="Georgia" w:hAnsi="Georgia" w:cs="Arial"/>
          <w:sz w:val="20"/>
          <w:lang w:val="fr-FR"/>
        </w:rPr>
        <w:t xml:space="preserve">: </w:t>
      </w:r>
      <w:r w:rsidRPr="00854464">
        <w:rPr>
          <w:rFonts w:ascii="Georgia" w:hAnsi="Georgia" w:cs="Georgia"/>
          <w:sz w:val="20"/>
          <w:lang w:val="fr-FR"/>
        </w:rPr>
        <w:t>É</w:t>
      </w:r>
      <w:r w:rsidRPr="00854464">
        <w:rPr>
          <w:rFonts w:ascii="Georgia" w:hAnsi="Georgia" w:cs="Arial"/>
          <w:sz w:val="20"/>
          <w:lang w:val="fr-FR"/>
        </w:rPr>
        <w:t>ducation post-fondamentale,</w:t>
      </w:r>
      <w:r w:rsidRPr="00854464">
        <w:rPr>
          <w:rFonts w:ascii="Georgia" w:hAnsi="Georgia" w:cs="Arial"/>
          <w:sz w:val="20"/>
          <w:lang w:val="fr-BE"/>
        </w:rPr>
        <w:t> </w:t>
      </w:r>
    </w:p>
    <w:p w14:paraId="2675EFE8" w14:textId="77777777" w:rsidR="00B568F9" w:rsidRPr="00854464" w:rsidRDefault="00B568F9" w:rsidP="00687927">
      <w:pPr>
        <w:numPr>
          <w:ilvl w:val="0"/>
          <w:numId w:val="41"/>
        </w:numPr>
        <w:spacing w:line="360" w:lineRule="auto"/>
        <w:jc w:val="both"/>
        <w:rPr>
          <w:rFonts w:ascii="Georgia" w:hAnsi="Georgia" w:cs="Arial"/>
          <w:sz w:val="20"/>
          <w:lang w:val="fr-BE"/>
        </w:rPr>
      </w:pPr>
      <w:r w:rsidRPr="00854464">
        <w:rPr>
          <w:rFonts w:ascii="Georgia" w:hAnsi="Georgia" w:cs="Arial"/>
          <w:sz w:val="20"/>
          <w:lang w:val="fr-FR"/>
        </w:rPr>
        <w:t>Intervention 3</w:t>
      </w:r>
      <w:r w:rsidRPr="00854464">
        <w:rPr>
          <w:sz w:val="20"/>
          <w:lang w:val="fr-FR"/>
        </w:rPr>
        <w:t> </w:t>
      </w:r>
      <w:r w:rsidRPr="00854464">
        <w:rPr>
          <w:rFonts w:ascii="Georgia" w:hAnsi="Georgia" w:cs="Arial"/>
          <w:sz w:val="20"/>
          <w:lang w:val="fr-FR"/>
        </w:rPr>
        <w:t xml:space="preserve">: Formation et insertion professionnelle dans une </w:t>
      </w:r>
      <w:r w:rsidRPr="00854464">
        <w:rPr>
          <w:rFonts w:ascii="Georgia" w:hAnsi="Georgia" w:cs="Georgia"/>
          <w:sz w:val="20"/>
          <w:lang w:val="fr-FR"/>
        </w:rPr>
        <w:t>é</w:t>
      </w:r>
      <w:r w:rsidRPr="00854464">
        <w:rPr>
          <w:rFonts w:ascii="Georgia" w:hAnsi="Georgia" w:cs="Arial"/>
          <w:sz w:val="20"/>
          <w:lang w:val="fr-FR"/>
        </w:rPr>
        <w:t>conomie plus verte et circulaire,</w:t>
      </w:r>
      <w:r w:rsidRPr="00854464">
        <w:rPr>
          <w:rFonts w:ascii="Georgia" w:hAnsi="Georgia" w:cs="Arial"/>
          <w:sz w:val="20"/>
          <w:lang w:val="fr-BE"/>
        </w:rPr>
        <w:t> </w:t>
      </w:r>
    </w:p>
    <w:p w14:paraId="15816FED" w14:textId="3018EA95" w:rsidR="00B568F9" w:rsidRPr="00854464" w:rsidRDefault="00B568F9" w:rsidP="00687927">
      <w:pPr>
        <w:pStyle w:val="Paragraphedeliste"/>
        <w:numPr>
          <w:ilvl w:val="0"/>
          <w:numId w:val="41"/>
        </w:numPr>
        <w:spacing w:line="360" w:lineRule="auto"/>
        <w:jc w:val="both"/>
        <w:rPr>
          <w:rFonts w:ascii="Georgia" w:hAnsi="Georgia" w:cs="Arial"/>
          <w:szCs w:val="24"/>
          <w:lang w:val="fr-BE"/>
        </w:rPr>
      </w:pPr>
      <w:r w:rsidRPr="1CD8FBE3">
        <w:rPr>
          <w:rFonts w:ascii="Georgia" w:hAnsi="Georgia" w:cs="Arial"/>
          <w:sz w:val="20"/>
          <w:lang w:val="fr-FR"/>
        </w:rPr>
        <w:t>Intervention 4</w:t>
      </w:r>
      <w:r w:rsidRPr="1CD8FBE3">
        <w:rPr>
          <w:sz w:val="20"/>
          <w:lang w:val="fr-FR"/>
        </w:rPr>
        <w:t> </w:t>
      </w:r>
      <w:r w:rsidRPr="1CD8FBE3">
        <w:rPr>
          <w:rFonts w:ascii="Georgia" w:hAnsi="Georgia" w:cs="Arial"/>
          <w:sz w:val="20"/>
          <w:lang w:val="fr-FR"/>
        </w:rPr>
        <w:t>: Syst</w:t>
      </w:r>
      <w:r w:rsidRPr="1CD8FBE3">
        <w:rPr>
          <w:rFonts w:ascii="Georgia" w:hAnsi="Georgia" w:cs="Georgia"/>
          <w:sz w:val="20"/>
          <w:lang w:val="fr-FR"/>
        </w:rPr>
        <w:t>è</w:t>
      </w:r>
      <w:r w:rsidRPr="1CD8FBE3">
        <w:rPr>
          <w:rFonts w:ascii="Georgia" w:hAnsi="Georgia" w:cs="Arial"/>
          <w:sz w:val="20"/>
          <w:lang w:val="fr-FR"/>
        </w:rPr>
        <w:t>mes alimentaires durables,</w:t>
      </w:r>
      <w:r w:rsidRPr="1CD8FBE3">
        <w:rPr>
          <w:rFonts w:ascii="Georgia" w:hAnsi="Georgia" w:cs="Arial"/>
          <w:sz w:val="20"/>
          <w:lang w:val="fr-BE"/>
        </w:rPr>
        <w:t> </w:t>
      </w:r>
    </w:p>
    <w:p w14:paraId="21AF8601" w14:textId="77777777" w:rsidR="00B568F9" w:rsidRPr="00854464" w:rsidRDefault="00B568F9" w:rsidP="00687927">
      <w:pPr>
        <w:numPr>
          <w:ilvl w:val="0"/>
          <w:numId w:val="43"/>
        </w:numPr>
        <w:spacing w:line="360" w:lineRule="auto"/>
        <w:jc w:val="both"/>
        <w:rPr>
          <w:rFonts w:ascii="Georgia" w:hAnsi="Georgia" w:cs="Arial"/>
          <w:sz w:val="20"/>
          <w:lang w:val="fr-BE"/>
        </w:rPr>
      </w:pPr>
      <w:r w:rsidRPr="00854464">
        <w:rPr>
          <w:rFonts w:ascii="Georgia" w:hAnsi="Georgia" w:cs="Arial"/>
          <w:sz w:val="20"/>
          <w:lang w:val="fr-FR"/>
        </w:rPr>
        <w:t>Intervention 5</w:t>
      </w:r>
      <w:r w:rsidRPr="00854464">
        <w:rPr>
          <w:sz w:val="20"/>
          <w:lang w:val="fr-FR"/>
        </w:rPr>
        <w:t> </w:t>
      </w:r>
      <w:r w:rsidRPr="00854464">
        <w:rPr>
          <w:rFonts w:ascii="Georgia" w:hAnsi="Georgia" w:cs="Arial"/>
          <w:sz w:val="20"/>
          <w:lang w:val="fr-FR"/>
        </w:rPr>
        <w:t>: Gouvernance et participation citoyenne.</w:t>
      </w:r>
      <w:r w:rsidRPr="00854464">
        <w:rPr>
          <w:rFonts w:ascii="Georgia" w:hAnsi="Georgia" w:cs="Arial"/>
          <w:sz w:val="20"/>
          <w:lang w:val="fr-BE"/>
        </w:rPr>
        <w:t> </w:t>
      </w:r>
    </w:p>
    <w:p w14:paraId="65B4A2F6" w14:textId="77777777" w:rsidR="00B568F9" w:rsidRPr="00854464" w:rsidRDefault="00B568F9" w:rsidP="004278A9">
      <w:pPr>
        <w:spacing w:line="360" w:lineRule="auto"/>
        <w:jc w:val="both"/>
        <w:rPr>
          <w:rFonts w:ascii="Georgia" w:hAnsi="Georgia" w:cs="Arial"/>
          <w:sz w:val="20"/>
          <w:lang w:val="fr-BE"/>
        </w:rPr>
      </w:pPr>
      <w:r w:rsidRPr="00854464">
        <w:rPr>
          <w:rFonts w:ascii="Georgia" w:hAnsi="Georgia" w:cs="Arial"/>
          <w:sz w:val="20"/>
          <w:lang w:val="fr-BE"/>
        </w:rPr>
        <w:t> </w:t>
      </w:r>
    </w:p>
    <w:p w14:paraId="5DDCA5F6" w14:textId="77777777" w:rsidR="00B568F9" w:rsidRPr="00854464" w:rsidRDefault="00B568F9" w:rsidP="004278A9">
      <w:pPr>
        <w:spacing w:line="360" w:lineRule="auto"/>
        <w:jc w:val="both"/>
        <w:rPr>
          <w:rFonts w:ascii="Georgia" w:hAnsi="Georgia" w:cs="Arial"/>
          <w:sz w:val="20"/>
          <w:lang w:val="fr-BE"/>
        </w:rPr>
      </w:pPr>
      <w:r w:rsidRPr="00854464">
        <w:rPr>
          <w:rFonts w:ascii="Georgia" w:hAnsi="Georgia" w:cs="Arial"/>
          <w:sz w:val="20"/>
          <w:lang w:val="fr-FR"/>
        </w:rPr>
        <w:t>Le projet « Gouvernance et Participation Citoyenne » a pour vocation d'assurer la durabilité des quatre autres interventions et d’œuvrer dans le sens de l’efficacité des politiques publiques, notamment à travers un dialogue renforcé avec la société civile.  </w:t>
      </w:r>
      <w:r w:rsidRPr="00854464">
        <w:rPr>
          <w:rFonts w:ascii="Georgia" w:hAnsi="Georgia" w:cs="Arial"/>
          <w:sz w:val="20"/>
          <w:lang w:val="fr-BE"/>
        </w:rPr>
        <w:t> </w:t>
      </w:r>
    </w:p>
    <w:p w14:paraId="30E6BF3D" w14:textId="77777777" w:rsidR="00B568F9" w:rsidRPr="00854464" w:rsidRDefault="00B568F9" w:rsidP="004278A9">
      <w:pPr>
        <w:spacing w:line="360" w:lineRule="auto"/>
        <w:jc w:val="both"/>
        <w:rPr>
          <w:rFonts w:ascii="Georgia" w:hAnsi="Georgia" w:cs="Arial"/>
          <w:sz w:val="20"/>
          <w:lang w:val="fr-BE"/>
        </w:rPr>
      </w:pPr>
    </w:p>
    <w:p w14:paraId="08CF8376" w14:textId="044597A2" w:rsidR="00B568F9" w:rsidRPr="00D24DBD" w:rsidRDefault="00B568F9" w:rsidP="004278A9">
      <w:pPr>
        <w:spacing w:line="360" w:lineRule="auto"/>
        <w:jc w:val="both"/>
        <w:rPr>
          <w:rFonts w:ascii="Georgia" w:hAnsi="Georgia" w:cs="Arial"/>
          <w:sz w:val="20"/>
          <w:lang w:val="fr-BE"/>
        </w:rPr>
      </w:pPr>
      <w:r w:rsidRPr="00854464">
        <w:rPr>
          <w:rFonts w:ascii="Georgia" w:hAnsi="Georgia" w:cs="Arial"/>
          <w:sz w:val="20"/>
          <w:lang w:val="fr-FR"/>
        </w:rPr>
        <w:t>De manière spécifique, le projet Gouvernance et Participation Citoyenne, avec un double ancrage local et central, se focalise au niveau du terrain sur les provinces de Cibitoke et Kirundo et en particulier les communes de Bukinanyana, Mugina, Cibitoke, Busoni et Kirundo. Il s’inscrit dans une logique d’encapaciter la société civile et les administrations (communales et des ministères sectoriels) pour un dialogue sectoriel inclusif et engagé</w:t>
      </w:r>
      <w:r w:rsidRPr="00854464">
        <w:rPr>
          <w:sz w:val="20"/>
          <w:lang w:val="fr-FR"/>
        </w:rPr>
        <w:t> </w:t>
      </w:r>
      <w:r w:rsidRPr="00854464">
        <w:rPr>
          <w:rFonts w:ascii="Georgia" w:hAnsi="Georgia" w:cs="Arial"/>
          <w:sz w:val="20"/>
          <w:lang w:val="fr-FR"/>
        </w:rPr>
        <w:t>entre le Gouvernement et la soci</w:t>
      </w:r>
      <w:r w:rsidRPr="00854464">
        <w:rPr>
          <w:rFonts w:ascii="Georgia" w:hAnsi="Georgia" w:cs="Georgia"/>
          <w:sz w:val="20"/>
          <w:lang w:val="fr-FR"/>
        </w:rPr>
        <w:t>é</w:t>
      </w:r>
      <w:r w:rsidRPr="00854464">
        <w:rPr>
          <w:rFonts w:ascii="Georgia" w:hAnsi="Georgia" w:cs="Arial"/>
          <w:sz w:val="20"/>
          <w:lang w:val="fr-FR"/>
        </w:rPr>
        <w:t>t</w:t>
      </w:r>
      <w:r w:rsidRPr="00854464">
        <w:rPr>
          <w:rFonts w:ascii="Georgia" w:hAnsi="Georgia" w:cs="Georgia"/>
          <w:sz w:val="20"/>
          <w:lang w:val="fr-FR"/>
        </w:rPr>
        <w:t>é</w:t>
      </w:r>
      <w:r w:rsidRPr="00854464">
        <w:rPr>
          <w:rFonts w:ascii="Georgia" w:hAnsi="Georgia" w:cs="Arial"/>
          <w:sz w:val="20"/>
          <w:lang w:val="fr-FR"/>
        </w:rPr>
        <w:t xml:space="preserve"> civile.</w:t>
      </w:r>
      <w:r w:rsidRPr="00854464">
        <w:rPr>
          <w:rFonts w:ascii="Georgia" w:hAnsi="Georgia" w:cs="Arial"/>
          <w:sz w:val="20"/>
          <w:lang w:val="fr-BE"/>
        </w:rPr>
        <w:t> </w:t>
      </w:r>
    </w:p>
    <w:p w14:paraId="31436AFB" w14:textId="0CA3F3E0" w:rsidR="00B568F9" w:rsidRPr="00854464" w:rsidRDefault="00B568F9" w:rsidP="004278A9">
      <w:pPr>
        <w:spacing w:line="360" w:lineRule="auto"/>
        <w:jc w:val="both"/>
        <w:rPr>
          <w:rFonts w:ascii="Georgia" w:hAnsi="Georgia" w:cs="Arial"/>
          <w:sz w:val="20"/>
          <w:lang w:val="fr-BE"/>
        </w:rPr>
      </w:pPr>
      <w:r w:rsidRPr="00854464">
        <w:rPr>
          <w:rFonts w:ascii="Georgia" w:hAnsi="Georgia" w:cs="Arial"/>
          <w:sz w:val="20"/>
          <w:lang w:val="fr-FR"/>
        </w:rPr>
        <w:t>En alignement avec les ambitions de la Belgique et en vertu du 3e Plan d’Action Genre de l’Union Européenne, Enabel a inscrit dans ses Ambitions 2030 et son Plan d’Entreprise son objectif d’atteindre 85% d’interventions correspondant aux marqueurs d’égalité de genre G1 ou G2 de l’OCDE d’ici 2027. </w:t>
      </w:r>
      <w:r w:rsidRPr="00854464">
        <w:rPr>
          <w:rFonts w:ascii="Georgia" w:hAnsi="Georgia" w:cs="Arial"/>
          <w:sz w:val="20"/>
          <w:lang w:val="fr-BE"/>
        </w:rPr>
        <w:t> </w:t>
      </w:r>
    </w:p>
    <w:p w14:paraId="55E0F948" w14:textId="77777777" w:rsidR="00B568F9" w:rsidRPr="00854464" w:rsidRDefault="00B568F9" w:rsidP="004278A9">
      <w:pPr>
        <w:spacing w:line="360" w:lineRule="auto"/>
        <w:jc w:val="both"/>
        <w:rPr>
          <w:rFonts w:ascii="Georgia" w:hAnsi="Georgia" w:cs="Arial"/>
          <w:sz w:val="20"/>
          <w:lang w:val="fr-BE"/>
        </w:rPr>
      </w:pPr>
    </w:p>
    <w:p w14:paraId="50BEC76D" w14:textId="1D9550B3" w:rsidR="779CFBFF" w:rsidRDefault="00142EC7" w:rsidP="004278A9">
      <w:pPr>
        <w:spacing w:line="360" w:lineRule="auto"/>
        <w:jc w:val="both"/>
        <w:rPr>
          <w:rFonts w:ascii="Georgia" w:hAnsi="Georgia" w:cs="Arial"/>
          <w:sz w:val="20"/>
          <w:lang w:val="fr-FR"/>
        </w:rPr>
      </w:pPr>
      <w:r w:rsidRPr="004278A9">
        <w:rPr>
          <w:rFonts w:ascii="Georgia" w:hAnsi="Georgia" w:cs="Arial"/>
          <w:sz w:val="20"/>
          <w:lang w:val="fr-FR"/>
        </w:rPr>
        <w:t>P</w:t>
      </w:r>
      <w:r w:rsidRPr="6351CB9C">
        <w:rPr>
          <w:rFonts w:ascii="Georgia" w:hAnsi="Georgia" w:cs="Arial"/>
          <w:sz w:val="20"/>
          <w:lang w:val="fr-FR"/>
        </w:rPr>
        <w:t>our tenir cet engagement, Enabel mise sur une approche</w:t>
      </w:r>
      <w:r w:rsidR="00320739" w:rsidRPr="6351CB9C">
        <w:rPr>
          <w:rFonts w:ascii="Georgia" w:hAnsi="Georgia" w:cs="Arial"/>
          <w:sz w:val="20"/>
          <w:lang w:val="fr-FR"/>
        </w:rPr>
        <w:t xml:space="preserve"> à double voies</w:t>
      </w:r>
      <w:r w:rsidRPr="6351CB9C">
        <w:rPr>
          <w:rFonts w:ascii="Georgia" w:hAnsi="Georgia" w:cs="Arial"/>
          <w:sz w:val="20"/>
          <w:lang w:val="fr-FR"/>
        </w:rPr>
        <w:t xml:space="preserve"> combinant l’intégration transversale de la dimension de genre et des actions spécifiques ciblées. </w:t>
      </w:r>
      <w:r w:rsidR="001B79FC" w:rsidRPr="6351CB9C">
        <w:rPr>
          <w:rFonts w:ascii="Georgia" w:hAnsi="Georgia" w:cs="Arial"/>
          <w:sz w:val="20"/>
          <w:lang w:val="fr-FR"/>
        </w:rPr>
        <w:t>Enabel</w:t>
      </w:r>
      <w:r w:rsidRPr="6351CB9C">
        <w:rPr>
          <w:rFonts w:ascii="Georgia" w:hAnsi="Georgia" w:cs="Arial"/>
          <w:sz w:val="20"/>
          <w:lang w:val="fr-FR"/>
        </w:rPr>
        <w:t xml:space="preserve"> </w:t>
      </w:r>
      <w:r w:rsidR="00042418" w:rsidRPr="6351CB9C">
        <w:rPr>
          <w:rFonts w:ascii="Georgia" w:hAnsi="Georgia" w:cs="Arial"/>
          <w:sz w:val="20"/>
          <w:lang w:val="fr-FR"/>
        </w:rPr>
        <w:t>préconise</w:t>
      </w:r>
      <w:r w:rsidRPr="6351CB9C">
        <w:rPr>
          <w:rFonts w:ascii="Georgia" w:hAnsi="Georgia" w:cs="Arial"/>
          <w:sz w:val="20"/>
          <w:lang w:val="fr-FR"/>
        </w:rPr>
        <w:t xml:space="preserve"> également une approche transformatrice du genre, qui s’attaque aux racines des inégalités et discriminations de genre.</w:t>
      </w:r>
    </w:p>
    <w:p w14:paraId="212CCB52" w14:textId="14B450EA" w:rsidR="00142EC7" w:rsidRPr="00142EC7" w:rsidRDefault="00142EC7" w:rsidP="004278A9">
      <w:pPr>
        <w:spacing w:line="360" w:lineRule="auto"/>
        <w:jc w:val="both"/>
        <w:rPr>
          <w:rFonts w:ascii="Georgia" w:hAnsi="Georgia" w:cs="Arial"/>
          <w:sz w:val="20"/>
          <w:lang w:val="fr-FR"/>
        </w:rPr>
      </w:pPr>
      <w:r w:rsidRPr="6351CB9C">
        <w:rPr>
          <w:rFonts w:ascii="Georgia" w:hAnsi="Georgia" w:cs="Arial"/>
          <w:sz w:val="20"/>
          <w:lang w:val="fr-FR"/>
        </w:rPr>
        <w:t>De manière concrète, les résultats transformatifs visés cherchent à induire un changement durable des normes, des valeurs culturelles, des structures de pouvoir ainsi que des causes profondes des inégalités et discriminations.</w:t>
      </w:r>
    </w:p>
    <w:p w14:paraId="4EEF9B89" w14:textId="77777777" w:rsidR="00154613" w:rsidRPr="00854464" w:rsidRDefault="007977DA" w:rsidP="00687927">
      <w:pPr>
        <w:pStyle w:val="Titre2"/>
      </w:pPr>
      <w:bookmarkStart w:id="3" w:name="_Toc195013391"/>
      <w:r w:rsidRPr="00854464">
        <w:t>O</w:t>
      </w:r>
      <w:r w:rsidR="00D22390" w:rsidRPr="00854464">
        <w:t>bjectifs d</w:t>
      </w:r>
      <w:r w:rsidR="00C90823" w:rsidRPr="00854464">
        <w:t>e l’Appel à Propositions</w:t>
      </w:r>
      <w:r w:rsidR="00D22390" w:rsidRPr="00854464">
        <w:t xml:space="preserve"> et</w:t>
      </w:r>
      <w:r w:rsidR="00B64D88" w:rsidRPr="00854464">
        <w:t xml:space="preserve"> Résultats</w:t>
      </w:r>
      <w:r w:rsidR="003C6AA5" w:rsidRPr="00854464">
        <w:t xml:space="preserve"> attendus</w:t>
      </w:r>
      <w:bookmarkEnd w:id="3"/>
    </w:p>
    <w:p w14:paraId="62486C05" w14:textId="2734FA99" w:rsidR="003E6B1F" w:rsidRPr="004278A9" w:rsidRDefault="00434F1F" w:rsidP="004278A9">
      <w:pPr>
        <w:pStyle w:val="Lgende"/>
        <w:spacing w:line="360" w:lineRule="auto"/>
        <w:rPr>
          <w:rFonts w:ascii="Georgia" w:hAnsi="Georgia"/>
          <w:color w:val="404040"/>
          <w:sz w:val="20"/>
        </w:rPr>
      </w:pPr>
      <w:r w:rsidRPr="27661FBC">
        <w:rPr>
          <w:rFonts w:ascii="Georgia" w:hAnsi="Georgia"/>
          <w:b w:val="0"/>
          <w:sz w:val="20"/>
        </w:rPr>
        <w:t>L'objectif général du présent</w:t>
      </w:r>
      <w:r w:rsidR="00946B2E" w:rsidRPr="27661FBC">
        <w:rPr>
          <w:rFonts w:ascii="Georgia" w:hAnsi="Georgia"/>
          <w:b w:val="0"/>
          <w:sz w:val="20"/>
        </w:rPr>
        <w:t xml:space="preserve"> appel à propositions est</w:t>
      </w:r>
      <w:r w:rsidR="00946B2E" w:rsidRPr="27661FBC">
        <w:rPr>
          <w:rFonts w:ascii="Georgia" w:hAnsi="Georgia"/>
          <w:sz w:val="20"/>
        </w:rPr>
        <w:t xml:space="preserve"> </w:t>
      </w:r>
      <w:r w:rsidR="00444999" w:rsidRPr="27661FBC">
        <w:rPr>
          <w:rFonts w:ascii="Georgia" w:hAnsi="Georgia"/>
          <w:sz w:val="20"/>
        </w:rPr>
        <w:t>d</w:t>
      </w:r>
      <w:r w:rsidR="00154613" w:rsidRPr="27661FBC">
        <w:rPr>
          <w:rFonts w:ascii="Georgia" w:hAnsi="Georgia"/>
          <w:sz w:val="20"/>
        </w:rPr>
        <w:t>’accroître la participation</w:t>
      </w:r>
      <w:r w:rsidR="00686838" w:rsidRPr="27661FBC">
        <w:rPr>
          <w:rFonts w:ascii="Georgia" w:hAnsi="Georgia"/>
          <w:sz w:val="20"/>
        </w:rPr>
        <w:t xml:space="preserve"> et l’inclusion</w:t>
      </w:r>
      <w:r w:rsidR="00154613" w:rsidRPr="27661FBC">
        <w:rPr>
          <w:rFonts w:ascii="Georgia" w:hAnsi="Georgia"/>
          <w:sz w:val="20"/>
        </w:rPr>
        <w:t xml:space="preserve"> des femmes et des jeunes ainsi que les autres groupes vulnérables aux processus de développement territorial, dans les </w:t>
      </w:r>
      <w:r w:rsidR="651E9E6A" w:rsidRPr="27661FBC">
        <w:rPr>
          <w:rFonts w:ascii="Georgia" w:hAnsi="Georgia"/>
          <w:sz w:val="20"/>
        </w:rPr>
        <w:t xml:space="preserve">communes Bukinanyana, Cibitoke, </w:t>
      </w:r>
      <w:r w:rsidR="704F957E" w:rsidRPr="27661FBC">
        <w:rPr>
          <w:rFonts w:ascii="Georgia" w:hAnsi="Georgia"/>
          <w:sz w:val="20"/>
        </w:rPr>
        <w:t>Mugina, Busoni et Kirundo</w:t>
      </w:r>
      <w:r w:rsidR="00686838" w:rsidRPr="27661FBC">
        <w:rPr>
          <w:rFonts w:ascii="Georgia" w:hAnsi="Georgia"/>
          <w:sz w:val="20"/>
        </w:rPr>
        <w:t>.</w:t>
      </w:r>
    </w:p>
    <w:p w14:paraId="09F4758D" w14:textId="2F9D9A3B" w:rsidR="00B568F9" w:rsidRPr="00854464" w:rsidRDefault="007E735F" w:rsidP="004278A9">
      <w:pPr>
        <w:spacing w:line="360" w:lineRule="auto"/>
        <w:jc w:val="both"/>
        <w:rPr>
          <w:rFonts w:ascii="Georgia" w:hAnsi="Georgia" w:cs="Arial"/>
          <w:color w:val="404040"/>
          <w:sz w:val="20"/>
          <w:lang w:val="fr-BE"/>
        </w:rPr>
      </w:pPr>
      <w:r w:rsidRPr="00854464">
        <w:rPr>
          <w:rFonts w:ascii="Georgia" w:hAnsi="Georgia" w:cs="Arial"/>
          <w:color w:val="404040"/>
          <w:sz w:val="20"/>
          <w:lang w:val="fr-BE"/>
        </w:rPr>
        <w:t xml:space="preserve">Les </w:t>
      </w:r>
      <w:r w:rsidRPr="00854464">
        <w:rPr>
          <w:rFonts w:ascii="Georgia" w:hAnsi="Georgia" w:cs="Arial"/>
          <w:b/>
          <w:color w:val="404040"/>
          <w:sz w:val="20"/>
          <w:lang w:val="fr-BE"/>
        </w:rPr>
        <w:t>objectifs spécifiques</w:t>
      </w:r>
      <w:r w:rsidRPr="00854464">
        <w:rPr>
          <w:rFonts w:ascii="Georgia" w:hAnsi="Georgia" w:cs="Arial"/>
          <w:color w:val="404040"/>
          <w:sz w:val="20"/>
          <w:lang w:val="fr-BE"/>
        </w:rPr>
        <w:t xml:space="preserve"> du présent appel à propositions sont</w:t>
      </w:r>
      <w:r w:rsidR="00CB2A5C" w:rsidRPr="00854464">
        <w:rPr>
          <w:rFonts w:ascii="Georgia" w:hAnsi="Georgia" w:cs="Arial"/>
          <w:color w:val="404040"/>
          <w:sz w:val="20"/>
          <w:lang w:val="fr-BE"/>
        </w:rPr>
        <w:t xml:space="preserve"> </w:t>
      </w:r>
      <w:r w:rsidRPr="00854464">
        <w:rPr>
          <w:rFonts w:ascii="Georgia" w:hAnsi="Georgia" w:cs="Arial"/>
          <w:color w:val="404040"/>
          <w:sz w:val="20"/>
          <w:lang w:val="fr-BE"/>
        </w:rPr>
        <w:t>:</w:t>
      </w:r>
      <w:r w:rsidR="00CB2A5C" w:rsidRPr="00854464">
        <w:rPr>
          <w:rFonts w:ascii="Georgia" w:hAnsi="Georgia" w:cs="Arial"/>
          <w:color w:val="404040"/>
          <w:sz w:val="20"/>
          <w:lang w:val="fr-BE"/>
        </w:rPr>
        <w:t xml:space="preserve"> </w:t>
      </w:r>
    </w:p>
    <w:p w14:paraId="4DD1771E" w14:textId="23D5A392" w:rsidR="00B568F9" w:rsidRPr="00854464" w:rsidRDefault="00B568F9" w:rsidP="004278A9">
      <w:pPr>
        <w:spacing w:line="360" w:lineRule="auto"/>
        <w:jc w:val="both"/>
        <w:rPr>
          <w:rFonts w:ascii="Georgia" w:hAnsi="Georgia" w:cs="Arial"/>
          <w:color w:val="404040"/>
          <w:sz w:val="20"/>
          <w:lang w:val="fr-BE"/>
        </w:rPr>
      </w:pPr>
    </w:p>
    <w:p w14:paraId="73B0A96D" w14:textId="192E7B18" w:rsidR="00B568F9" w:rsidRPr="00854464" w:rsidRDefault="00B568F9" w:rsidP="004278A9">
      <w:pPr>
        <w:shd w:val="clear" w:color="auto" w:fill="FFFFFF" w:themeFill="background1"/>
        <w:spacing w:after="160" w:line="360" w:lineRule="auto"/>
        <w:jc w:val="both"/>
        <w:rPr>
          <w:rFonts w:ascii="Georgia" w:hAnsi="Georgia" w:cs="Arial"/>
          <w:color w:val="00B0F0"/>
          <w:sz w:val="20"/>
          <w:lang w:val="fr-BE"/>
        </w:rPr>
      </w:pPr>
      <w:r w:rsidRPr="48AD600E">
        <w:rPr>
          <w:rFonts w:ascii="Georgia" w:hAnsi="Georgia" w:cs="Arial"/>
          <w:sz w:val="20"/>
          <w:lang w:val="fr-BE"/>
        </w:rPr>
        <w:t xml:space="preserve">O.S1. </w:t>
      </w:r>
      <w:r w:rsidR="00D53DE6" w:rsidRPr="48AD600E">
        <w:rPr>
          <w:rFonts w:ascii="Georgia" w:hAnsi="Georgia" w:cs="Calibri"/>
          <w:b/>
          <w:bCs/>
          <w:sz w:val="20"/>
          <w:lang w:val="fr-BE"/>
        </w:rPr>
        <w:t>Renforcer les capacités des organisations de la société civile (OSC) dans la conception de projets axés sur l’égalité de genre</w:t>
      </w:r>
      <w:r w:rsidR="6E0EEB24" w:rsidRPr="48AD600E">
        <w:rPr>
          <w:rFonts w:ascii="Georgia" w:hAnsi="Georgia" w:cs="Calibri"/>
          <w:b/>
          <w:bCs/>
          <w:sz w:val="20"/>
          <w:lang w:val="fr-BE"/>
        </w:rPr>
        <w:t xml:space="preserve"> et l’inclusion</w:t>
      </w:r>
      <w:r w:rsidR="00D53DE6" w:rsidRPr="48AD600E">
        <w:rPr>
          <w:rFonts w:ascii="Georgia" w:hAnsi="Georgia" w:cs="Calibri"/>
          <w:sz w:val="20"/>
          <w:lang w:val="fr-BE"/>
        </w:rPr>
        <w:t>. Ce renforcement de capacité permettra de leur fournir les compétences nécessaires pour élaborer des micro-projets éligibles à un financement, cohérents avec les priorités</w:t>
      </w:r>
      <w:r w:rsidR="70536601" w:rsidRPr="48AD600E">
        <w:rPr>
          <w:rFonts w:ascii="Georgia" w:hAnsi="Georgia" w:cs="Calibri"/>
          <w:sz w:val="20"/>
          <w:lang w:val="fr-BE"/>
        </w:rPr>
        <w:t xml:space="preserve"> ou visant la mise en œuvre</w:t>
      </w:r>
      <w:r w:rsidR="33622708" w:rsidRPr="48AD600E">
        <w:rPr>
          <w:rFonts w:ascii="Georgia" w:hAnsi="Georgia" w:cs="Calibri"/>
          <w:sz w:val="20"/>
          <w:lang w:val="fr-BE"/>
        </w:rPr>
        <w:t xml:space="preserve"> </w:t>
      </w:r>
      <w:r w:rsidR="0EF34CA4" w:rsidRPr="48AD600E">
        <w:rPr>
          <w:rFonts w:ascii="Georgia" w:hAnsi="Georgia" w:cs="Calibri"/>
          <w:sz w:val="20"/>
          <w:lang w:val="fr-BE"/>
        </w:rPr>
        <w:t xml:space="preserve">les priorités </w:t>
      </w:r>
      <w:r w:rsidR="33622708" w:rsidRPr="48AD600E">
        <w:rPr>
          <w:rFonts w:ascii="Georgia" w:hAnsi="Georgia" w:cs="Calibri"/>
          <w:sz w:val="20"/>
          <w:lang w:val="fr-BE"/>
        </w:rPr>
        <w:t xml:space="preserve">identifiées dans </w:t>
      </w:r>
      <w:r w:rsidR="2DA28E39" w:rsidRPr="48AD600E">
        <w:rPr>
          <w:rFonts w:ascii="Georgia" w:hAnsi="Georgia" w:cs="Calibri"/>
          <w:sz w:val="20"/>
          <w:lang w:val="fr-BE"/>
        </w:rPr>
        <w:t>les PCDC</w:t>
      </w:r>
      <w:r w:rsidR="4C81C512" w:rsidRPr="48AD600E">
        <w:rPr>
          <w:rFonts w:ascii="Georgia" w:hAnsi="Georgia" w:cs="Calibri"/>
          <w:sz w:val="20"/>
          <w:lang w:val="fr-BE"/>
        </w:rPr>
        <w:t xml:space="preserve"> </w:t>
      </w:r>
      <w:r w:rsidR="00D53DE6" w:rsidRPr="48AD600E">
        <w:rPr>
          <w:rFonts w:ascii="Georgia" w:hAnsi="Georgia" w:cs="Calibri"/>
          <w:sz w:val="20"/>
          <w:lang w:val="fr-BE"/>
        </w:rPr>
        <w:t>en matière d’égalité de genre</w:t>
      </w:r>
      <w:r w:rsidR="2620002C" w:rsidRPr="48AD600E">
        <w:rPr>
          <w:rFonts w:ascii="Georgia" w:hAnsi="Georgia" w:cs="Arial"/>
          <w:sz w:val="20"/>
          <w:lang w:val="fr-BE"/>
        </w:rPr>
        <w:t xml:space="preserve">, </w:t>
      </w:r>
      <w:r w:rsidR="00D53DE6" w:rsidRPr="48AD600E">
        <w:rPr>
          <w:rFonts w:ascii="Georgia" w:hAnsi="Georgia" w:cs="Calibri"/>
          <w:sz w:val="20"/>
          <w:lang w:val="fr-BE"/>
        </w:rPr>
        <w:t>de participation</w:t>
      </w:r>
      <w:r w:rsidR="7360DE09" w:rsidRPr="48AD600E">
        <w:rPr>
          <w:rFonts w:ascii="Georgia" w:hAnsi="Georgia" w:cs="Calibri"/>
          <w:sz w:val="20"/>
          <w:lang w:val="fr-BE"/>
        </w:rPr>
        <w:t xml:space="preserve"> et d’inclusion</w:t>
      </w:r>
      <w:r w:rsidR="1844AE50" w:rsidRPr="48AD600E">
        <w:rPr>
          <w:rFonts w:ascii="Georgia" w:hAnsi="Georgia" w:cs="Calibri"/>
          <w:sz w:val="20"/>
          <w:lang w:val="fr-BE"/>
        </w:rPr>
        <w:t xml:space="preserve">, en s’appuyant sur le </w:t>
      </w:r>
      <w:r w:rsidR="1844AE50" w:rsidRPr="48AD600E">
        <w:rPr>
          <w:rFonts w:ascii="Georgia" w:hAnsi="Georgia" w:cs="Arial"/>
          <w:color w:val="00B0F0"/>
          <w:sz w:val="20"/>
          <w:lang w:val="fr-BE"/>
        </w:rPr>
        <w:t>plan de formation résultant de l’analyse situationnelle</w:t>
      </w:r>
      <w:r w:rsidR="004278A9">
        <w:rPr>
          <w:rFonts w:ascii="Georgia" w:hAnsi="Georgia" w:cs="Arial"/>
          <w:color w:val="00B0F0"/>
          <w:sz w:val="20"/>
          <w:lang w:val="fr-BE"/>
        </w:rPr>
        <w:t xml:space="preserve"> </w:t>
      </w:r>
      <w:r w:rsidR="004278A9" w:rsidRPr="004278A9">
        <w:rPr>
          <w:rFonts w:ascii="Georgia" w:hAnsi="Georgia" w:cs="Arial"/>
          <w:color w:val="00B0F0"/>
          <w:sz w:val="20"/>
          <w:lang w:val="fr-BE"/>
        </w:rPr>
        <w:t>des OSC, des ministères et cadre de dialogue</w:t>
      </w:r>
      <w:r w:rsidR="1844AE50" w:rsidRPr="48AD600E">
        <w:rPr>
          <w:rFonts w:ascii="Georgia" w:hAnsi="Georgia" w:cs="Arial"/>
          <w:color w:val="00B0F0"/>
          <w:sz w:val="20"/>
          <w:lang w:val="fr-BE"/>
        </w:rPr>
        <w:t>.</w:t>
      </w:r>
    </w:p>
    <w:p w14:paraId="0EA88B53" w14:textId="367E7FDF" w:rsidR="00B568F9" w:rsidRPr="004278A9" w:rsidRDefault="69B00FFE" w:rsidP="004278A9">
      <w:pPr>
        <w:shd w:val="clear" w:color="auto" w:fill="FFFFFF" w:themeFill="background1"/>
        <w:spacing w:after="160" w:line="360" w:lineRule="auto"/>
        <w:jc w:val="both"/>
        <w:rPr>
          <w:rFonts w:ascii="Georgia" w:hAnsi="Georgia" w:cs="Calibri"/>
          <w:sz w:val="20"/>
          <w:lang w:val="fr-BE"/>
        </w:rPr>
      </w:pPr>
      <w:r w:rsidRPr="31C8031E">
        <w:rPr>
          <w:rFonts w:ascii="Georgia" w:eastAsiaTheme="minorEastAsia" w:hAnsi="Georgia" w:cstheme="minorBidi"/>
          <w:sz w:val="20"/>
          <w:lang w:val="fr-BE"/>
        </w:rPr>
        <w:t xml:space="preserve">O.S2. </w:t>
      </w:r>
      <w:r w:rsidRPr="31C8031E">
        <w:rPr>
          <w:rFonts w:ascii="Georgia" w:eastAsiaTheme="minorEastAsia" w:hAnsi="Georgia" w:cstheme="minorBidi"/>
          <w:b/>
          <w:bCs/>
          <w:sz w:val="20"/>
          <w:lang w:val="fr-BE"/>
        </w:rPr>
        <w:t>Accompagner les autorités communales et les services déconcentrés dans l’intégration d’une approche sensible au genre dans la planification locale</w:t>
      </w:r>
      <w:r w:rsidRPr="31C8031E">
        <w:rPr>
          <w:rFonts w:ascii="Georgia" w:eastAsiaTheme="minorEastAsia" w:hAnsi="Georgia" w:cstheme="minorBidi"/>
          <w:sz w:val="20"/>
          <w:lang w:val="fr-BE"/>
        </w:rPr>
        <w:t>. Cette action s’articulera avec les projets des OSC lauréates en favorisant une meilleure coordination entre les initiatives financées et les stratégies de développement local.</w:t>
      </w:r>
    </w:p>
    <w:p w14:paraId="5B60A931" w14:textId="2DFC6202" w:rsidR="00B568F9" w:rsidRPr="004278A9" w:rsidRDefault="00B568F9" w:rsidP="004278A9">
      <w:pPr>
        <w:shd w:val="clear" w:color="auto" w:fill="FFFFFF" w:themeFill="background1"/>
        <w:autoSpaceDE w:val="0"/>
        <w:autoSpaceDN w:val="0"/>
        <w:spacing w:after="160" w:line="360" w:lineRule="auto"/>
        <w:jc w:val="both"/>
        <w:rPr>
          <w:rFonts w:ascii="Georgia" w:eastAsiaTheme="minorEastAsia" w:hAnsi="Georgia" w:cstheme="minorBidi"/>
          <w:sz w:val="20"/>
          <w:lang w:val="fr-BE"/>
        </w:rPr>
      </w:pPr>
      <w:r w:rsidRPr="48AD600E">
        <w:rPr>
          <w:rFonts w:ascii="Georgia" w:hAnsi="Georgia" w:cs="Arial"/>
          <w:sz w:val="20"/>
          <w:lang w:val="fr-BE"/>
        </w:rPr>
        <w:t>O.S</w:t>
      </w:r>
      <w:r w:rsidR="7F0D6C41" w:rsidRPr="48AD600E">
        <w:rPr>
          <w:rFonts w:ascii="Georgia" w:hAnsi="Georgia" w:cs="Arial"/>
          <w:sz w:val="20"/>
          <w:lang w:val="fr-BE"/>
        </w:rPr>
        <w:t>3</w:t>
      </w:r>
      <w:r w:rsidRPr="48AD600E">
        <w:rPr>
          <w:rFonts w:ascii="Georgia" w:hAnsi="Georgia" w:cs="Arial"/>
          <w:sz w:val="20"/>
          <w:lang w:val="fr-BE"/>
        </w:rPr>
        <w:t xml:space="preserve">. </w:t>
      </w:r>
      <w:r w:rsidR="0023277D" w:rsidRPr="48AD600E">
        <w:rPr>
          <w:rFonts w:ascii="Georgia" w:eastAsiaTheme="minorEastAsia" w:hAnsi="Georgia" w:cstheme="minorBidi"/>
          <w:b/>
          <w:bCs/>
          <w:sz w:val="20"/>
          <w:lang w:val="fr-BE"/>
        </w:rPr>
        <w:t>Mettre en place un appel à proposition</w:t>
      </w:r>
      <w:r w:rsidR="4F2D68A7" w:rsidRPr="48AD600E">
        <w:rPr>
          <w:rFonts w:ascii="Georgia" w:eastAsiaTheme="minorEastAsia" w:hAnsi="Georgia" w:cstheme="minorBidi"/>
          <w:b/>
          <w:bCs/>
          <w:sz w:val="20"/>
          <w:lang w:val="fr-BE"/>
        </w:rPr>
        <w:t>s</w:t>
      </w:r>
      <w:r w:rsidR="15D6DB75" w:rsidRPr="48AD600E">
        <w:rPr>
          <w:rFonts w:ascii="Georgia" w:eastAsiaTheme="minorEastAsia" w:hAnsi="Georgia" w:cstheme="minorBidi"/>
          <w:b/>
          <w:bCs/>
          <w:sz w:val="20"/>
          <w:lang w:val="fr-BE"/>
        </w:rPr>
        <w:t xml:space="preserve"> </w:t>
      </w:r>
      <w:r w:rsidR="7CEC59F0" w:rsidRPr="48AD600E">
        <w:rPr>
          <w:rFonts w:ascii="Georgia" w:eastAsiaTheme="minorEastAsia" w:hAnsi="Georgia" w:cstheme="minorBidi"/>
          <w:b/>
          <w:bCs/>
          <w:sz w:val="20"/>
          <w:lang w:val="fr-BE"/>
        </w:rPr>
        <w:t>et sélectionner</w:t>
      </w:r>
      <w:r w:rsidR="0023277D" w:rsidRPr="48AD600E">
        <w:rPr>
          <w:rFonts w:ascii="Georgia" w:eastAsiaTheme="minorEastAsia" w:hAnsi="Georgia" w:cstheme="minorBidi"/>
          <w:b/>
          <w:bCs/>
          <w:sz w:val="20"/>
          <w:lang w:val="fr-BE"/>
        </w:rPr>
        <w:t xml:space="preserve"> des projets visant à</w:t>
      </w:r>
      <w:r w:rsidR="0EA63A1D" w:rsidRPr="48AD600E">
        <w:rPr>
          <w:rFonts w:ascii="Georgia" w:eastAsiaTheme="minorEastAsia" w:hAnsi="Georgia" w:cstheme="minorBidi"/>
          <w:b/>
          <w:bCs/>
          <w:sz w:val="20"/>
          <w:lang w:val="fr-BE"/>
        </w:rPr>
        <w:t xml:space="preserve"> renforcer la participation</w:t>
      </w:r>
      <w:r w:rsidR="51BDB743" w:rsidRPr="48AD600E">
        <w:rPr>
          <w:rFonts w:ascii="Georgia" w:eastAsiaTheme="minorEastAsia" w:hAnsi="Georgia" w:cstheme="minorBidi"/>
          <w:b/>
          <w:bCs/>
          <w:sz w:val="20"/>
          <w:lang w:val="fr-BE"/>
        </w:rPr>
        <w:t xml:space="preserve"> et l’inclusion</w:t>
      </w:r>
      <w:r w:rsidR="0EA63A1D" w:rsidRPr="48AD600E">
        <w:rPr>
          <w:rFonts w:ascii="Georgia" w:eastAsiaTheme="minorEastAsia" w:hAnsi="Georgia" w:cstheme="minorBidi"/>
          <w:b/>
          <w:bCs/>
          <w:sz w:val="20"/>
          <w:lang w:val="fr-BE"/>
        </w:rPr>
        <w:t xml:space="preserve"> des femmes et des jeunes dans les initiatives de développent </w:t>
      </w:r>
      <w:r w:rsidR="2ED0BC1E" w:rsidRPr="48AD600E">
        <w:rPr>
          <w:rFonts w:ascii="Georgia" w:eastAsiaTheme="minorEastAsia" w:hAnsi="Georgia" w:cstheme="minorBidi"/>
          <w:b/>
          <w:bCs/>
          <w:sz w:val="20"/>
          <w:lang w:val="fr-BE"/>
        </w:rPr>
        <w:t>ainsi que leur leadership</w:t>
      </w:r>
      <w:r w:rsidR="0023277D" w:rsidRPr="48AD600E">
        <w:rPr>
          <w:rFonts w:ascii="Georgia" w:eastAsiaTheme="minorEastAsia" w:hAnsi="Georgia" w:cstheme="minorBidi"/>
          <w:b/>
          <w:bCs/>
          <w:sz w:val="20"/>
          <w:lang w:val="fr-BE"/>
        </w:rPr>
        <w:t xml:space="preserve">, </w:t>
      </w:r>
      <w:r w:rsidR="0023277D" w:rsidRPr="48AD600E">
        <w:rPr>
          <w:rFonts w:ascii="Georgia" w:eastAsiaTheme="minorEastAsia" w:hAnsi="Georgia" w:cstheme="minorBidi"/>
          <w:sz w:val="20"/>
          <w:lang w:val="fr-BE"/>
        </w:rPr>
        <w:t xml:space="preserve">en s’appuyant sur les </w:t>
      </w:r>
      <w:r w:rsidR="6CA6F5E7" w:rsidRPr="48AD600E">
        <w:rPr>
          <w:rFonts w:ascii="Georgia" w:eastAsiaTheme="minorEastAsia" w:hAnsi="Georgia" w:cstheme="minorBidi"/>
          <w:sz w:val="20"/>
          <w:lang w:val="fr-BE"/>
        </w:rPr>
        <w:t xml:space="preserve">résultats </w:t>
      </w:r>
      <w:r w:rsidR="1CBCDED6" w:rsidRPr="48AD600E">
        <w:rPr>
          <w:rFonts w:ascii="Georgia" w:eastAsiaTheme="minorEastAsia" w:hAnsi="Georgia" w:cstheme="minorBidi"/>
          <w:sz w:val="20"/>
          <w:lang w:val="fr-BE"/>
        </w:rPr>
        <w:t>de l’analyse situationnelle</w:t>
      </w:r>
      <w:r w:rsidR="0023277D" w:rsidRPr="48AD600E">
        <w:rPr>
          <w:rFonts w:ascii="Georgia" w:eastAsiaTheme="minorEastAsia" w:hAnsi="Georgia" w:cstheme="minorBidi"/>
          <w:sz w:val="20"/>
          <w:lang w:val="fr-BE"/>
        </w:rPr>
        <w:t xml:space="preserve"> réalisée dans le cadre du programme gouvernance d’Enabel. Exemples : Former et accompagner les femmes et les jeunes à travers un parcours de formation en leadership ; Faciliter leur participation effective aux espaces décisionnels en levant les contraintes spécifiques, notamment à travers la mise en place de crèches mobiles ; Appuyer la production et la diffusion d’outils méthodologiques ; Mener une campagne de sensibilisation.</w:t>
      </w:r>
    </w:p>
    <w:p w14:paraId="274D44C2" w14:textId="509A2D4A" w:rsidR="00B226CA" w:rsidRPr="00854464" w:rsidRDefault="00B226CA" w:rsidP="004278A9">
      <w:pPr>
        <w:shd w:val="clear" w:color="auto" w:fill="FFFFFF" w:themeFill="background1"/>
        <w:autoSpaceDE w:val="0"/>
        <w:autoSpaceDN w:val="0"/>
        <w:spacing w:after="160" w:line="360" w:lineRule="auto"/>
        <w:jc w:val="both"/>
        <w:rPr>
          <w:rFonts w:ascii="Georgia" w:eastAsiaTheme="minorEastAsia" w:hAnsi="Georgia" w:cstheme="minorBidi"/>
          <w:sz w:val="20"/>
          <w:lang w:val="fr-BE"/>
        </w:rPr>
      </w:pPr>
      <w:r w:rsidRPr="61A89ADC">
        <w:rPr>
          <w:rFonts w:ascii="Georgia" w:eastAsiaTheme="minorEastAsia" w:hAnsi="Georgia" w:cstheme="minorBidi"/>
          <w:sz w:val="20"/>
          <w:lang w:val="fr-BE"/>
        </w:rPr>
        <w:t>O</w:t>
      </w:r>
      <w:r w:rsidR="009E1ABF" w:rsidRPr="61A89ADC">
        <w:rPr>
          <w:rFonts w:ascii="Georgia" w:eastAsiaTheme="minorEastAsia" w:hAnsi="Georgia" w:cstheme="minorBidi"/>
          <w:sz w:val="20"/>
          <w:lang w:val="fr-BE"/>
        </w:rPr>
        <w:t>.S</w:t>
      </w:r>
      <w:r w:rsidR="17F49B62" w:rsidRPr="61A89ADC">
        <w:rPr>
          <w:rFonts w:ascii="Georgia" w:eastAsiaTheme="minorEastAsia" w:hAnsi="Georgia" w:cstheme="minorBidi"/>
          <w:sz w:val="20"/>
          <w:lang w:val="fr-BE"/>
        </w:rPr>
        <w:t>4</w:t>
      </w:r>
      <w:r w:rsidR="009E1ABF" w:rsidRPr="61A89ADC">
        <w:rPr>
          <w:rFonts w:ascii="Georgia" w:eastAsiaTheme="minorEastAsia" w:hAnsi="Georgia" w:cstheme="minorBidi"/>
          <w:sz w:val="20"/>
          <w:lang w:val="fr-BE"/>
        </w:rPr>
        <w:t xml:space="preserve">. </w:t>
      </w:r>
      <w:r w:rsidR="28A50DA4" w:rsidRPr="61A89ADC">
        <w:rPr>
          <w:rFonts w:ascii="Georgia" w:eastAsia="Georgia" w:hAnsi="Georgia" w:cs="Georgia"/>
          <w:b/>
          <w:bCs/>
          <w:sz w:val="20"/>
          <w:lang w:val="fr-BE"/>
        </w:rPr>
        <w:t xml:space="preserve">Assurer </w:t>
      </w:r>
      <w:r w:rsidR="19AA282E" w:rsidRPr="61A89ADC">
        <w:rPr>
          <w:rFonts w:ascii="Georgia" w:eastAsia="Georgia" w:hAnsi="Georgia" w:cs="Georgia"/>
          <w:b/>
          <w:bCs/>
          <w:sz w:val="20"/>
          <w:lang w:val="fr-BE"/>
        </w:rPr>
        <w:t xml:space="preserve">la gestion des financements, </w:t>
      </w:r>
      <w:r w:rsidR="28A50DA4" w:rsidRPr="61A89ADC">
        <w:rPr>
          <w:rFonts w:ascii="Georgia" w:eastAsia="Georgia" w:hAnsi="Georgia" w:cs="Georgia"/>
          <w:b/>
          <w:bCs/>
          <w:sz w:val="20"/>
          <w:lang w:val="fr-BE"/>
        </w:rPr>
        <w:t>la supervision et l'accompagnement des OSC lauréates dans la réalisation de leurs projets, en veillant à une gestion rigoureuse et efficiente des fonds alloués</w:t>
      </w:r>
      <w:r w:rsidRPr="61A89ADC">
        <w:rPr>
          <w:rFonts w:ascii="Georgia" w:eastAsiaTheme="minorEastAsia" w:hAnsi="Georgia" w:cstheme="minorBidi"/>
          <w:sz w:val="20"/>
          <w:lang w:val="fr-BE"/>
        </w:rPr>
        <w:t>.</w:t>
      </w:r>
      <w:r w:rsidR="0CBDE731" w:rsidRPr="61A89ADC">
        <w:rPr>
          <w:rFonts w:ascii="Georgia" w:eastAsiaTheme="minorEastAsia" w:hAnsi="Georgia" w:cstheme="minorBidi"/>
          <w:sz w:val="20"/>
          <w:lang w:val="fr-BE"/>
        </w:rPr>
        <w:t xml:space="preserve"> </w:t>
      </w:r>
    </w:p>
    <w:p w14:paraId="237ABB01" w14:textId="07496C66" w:rsidR="00055721" w:rsidRPr="00D24DBD" w:rsidRDefault="00B45920" w:rsidP="004278A9">
      <w:pPr>
        <w:spacing w:line="360" w:lineRule="auto"/>
        <w:jc w:val="both"/>
        <w:rPr>
          <w:rFonts w:ascii="Georgia" w:hAnsi="Georgia" w:cs="Arial"/>
          <w:color w:val="404040"/>
          <w:sz w:val="20"/>
          <w:lang w:val="fr-BE"/>
        </w:rPr>
      </w:pPr>
      <w:r w:rsidRPr="00D24DBD">
        <w:rPr>
          <w:rFonts w:ascii="Georgia" w:hAnsi="Georgia" w:cs="Arial"/>
          <w:b/>
          <w:bCs/>
          <w:color w:val="404040"/>
          <w:sz w:val="20"/>
          <w:lang w:val="fr-BE"/>
        </w:rPr>
        <w:t>Les résultats attendus</w:t>
      </w:r>
      <w:r w:rsidR="00D24DBD">
        <w:rPr>
          <w:rFonts w:ascii="Georgia" w:hAnsi="Georgia" w:cs="Arial"/>
          <w:b/>
          <w:bCs/>
          <w:color w:val="404040"/>
          <w:sz w:val="20"/>
          <w:lang w:val="fr-BE"/>
        </w:rPr>
        <w:t xml:space="preserve"> de ce subside</w:t>
      </w:r>
      <w:r w:rsidRPr="00D24DBD">
        <w:rPr>
          <w:rFonts w:ascii="Georgia" w:hAnsi="Georgia" w:cs="Arial"/>
          <w:b/>
          <w:bCs/>
          <w:color w:val="404040"/>
          <w:sz w:val="20"/>
          <w:lang w:val="fr-BE"/>
        </w:rPr>
        <w:t xml:space="preserve"> sont</w:t>
      </w:r>
      <w:r w:rsidRPr="00854464">
        <w:rPr>
          <w:rFonts w:ascii="Georgia" w:hAnsi="Georgia" w:cs="Arial"/>
          <w:color w:val="404040"/>
          <w:sz w:val="20"/>
          <w:lang w:val="fr-BE"/>
        </w:rPr>
        <w:t xml:space="preserve"> : </w:t>
      </w:r>
    </w:p>
    <w:p w14:paraId="3CAB230B" w14:textId="1BCA1EAB" w:rsidR="004278A9" w:rsidRDefault="00055721" w:rsidP="00D24DBD">
      <w:pPr>
        <w:spacing w:line="276" w:lineRule="auto"/>
        <w:jc w:val="both"/>
        <w:rPr>
          <w:rFonts w:ascii="Georgia" w:hAnsi="Georgia" w:cs="Arial"/>
          <w:sz w:val="20"/>
          <w:lang w:val="fr-BE"/>
        </w:rPr>
      </w:pPr>
      <w:r w:rsidRPr="00D24DBD">
        <w:rPr>
          <w:rFonts w:ascii="Georgia" w:hAnsi="Georgia" w:cs="Arial"/>
          <w:b/>
          <w:bCs/>
          <w:sz w:val="20"/>
          <w:lang w:val="fr-BE"/>
        </w:rPr>
        <w:t>RS.1</w:t>
      </w:r>
      <w:r w:rsidRPr="08668D2D">
        <w:rPr>
          <w:rFonts w:ascii="Georgia" w:hAnsi="Georgia" w:cs="Arial"/>
          <w:sz w:val="20"/>
          <w:lang w:val="fr-BE"/>
        </w:rPr>
        <w:t xml:space="preserve"> Les organisations de la société civile (OSC) disposent des connaissances et compétences nécessaires pour élaborer des micro-projets éligibles à un financement, cohérents avec les priorités locales en matière d’égalité de </w:t>
      </w:r>
      <w:r w:rsidR="25464DA1" w:rsidRPr="08668D2D">
        <w:rPr>
          <w:rFonts w:ascii="Georgia" w:hAnsi="Georgia" w:cs="Arial"/>
          <w:sz w:val="20"/>
          <w:lang w:val="fr-BE"/>
        </w:rPr>
        <w:t>genre,</w:t>
      </w:r>
      <w:r w:rsidR="6A03510C" w:rsidRPr="08668D2D">
        <w:rPr>
          <w:rFonts w:ascii="Georgia" w:hAnsi="Georgia" w:cs="Arial"/>
          <w:sz w:val="20"/>
          <w:lang w:val="fr-BE"/>
        </w:rPr>
        <w:t xml:space="preserve"> </w:t>
      </w:r>
      <w:r w:rsidRPr="08668D2D">
        <w:rPr>
          <w:rFonts w:ascii="Georgia" w:hAnsi="Georgia" w:cs="Arial"/>
          <w:sz w:val="20"/>
          <w:lang w:val="fr-BE"/>
        </w:rPr>
        <w:t>de participation</w:t>
      </w:r>
      <w:r w:rsidR="5DF79CE2" w:rsidRPr="08668D2D">
        <w:rPr>
          <w:rFonts w:ascii="Georgia" w:hAnsi="Georgia" w:cs="Arial"/>
          <w:sz w:val="20"/>
          <w:lang w:val="fr-BE"/>
        </w:rPr>
        <w:t xml:space="preserve"> et d’inclusion</w:t>
      </w:r>
      <w:r w:rsidRPr="08668D2D">
        <w:rPr>
          <w:rFonts w:ascii="Georgia" w:hAnsi="Georgia" w:cs="Arial"/>
          <w:sz w:val="20"/>
          <w:lang w:val="fr-BE"/>
        </w:rPr>
        <w:t>.</w:t>
      </w:r>
    </w:p>
    <w:p w14:paraId="57E11AFE" w14:textId="77777777" w:rsidR="00D24DBD" w:rsidRPr="00854464" w:rsidRDefault="00D24DBD" w:rsidP="00D24DBD">
      <w:pPr>
        <w:spacing w:line="276" w:lineRule="auto"/>
        <w:jc w:val="both"/>
        <w:rPr>
          <w:rFonts w:ascii="Georgia" w:hAnsi="Georgia" w:cs="Arial"/>
          <w:sz w:val="20"/>
          <w:lang w:val="fr-BE"/>
        </w:rPr>
      </w:pPr>
    </w:p>
    <w:p w14:paraId="3BF48F85" w14:textId="1BBF7A78" w:rsidR="00055721" w:rsidRDefault="5BFC963B" w:rsidP="00D24DBD">
      <w:pPr>
        <w:spacing w:line="276" w:lineRule="auto"/>
        <w:jc w:val="both"/>
        <w:rPr>
          <w:rFonts w:ascii="Georgia" w:hAnsi="Georgia" w:cs="Arial"/>
          <w:sz w:val="20"/>
          <w:lang w:val="fr-BE"/>
        </w:rPr>
      </w:pPr>
      <w:r w:rsidRPr="00D24DBD">
        <w:rPr>
          <w:rFonts w:ascii="Georgia" w:hAnsi="Georgia" w:cs="Arial"/>
          <w:b/>
          <w:bCs/>
          <w:sz w:val="20"/>
          <w:lang w:val="fr-BE"/>
        </w:rPr>
        <w:t>RS.2</w:t>
      </w:r>
      <w:r w:rsidRPr="2991C4AB">
        <w:rPr>
          <w:rFonts w:ascii="Georgia" w:hAnsi="Georgia" w:cs="Arial"/>
          <w:sz w:val="20"/>
          <w:lang w:val="fr-BE"/>
        </w:rPr>
        <w:t xml:space="preserve"> Les autorités communales et les services déconcentrés intègre l'approche genre</w:t>
      </w:r>
      <w:r w:rsidR="38007E04" w:rsidRPr="2991C4AB">
        <w:rPr>
          <w:rFonts w:ascii="Georgia" w:hAnsi="Georgia" w:cs="Arial"/>
          <w:sz w:val="20"/>
          <w:lang w:val="fr-BE"/>
        </w:rPr>
        <w:t xml:space="preserve"> </w:t>
      </w:r>
      <w:r w:rsidR="6771C55A" w:rsidRPr="2991C4AB">
        <w:rPr>
          <w:rFonts w:ascii="Georgia" w:hAnsi="Georgia" w:cs="Arial"/>
          <w:sz w:val="20"/>
          <w:lang w:val="fr-BE"/>
        </w:rPr>
        <w:t>et dans</w:t>
      </w:r>
      <w:r w:rsidRPr="2991C4AB">
        <w:rPr>
          <w:rFonts w:ascii="Georgia" w:hAnsi="Georgia" w:cs="Arial"/>
          <w:sz w:val="20"/>
          <w:lang w:val="fr-BE"/>
        </w:rPr>
        <w:t xml:space="preserve"> la planification locale, favorisant ainsi une prise en compte effective de l’égalité de genre dans les politiques et programmes locaux, à travers l’intégration transversale du genre et l’identification d’actions spécifiques visant la réduction des inégalités de genre. </w:t>
      </w:r>
    </w:p>
    <w:p w14:paraId="2BE7C959" w14:textId="77777777" w:rsidR="00D24DBD" w:rsidRPr="00854464" w:rsidRDefault="00D24DBD" w:rsidP="00D24DBD">
      <w:pPr>
        <w:spacing w:line="276" w:lineRule="auto"/>
        <w:jc w:val="both"/>
        <w:rPr>
          <w:rFonts w:ascii="Georgia" w:hAnsi="Georgia" w:cs="Arial"/>
          <w:sz w:val="20"/>
          <w:lang w:val="fr-BE"/>
        </w:rPr>
      </w:pPr>
    </w:p>
    <w:p w14:paraId="62E91E8A" w14:textId="26D02F9E" w:rsidR="00055721" w:rsidRDefault="5BFC963B" w:rsidP="00D24DBD">
      <w:pPr>
        <w:spacing w:line="276" w:lineRule="auto"/>
        <w:jc w:val="both"/>
        <w:rPr>
          <w:rFonts w:ascii="Georgia" w:hAnsi="Georgia" w:cs="Arial"/>
          <w:sz w:val="20"/>
          <w:lang w:val="fr-BE"/>
        </w:rPr>
      </w:pPr>
      <w:r w:rsidRPr="00D24DBD">
        <w:rPr>
          <w:rFonts w:ascii="Georgia" w:hAnsi="Georgia" w:cs="Arial"/>
          <w:b/>
          <w:bCs/>
          <w:sz w:val="20"/>
          <w:lang w:val="fr-BE"/>
        </w:rPr>
        <w:t>RS.3</w:t>
      </w:r>
      <w:r w:rsidRPr="2991C4AB">
        <w:rPr>
          <w:rFonts w:ascii="Georgia" w:hAnsi="Georgia" w:cs="Arial"/>
          <w:sz w:val="20"/>
          <w:lang w:val="fr-BE"/>
        </w:rPr>
        <w:t xml:space="preserve"> </w:t>
      </w:r>
      <w:r w:rsidRPr="2991C4AB">
        <w:rPr>
          <w:rFonts w:ascii="Georgia" w:eastAsia="Georgia" w:hAnsi="Georgia" w:cs="Georgia"/>
          <w:sz w:val="20"/>
          <w:lang w:val="fr-BE"/>
        </w:rPr>
        <w:t>Des projets visant à renforcer activement la participation</w:t>
      </w:r>
      <w:r w:rsidR="715A2762" w:rsidRPr="2991C4AB">
        <w:rPr>
          <w:rFonts w:ascii="Georgia" w:eastAsia="Georgia" w:hAnsi="Georgia" w:cs="Georgia"/>
          <w:sz w:val="20"/>
          <w:lang w:val="fr-BE"/>
        </w:rPr>
        <w:t>, l’inclusion</w:t>
      </w:r>
      <w:r w:rsidRPr="2991C4AB">
        <w:rPr>
          <w:rFonts w:ascii="Georgia" w:eastAsia="Georgia" w:hAnsi="Georgia" w:cs="Georgia"/>
          <w:sz w:val="20"/>
          <w:lang w:val="fr-BE"/>
        </w:rPr>
        <w:t xml:space="preserve"> et le leadership des femmes et des jeunes sont identifiés, sélectionnés et financés.</w:t>
      </w:r>
      <w:r w:rsidRPr="2991C4AB">
        <w:rPr>
          <w:rFonts w:ascii="Georgia" w:hAnsi="Georgia" w:cs="Arial"/>
          <w:sz w:val="20"/>
          <w:lang w:val="fr-BE"/>
        </w:rPr>
        <w:t xml:space="preserve"> </w:t>
      </w:r>
    </w:p>
    <w:p w14:paraId="66802600" w14:textId="77777777" w:rsidR="00D24DBD" w:rsidRPr="00854464" w:rsidRDefault="00D24DBD" w:rsidP="00D24DBD">
      <w:pPr>
        <w:spacing w:line="276" w:lineRule="auto"/>
        <w:jc w:val="both"/>
        <w:rPr>
          <w:rFonts w:ascii="Georgia" w:hAnsi="Georgia" w:cs="Arial"/>
          <w:sz w:val="20"/>
          <w:lang w:val="fr-BE"/>
        </w:rPr>
      </w:pPr>
    </w:p>
    <w:p w14:paraId="646C4D12" w14:textId="34074E21" w:rsidR="00AF20CF" w:rsidRDefault="00055721" w:rsidP="00D24DBD">
      <w:pPr>
        <w:spacing w:line="276" w:lineRule="auto"/>
        <w:jc w:val="both"/>
        <w:rPr>
          <w:rFonts w:ascii="Georgia" w:hAnsi="Georgia" w:cs="Arial"/>
          <w:sz w:val="20"/>
          <w:lang w:val="fr-BE"/>
        </w:rPr>
      </w:pPr>
      <w:r w:rsidRPr="00D24DBD">
        <w:rPr>
          <w:rFonts w:ascii="Georgia" w:hAnsi="Georgia" w:cs="Arial"/>
          <w:b/>
          <w:bCs/>
          <w:sz w:val="20"/>
          <w:lang w:val="fr-BE"/>
        </w:rPr>
        <w:t>RS.</w:t>
      </w:r>
      <w:r w:rsidR="74536E7C" w:rsidRPr="00D24DBD">
        <w:rPr>
          <w:rFonts w:ascii="Georgia" w:hAnsi="Georgia" w:cs="Arial"/>
          <w:b/>
          <w:bCs/>
          <w:sz w:val="20"/>
          <w:lang w:val="fr-BE"/>
        </w:rPr>
        <w:t>4</w:t>
      </w:r>
      <w:r w:rsidRPr="42AF3848">
        <w:rPr>
          <w:rFonts w:ascii="Georgia" w:hAnsi="Georgia" w:cs="Arial"/>
          <w:sz w:val="20"/>
          <w:lang w:val="fr-BE"/>
        </w:rPr>
        <w:t xml:space="preserve"> Les OSC lauréates bénéficient d’un</w:t>
      </w:r>
      <w:r w:rsidR="35E7693B" w:rsidRPr="42AF3848">
        <w:rPr>
          <w:rFonts w:ascii="Georgia" w:hAnsi="Georgia" w:cs="Arial"/>
          <w:sz w:val="20"/>
          <w:lang w:val="fr-BE"/>
        </w:rPr>
        <w:t xml:space="preserve">e supervision et </w:t>
      </w:r>
      <w:r w:rsidRPr="42AF3848">
        <w:rPr>
          <w:rFonts w:ascii="Georgia" w:hAnsi="Georgia" w:cs="Arial"/>
          <w:sz w:val="20"/>
          <w:lang w:val="fr-BE"/>
        </w:rPr>
        <w:t>d’un accompagnement</w:t>
      </w:r>
      <w:r w:rsidR="49383789" w:rsidRPr="42AF3848">
        <w:rPr>
          <w:rFonts w:ascii="Georgia" w:hAnsi="Georgia" w:cs="Arial"/>
          <w:sz w:val="20"/>
          <w:lang w:val="fr-BE"/>
        </w:rPr>
        <w:t xml:space="preserve"> leur permettant de </w:t>
      </w:r>
      <w:r w:rsidR="49383789" w:rsidRPr="42AF3848">
        <w:rPr>
          <w:rFonts w:ascii="Georgia" w:eastAsia="Georgia" w:hAnsi="Georgia" w:cs="Georgia"/>
          <w:sz w:val="20"/>
          <w:lang w:val="fr-BE"/>
        </w:rPr>
        <w:t>réaliser leurs projets conformément aux objectifs établis, en respectant rigoureusement les délais, les indicateurs de performance et les normes de gestion financière</w:t>
      </w:r>
      <w:r w:rsidRPr="42AF3848">
        <w:rPr>
          <w:rFonts w:ascii="Georgia" w:hAnsi="Georgia" w:cs="Arial"/>
          <w:sz w:val="20"/>
          <w:lang w:val="fr-BE"/>
        </w:rPr>
        <w:t xml:space="preserve">. </w:t>
      </w:r>
    </w:p>
    <w:p w14:paraId="4871AC80" w14:textId="77777777" w:rsidR="00D24DBD" w:rsidRPr="00854464" w:rsidRDefault="00D24DBD" w:rsidP="00D24DBD">
      <w:pPr>
        <w:spacing w:line="276" w:lineRule="auto"/>
        <w:jc w:val="both"/>
        <w:rPr>
          <w:rFonts w:ascii="Georgia" w:hAnsi="Georgia" w:cs="Arial"/>
          <w:sz w:val="20"/>
          <w:lang w:val="fr-BE"/>
        </w:rPr>
      </w:pPr>
    </w:p>
    <w:p w14:paraId="119DE10C" w14:textId="0C6C2F0C" w:rsidR="00055721" w:rsidRPr="004278A9" w:rsidRDefault="00AF20CF" w:rsidP="00D24DBD">
      <w:pPr>
        <w:spacing w:line="276" w:lineRule="auto"/>
        <w:jc w:val="both"/>
        <w:rPr>
          <w:rFonts w:ascii="Georgia" w:hAnsi="Georgia" w:cs="Arial"/>
          <w:sz w:val="20"/>
          <w:lang w:val="fr-BE"/>
        </w:rPr>
      </w:pPr>
      <w:r w:rsidRPr="00D24DBD">
        <w:rPr>
          <w:rFonts w:ascii="Georgia" w:hAnsi="Georgia" w:cs="Arial"/>
          <w:b/>
          <w:bCs/>
          <w:sz w:val="20"/>
          <w:lang w:val="fr-BE"/>
        </w:rPr>
        <w:t>RS.</w:t>
      </w:r>
      <w:r w:rsidR="4E5249D3" w:rsidRPr="00D24DBD">
        <w:rPr>
          <w:rFonts w:ascii="Georgia" w:hAnsi="Georgia" w:cs="Arial"/>
          <w:b/>
          <w:bCs/>
          <w:sz w:val="20"/>
          <w:lang w:val="fr-BE"/>
        </w:rPr>
        <w:t>5</w:t>
      </w:r>
      <w:r w:rsidRPr="42AF3848">
        <w:rPr>
          <w:rFonts w:ascii="Georgia" w:hAnsi="Georgia" w:cs="Arial"/>
          <w:sz w:val="20"/>
          <w:lang w:val="fr-BE"/>
        </w:rPr>
        <w:t xml:space="preserve"> </w:t>
      </w:r>
      <w:r w:rsidR="00055721" w:rsidRPr="42AF3848">
        <w:rPr>
          <w:rFonts w:ascii="Georgia" w:hAnsi="Georgia" w:cs="Arial"/>
          <w:sz w:val="20"/>
          <w:lang w:val="fr-BE"/>
        </w:rPr>
        <w:t xml:space="preserve">La participation des femmes, des jeunes, et des groupes vulnérables aux processus de développement territoriaux est accrue. </w:t>
      </w:r>
    </w:p>
    <w:p w14:paraId="4995C723" w14:textId="77777777" w:rsidR="00D22390" w:rsidRPr="00854464" w:rsidRDefault="007977DA" w:rsidP="00687927">
      <w:pPr>
        <w:pStyle w:val="Titre2"/>
      </w:pPr>
      <w:bookmarkStart w:id="4" w:name="_Toc195013392"/>
      <w:r w:rsidRPr="00854464">
        <w:t>M</w:t>
      </w:r>
      <w:r w:rsidR="00D22390" w:rsidRPr="00854464">
        <w:t xml:space="preserve">ontant de l’enveloppe financière mise à disposition par </w:t>
      </w:r>
      <w:r w:rsidR="008F42D9" w:rsidRPr="00854464">
        <w:t>l</w:t>
      </w:r>
      <w:r w:rsidR="00F25DF5" w:rsidRPr="00854464">
        <w:t>'</w:t>
      </w:r>
      <w:r w:rsidR="00FC623A" w:rsidRPr="00854464">
        <w:t>autorité contractante</w:t>
      </w:r>
      <w:bookmarkEnd w:id="4"/>
    </w:p>
    <w:p w14:paraId="416C6281" w14:textId="0133CC97" w:rsidR="00D22390" w:rsidRPr="00854464" w:rsidRDefault="00D22390" w:rsidP="004278A9">
      <w:pPr>
        <w:spacing w:after="120" w:line="360" w:lineRule="auto"/>
        <w:jc w:val="both"/>
        <w:rPr>
          <w:rFonts w:ascii="Georgia" w:hAnsi="Georgia" w:cs="Arial"/>
          <w:color w:val="404040"/>
          <w:sz w:val="20"/>
          <w:lang w:val="fr-BE"/>
        </w:rPr>
      </w:pPr>
      <w:r w:rsidRPr="47D3BDCE">
        <w:rPr>
          <w:rFonts w:ascii="Georgia" w:hAnsi="Georgia" w:cs="Arial"/>
          <w:color w:val="404040" w:themeColor="text1" w:themeTint="BF"/>
          <w:sz w:val="20"/>
          <w:lang w:val="fr-BE"/>
        </w:rPr>
        <w:t xml:space="preserve">Le montant indicatif global mis à disposition au titre du présent appel à propositions </w:t>
      </w:r>
      <w:r w:rsidR="00150044" w:rsidRPr="47D3BDCE">
        <w:rPr>
          <w:rFonts w:ascii="Georgia" w:hAnsi="Georgia" w:cs="Arial"/>
          <w:color w:val="404040" w:themeColor="text1" w:themeTint="BF"/>
          <w:sz w:val="20"/>
          <w:lang w:val="fr-BE"/>
        </w:rPr>
        <w:t>s'élève</w:t>
      </w:r>
      <w:r w:rsidRPr="47D3BDCE">
        <w:rPr>
          <w:rFonts w:ascii="Georgia" w:hAnsi="Georgia" w:cs="Arial"/>
          <w:color w:val="404040" w:themeColor="text1" w:themeTint="BF"/>
          <w:sz w:val="20"/>
          <w:lang w:val="fr-BE"/>
        </w:rPr>
        <w:t xml:space="preserve"> à </w:t>
      </w:r>
      <w:r w:rsidR="00A24272" w:rsidRPr="47D3BDCE">
        <w:rPr>
          <w:rFonts w:ascii="Georgia" w:hAnsi="Georgia" w:cs="Arial"/>
          <w:b/>
          <w:bCs/>
          <w:color w:val="404040" w:themeColor="text1" w:themeTint="BF"/>
          <w:sz w:val="20"/>
          <w:lang w:val="fr-BE"/>
        </w:rPr>
        <w:t>2</w:t>
      </w:r>
      <w:r w:rsidR="72972FD9" w:rsidRPr="47D3BDCE">
        <w:rPr>
          <w:rFonts w:ascii="Georgia" w:hAnsi="Georgia" w:cs="Arial"/>
          <w:b/>
          <w:bCs/>
          <w:color w:val="404040" w:themeColor="text1" w:themeTint="BF"/>
          <w:sz w:val="20"/>
          <w:lang w:val="fr-BE"/>
        </w:rPr>
        <w:t>50.0</w:t>
      </w:r>
      <w:r w:rsidR="001228E8" w:rsidRPr="47D3BDCE">
        <w:rPr>
          <w:rFonts w:ascii="Georgia" w:hAnsi="Georgia" w:cs="Arial"/>
          <w:b/>
          <w:bCs/>
          <w:color w:val="404040" w:themeColor="text1" w:themeTint="BF"/>
          <w:sz w:val="20"/>
          <w:lang w:val="fr-BE"/>
        </w:rPr>
        <w:t>00</w:t>
      </w:r>
      <w:r w:rsidR="0000143C" w:rsidRPr="47D3BDCE">
        <w:rPr>
          <w:rFonts w:ascii="Georgia" w:hAnsi="Georgia" w:cs="Arial"/>
          <w:b/>
          <w:bCs/>
          <w:color w:val="404040" w:themeColor="text1" w:themeTint="BF"/>
          <w:sz w:val="20"/>
          <w:lang w:val="fr-BE"/>
        </w:rPr>
        <w:t> </w:t>
      </w:r>
      <w:r w:rsidR="00FA35B7" w:rsidRPr="47D3BDCE">
        <w:rPr>
          <w:rFonts w:ascii="Georgia" w:hAnsi="Georgia" w:cs="Arial"/>
          <w:b/>
          <w:bCs/>
          <w:color w:val="404040" w:themeColor="text1" w:themeTint="BF"/>
          <w:sz w:val="20"/>
          <w:lang w:val="fr-BE"/>
        </w:rPr>
        <w:t>EUR</w:t>
      </w:r>
      <w:r w:rsidRPr="47D3BDCE">
        <w:rPr>
          <w:rFonts w:ascii="Georgia" w:hAnsi="Georgia" w:cs="Arial"/>
          <w:color w:val="404040" w:themeColor="text1" w:themeTint="BF"/>
          <w:sz w:val="20"/>
          <w:lang w:val="fr-BE"/>
        </w:rPr>
        <w:t xml:space="preserve">. </w:t>
      </w:r>
      <w:r w:rsidR="008F42D9" w:rsidRPr="47D3BDCE">
        <w:rPr>
          <w:rFonts w:ascii="Georgia" w:hAnsi="Georgia" w:cs="Arial"/>
          <w:color w:val="404040" w:themeColor="text1" w:themeTint="BF"/>
          <w:sz w:val="20"/>
          <w:lang w:val="fr-BE"/>
        </w:rPr>
        <w:t>L</w:t>
      </w:r>
      <w:r w:rsidR="00F25DF5" w:rsidRPr="47D3BDCE">
        <w:rPr>
          <w:rFonts w:ascii="Georgia" w:hAnsi="Georgia" w:cs="Arial"/>
          <w:color w:val="404040" w:themeColor="text1" w:themeTint="BF"/>
          <w:sz w:val="20"/>
          <w:lang w:val="fr-BE"/>
        </w:rPr>
        <w:t>'</w:t>
      </w:r>
      <w:r w:rsidR="00FC623A" w:rsidRPr="47D3BDCE">
        <w:rPr>
          <w:rFonts w:ascii="Georgia" w:hAnsi="Georgia" w:cs="Arial"/>
          <w:color w:val="404040" w:themeColor="text1" w:themeTint="BF"/>
          <w:sz w:val="20"/>
          <w:lang w:val="fr-BE"/>
        </w:rPr>
        <w:t>autorité contractante</w:t>
      </w:r>
      <w:r w:rsidRPr="47D3BDCE">
        <w:rPr>
          <w:rFonts w:ascii="Georgia" w:hAnsi="Georgia" w:cs="Arial"/>
          <w:color w:val="404040" w:themeColor="text1" w:themeTint="BF"/>
          <w:sz w:val="20"/>
          <w:lang w:val="fr-BE"/>
        </w:rPr>
        <w:t xml:space="preserve"> se réserve la possibilité de ne pas attribuer tous les fonds</w:t>
      </w:r>
      <w:r w:rsidR="000C7CD8" w:rsidRPr="47D3BDCE">
        <w:rPr>
          <w:rFonts w:ascii="Georgia" w:hAnsi="Georgia" w:cs="Arial"/>
          <w:color w:val="404040" w:themeColor="text1" w:themeTint="BF"/>
          <w:sz w:val="20"/>
          <w:lang w:val="fr-BE"/>
        </w:rPr>
        <w:t>.</w:t>
      </w:r>
    </w:p>
    <w:p w14:paraId="49D743CD" w14:textId="77777777" w:rsidR="00D22390" w:rsidRPr="00854464" w:rsidRDefault="002C301B" w:rsidP="004278A9">
      <w:pPr>
        <w:spacing w:after="120" w:line="360" w:lineRule="auto"/>
        <w:jc w:val="both"/>
        <w:rPr>
          <w:rFonts w:ascii="Georgia" w:hAnsi="Georgia" w:cs="Arial"/>
          <w:color w:val="404040"/>
          <w:sz w:val="20"/>
          <w:lang w:val="fr-BE"/>
        </w:rPr>
      </w:pPr>
      <w:r w:rsidRPr="00854464">
        <w:rPr>
          <w:rFonts w:ascii="Georgia" w:hAnsi="Georgia" w:cs="Arial"/>
          <w:color w:val="404040"/>
          <w:sz w:val="20"/>
          <w:u w:val="single"/>
          <w:lang w:val="fr-BE"/>
        </w:rPr>
        <w:lastRenderedPageBreak/>
        <w:t xml:space="preserve">Montant </w:t>
      </w:r>
      <w:r w:rsidR="00D22390" w:rsidRPr="00854464">
        <w:rPr>
          <w:rFonts w:ascii="Georgia" w:hAnsi="Georgia" w:cs="Arial"/>
          <w:color w:val="404040"/>
          <w:sz w:val="20"/>
          <w:u w:val="single"/>
          <w:lang w:val="fr-BE"/>
        </w:rPr>
        <w:t xml:space="preserve">des </w:t>
      </w:r>
      <w:r w:rsidR="009904A0" w:rsidRPr="00854464">
        <w:rPr>
          <w:rFonts w:ascii="Georgia" w:hAnsi="Georgia" w:cs="Arial"/>
          <w:color w:val="404040"/>
          <w:sz w:val="20"/>
          <w:u w:val="single"/>
          <w:lang w:val="fr-BE"/>
        </w:rPr>
        <w:t>subsides</w:t>
      </w:r>
      <w:r w:rsidR="00D22390" w:rsidRPr="00854464">
        <w:rPr>
          <w:rFonts w:ascii="Georgia" w:hAnsi="Georgia" w:cs="Arial"/>
          <w:color w:val="404040"/>
          <w:sz w:val="20"/>
          <w:lang w:val="fr-BE"/>
        </w:rPr>
        <w:t xml:space="preserve"> </w:t>
      </w:r>
    </w:p>
    <w:p w14:paraId="7B499AD2" w14:textId="4D94F3DE" w:rsidR="00D22390" w:rsidRPr="00854464" w:rsidRDefault="008C29B8" w:rsidP="004278A9">
      <w:pPr>
        <w:spacing w:after="120" w:line="360" w:lineRule="auto"/>
        <w:jc w:val="both"/>
        <w:rPr>
          <w:rFonts w:ascii="Georgia" w:hAnsi="Georgia" w:cs="Arial"/>
          <w:color w:val="404040"/>
          <w:sz w:val="20"/>
          <w:lang w:val="fr-BE"/>
        </w:rPr>
      </w:pPr>
      <w:r w:rsidRPr="20DEE294">
        <w:rPr>
          <w:rFonts w:ascii="Georgia" w:hAnsi="Georgia" w:cs="Arial"/>
          <w:color w:val="404040" w:themeColor="text1" w:themeTint="BF"/>
          <w:sz w:val="20"/>
          <w:lang w:val="fr-BE"/>
        </w:rPr>
        <w:t>Toute demande de sub</w:t>
      </w:r>
      <w:r w:rsidR="00642A12" w:rsidRPr="20DEE294">
        <w:rPr>
          <w:rFonts w:ascii="Georgia" w:hAnsi="Georgia" w:cs="Arial"/>
          <w:color w:val="404040" w:themeColor="text1" w:themeTint="BF"/>
          <w:sz w:val="20"/>
          <w:lang w:val="fr-BE"/>
        </w:rPr>
        <w:t>side</w:t>
      </w:r>
      <w:r w:rsidR="00D22390" w:rsidRPr="20DEE294">
        <w:rPr>
          <w:rFonts w:ascii="Georgia" w:hAnsi="Georgia" w:cs="Arial"/>
          <w:color w:val="404040" w:themeColor="text1" w:themeTint="BF"/>
          <w:sz w:val="20"/>
          <w:lang w:val="fr-BE"/>
        </w:rPr>
        <w:t xml:space="preserve"> dans le cadre du </w:t>
      </w:r>
      <w:r w:rsidR="007E735F" w:rsidRPr="20DEE294">
        <w:rPr>
          <w:rFonts w:ascii="Georgia" w:hAnsi="Georgia" w:cs="Arial"/>
          <w:color w:val="404040" w:themeColor="text1" w:themeTint="BF"/>
          <w:sz w:val="20"/>
          <w:lang w:val="fr-BE"/>
        </w:rPr>
        <w:t xml:space="preserve">présent appel à propositions </w:t>
      </w:r>
      <w:r w:rsidR="00D22390" w:rsidRPr="20DEE294">
        <w:rPr>
          <w:rFonts w:ascii="Georgia" w:hAnsi="Georgia" w:cs="Arial"/>
          <w:color w:val="404040" w:themeColor="text1" w:themeTint="BF"/>
          <w:sz w:val="20"/>
          <w:lang w:val="fr-BE"/>
        </w:rPr>
        <w:t>doit être comprise entre le</w:t>
      </w:r>
      <w:r w:rsidRPr="20DEE294">
        <w:rPr>
          <w:rFonts w:ascii="Georgia" w:hAnsi="Georgia" w:cs="Arial"/>
          <w:color w:val="404040" w:themeColor="text1" w:themeTint="BF"/>
          <w:sz w:val="20"/>
          <w:lang w:val="fr-BE"/>
        </w:rPr>
        <w:t>s</w:t>
      </w:r>
      <w:r w:rsidR="00D22390" w:rsidRPr="20DEE294">
        <w:rPr>
          <w:rFonts w:ascii="Georgia" w:hAnsi="Georgia" w:cs="Arial"/>
          <w:color w:val="404040" w:themeColor="text1" w:themeTint="BF"/>
          <w:sz w:val="20"/>
          <w:lang w:val="fr-BE"/>
        </w:rPr>
        <w:t xml:space="preserve"> montant</w:t>
      </w:r>
      <w:r w:rsidRPr="20DEE294">
        <w:rPr>
          <w:rFonts w:ascii="Georgia" w:hAnsi="Georgia" w:cs="Arial"/>
          <w:color w:val="404040" w:themeColor="text1" w:themeTint="BF"/>
          <w:sz w:val="20"/>
          <w:lang w:val="fr-BE"/>
        </w:rPr>
        <w:t>s</w:t>
      </w:r>
      <w:r w:rsidR="00D22390" w:rsidRPr="20DEE294">
        <w:rPr>
          <w:rFonts w:ascii="Georgia" w:hAnsi="Georgia" w:cs="Arial"/>
          <w:color w:val="404040" w:themeColor="text1" w:themeTint="BF"/>
          <w:sz w:val="20"/>
          <w:lang w:val="fr-BE"/>
        </w:rPr>
        <w:t xml:space="preserve"> minimum et maximum </w:t>
      </w:r>
      <w:r w:rsidR="006109C1" w:rsidRPr="20DEE294">
        <w:rPr>
          <w:rFonts w:ascii="Georgia" w:hAnsi="Georgia" w:cs="Arial"/>
          <w:color w:val="404040" w:themeColor="text1" w:themeTint="BF"/>
          <w:sz w:val="20"/>
          <w:lang w:val="fr-BE"/>
        </w:rPr>
        <w:t>suivants</w:t>
      </w:r>
      <w:r w:rsidR="00D22390" w:rsidRPr="20DEE294">
        <w:rPr>
          <w:rFonts w:ascii="Georgia" w:hAnsi="Georgia" w:cs="Arial"/>
          <w:color w:val="404040" w:themeColor="text1" w:themeTint="BF"/>
          <w:sz w:val="20"/>
          <w:lang w:val="fr-BE"/>
        </w:rPr>
        <w:t xml:space="preserve"> :</w:t>
      </w:r>
    </w:p>
    <w:p w14:paraId="44839B54" w14:textId="4C59BA05" w:rsidR="00D22390" w:rsidRPr="004278A9" w:rsidRDefault="783378F9" w:rsidP="004278A9">
      <w:pPr>
        <w:pStyle w:val="Listepuces"/>
        <w:spacing w:line="360" w:lineRule="auto"/>
        <w:rPr>
          <w:i/>
        </w:rPr>
      </w:pPr>
      <w:r w:rsidRPr="00D24DBD">
        <w:rPr>
          <w:highlight w:val="yellow"/>
        </w:rPr>
        <w:t>Montant</w:t>
      </w:r>
      <w:r w:rsidR="225AB3E4" w:rsidRPr="00D24DBD">
        <w:rPr>
          <w:highlight w:val="yellow"/>
        </w:rPr>
        <w:t xml:space="preserve"> minimum : </w:t>
      </w:r>
      <w:r w:rsidR="225AB3E4" w:rsidRPr="00D24DBD">
        <w:rPr>
          <w:b/>
          <w:bCs/>
          <w:highlight w:val="yellow"/>
        </w:rPr>
        <w:t xml:space="preserve"> </w:t>
      </w:r>
      <w:r w:rsidR="7BCF4C91" w:rsidRPr="00D24DBD">
        <w:rPr>
          <w:b/>
          <w:bCs/>
          <w:highlight w:val="yellow"/>
        </w:rPr>
        <w:t>2</w:t>
      </w:r>
      <w:r w:rsidR="6C368BEA" w:rsidRPr="00D24DBD">
        <w:rPr>
          <w:b/>
          <w:bCs/>
          <w:highlight w:val="yellow"/>
        </w:rPr>
        <w:t>0</w:t>
      </w:r>
      <w:r w:rsidR="7BCF4C91" w:rsidRPr="00D24DBD">
        <w:rPr>
          <w:b/>
          <w:bCs/>
          <w:highlight w:val="yellow"/>
        </w:rPr>
        <w:t>0000</w:t>
      </w:r>
      <w:r w:rsidR="2EA546AA" w:rsidRPr="00D24DBD">
        <w:rPr>
          <w:highlight w:val="yellow"/>
        </w:rPr>
        <w:t xml:space="preserve"> </w:t>
      </w:r>
      <w:r w:rsidR="28E14950" w:rsidRPr="00D24DBD">
        <w:rPr>
          <w:highlight w:val="yellow"/>
        </w:rPr>
        <w:t>EUR</w:t>
      </w:r>
      <w:r w:rsidR="0A1B65C8" w:rsidRPr="004278A9">
        <w:t xml:space="preserve"> dont : </w:t>
      </w:r>
    </w:p>
    <w:p w14:paraId="1A7AE45C" w14:textId="1A1D89D0" w:rsidR="00D22390" w:rsidRPr="004278A9" w:rsidRDefault="4AF3296D" w:rsidP="004278A9">
      <w:pPr>
        <w:pStyle w:val="Listepuces"/>
        <w:spacing w:line="360" w:lineRule="auto"/>
        <w:rPr>
          <w:i/>
        </w:rPr>
      </w:pPr>
      <w:r w:rsidRPr="004278A9">
        <w:t>130.000 pour les activités de renforcement et accompagnement</w:t>
      </w:r>
    </w:p>
    <w:p w14:paraId="49B985FF" w14:textId="6CCE98F9" w:rsidR="4AF3296D" w:rsidRPr="004278A9" w:rsidRDefault="4AF3296D" w:rsidP="004278A9">
      <w:pPr>
        <w:pStyle w:val="Listepuces"/>
        <w:spacing w:line="360" w:lineRule="auto"/>
      </w:pPr>
      <w:r w:rsidRPr="004278A9">
        <w:t xml:space="preserve">70.000 pour le financement des </w:t>
      </w:r>
      <w:r w:rsidR="1139EB7E" w:rsidRPr="004278A9">
        <w:t>initiatives/projets</w:t>
      </w:r>
    </w:p>
    <w:p w14:paraId="164C8D4D" w14:textId="2942254A" w:rsidR="00D22390" w:rsidRPr="004278A9" w:rsidRDefault="06778D66" w:rsidP="004278A9">
      <w:pPr>
        <w:pStyle w:val="Listepuces"/>
        <w:spacing w:line="360" w:lineRule="auto"/>
      </w:pPr>
      <w:r w:rsidRPr="00D24DBD">
        <w:rPr>
          <w:highlight w:val="yellow"/>
        </w:rPr>
        <w:t>Montant</w:t>
      </w:r>
      <w:r w:rsidR="00D22390" w:rsidRPr="00D24DBD">
        <w:rPr>
          <w:highlight w:val="yellow"/>
        </w:rPr>
        <w:t xml:space="preserve"> maximum : </w:t>
      </w:r>
      <w:r w:rsidR="008B3F02" w:rsidRPr="00D24DBD">
        <w:rPr>
          <w:b/>
          <w:bCs/>
          <w:highlight w:val="yellow"/>
        </w:rPr>
        <w:t>2</w:t>
      </w:r>
      <w:r w:rsidR="6B52B448" w:rsidRPr="00D24DBD">
        <w:rPr>
          <w:b/>
          <w:bCs/>
          <w:highlight w:val="yellow"/>
        </w:rPr>
        <w:t>50.</w:t>
      </w:r>
      <w:r w:rsidR="00F6485F" w:rsidRPr="00D24DBD">
        <w:rPr>
          <w:b/>
          <w:bCs/>
          <w:highlight w:val="yellow"/>
        </w:rPr>
        <w:t>000</w:t>
      </w:r>
      <w:r w:rsidR="008465ED" w:rsidRPr="00D24DBD">
        <w:rPr>
          <w:highlight w:val="yellow"/>
        </w:rPr>
        <w:t xml:space="preserve"> </w:t>
      </w:r>
      <w:r w:rsidR="00FA35B7" w:rsidRPr="00D24DBD">
        <w:rPr>
          <w:highlight w:val="yellow"/>
        </w:rPr>
        <w:t>EUR</w:t>
      </w:r>
      <w:r w:rsidR="14198806" w:rsidRPr="004278A9">
        <w:t xml:space="preserve"> dont</w:t>
      </w:r>
      <w:r w:rsidR="16EE053B" w:rsidRPr="004278A9">
        <w:t xml:space="preserve">: </w:t>
      </w:r>
    </w:p>
    <w:p w14:paraId="22E56EB1" w14:textId="51FF8F94" w:rsidR="3B00D97E" w:rsidRPr="004278A9" w:rsidRDefault="104FF85A" w:rsidP="004278A9">
      <w:pPr>
        <w:pStyle w:val="Listepuces"/>
        <w:spacing w:line="360" w:lineRule="auto"/>
      </w:pPr>
      <w:r w:rsidRPr="004278A9">
        <w:t>1</w:t>
      </w:r>
      <w:r w:rsidR="6DABC3ED" w:rsidRPr="004278A9">
        <w:t>8</w:t>
      </w:r>
      <w:r w:rsidR="03750F1E" w:rsidRPr="004278A9">
        <w:t>0</w:t>
      </w:r>
      <w:r w:rsidRPr="004278A9">
        <w:t>.000 pour les activités de renforcement et accompagnement</w:t>
      </w:r>
    </w:p>
    <w:p w14:paraId="2B6705BD" w14:textId="003DAF2C" w:rsidR="205ED885" w:rsidRPr="004278A9" w:rsidRDefault="205ED885" w:rsidP="004278A9">
      <w:pPr>
        <w:pStyle w:val="Listepuces"/>
        <w:spacing w:line="360" w:lineRule="auto"/>
      </w:pPr>
      <w:r w:rsidRPr="004278A9">
        <w:t>70.000 pour le financement des initiatives</w:t>
      </w:r>
      <w:r w:rsidR="5B149E59" w:rsidRPr="004278A9">
        <w:t>/projets</w:t>
      </w:r>
    </w:p>
    <w:p w14:paraId="0B6D6C33" w14:textId="4DA99686" w:rsidR="201015F9" w:rsidRPr="009579FE" w:rsidRDefault="7F1695BB" w:rsidP="009579FE">
      <w:pPr>
        <w:spacing w:after="120" w:line="360" w:lineRule="auto"/>
        <w:jc w:val="both"/>
        <w:rPr>
          <w:rFonts w:ascii="Georgia" w:hAnsi="Georgia" w:cs="Arial"/>
          <w:color w:val="000000" w:themeColor="text1"/>
          <w:sz w:val="20"/>
          <w:lang w:val="fr-BE"/>
        </w:rPr>
      </w:pPr>
      <w:r w:rsidRPr="00854464">
        <w:rPr>
          <w:rFonts w:ascii="Georgia" w:hAnsi="Georgia" w:cs="Arial"/>
          <w:color w:val="000000" w:themeColor="text1"/>
          <w:sz w:val="20"/>
          <w:lang w:val="fr-BE"/>
        </w:rPr>
        <w:t>Durant l'exécution, Enabel se réserve le droit de modifier les montants minimum et maximum applicables aux demandes et d'octroyer des montants supplémentaires aux bénéficiaires s'étant vu octroyer des subsides dans le cadre de cet appel à proposition.</w:t>
      </w:r>
    </w:p>
    <w:p w14:paraId="4E67EF64" w14:textId="77777777" w:rsidR="00D22390" w:rsidRPr="00854464" w:rsidRDefault="00030BC5" w:rsidP="00D24DBD">
      <w:pPr>
        <w:pStyle w:val="Titre1"/>
      </w:pPr>
      <w:r w:rsidRPr="00854464" w:rsidDel="00623B97">
        <w:t xml:space="preserve"> </w:t>
      </w:r>
      <w:bookmarkStart w:id="5" w:name="_Toc195013393"/>
      <w:r w:rsidR="00D22390" w:rsidRPr="00854464">
        <w:t>RÈgles applicables au prÉsent appel À propositions</w:t>
      </w:r>
      <w:bookmarkEnd w:id="5"/>
    </w:p>
    <w:p w14:paraId="1E57D036" w14:textId="77777777" w:rsidR="00EA4D0D" w:rsidRPr="00854464" w:rsidRDefault="00EA4D0D" w:rsidP="004278A9">
      <w:pPr>
        <w:spacing w:line="360" w:lineRule="auto"/>
        <w:rPr>
          <w:rStyle w:val="Accentuation"/>
          <w:rFonts w:ascii="Georgia" w:hAnsi="Georgia" w:cs="Arial"/>
          <w:color w:val="404040"/>
          <w:sz w:val="20"/>
          <w:lang w:val="fr-BE"/>
        </w:rPr>
      </w:pPr>
      <w:r w:rsidRPr="00854464">
        <w:rPr>
          <w:rStyle w:val="Accentuation"/>
          <w:rFonts w:ascii="Georgia" w:hAnsi="Georgia" w:cs="Arial"/>
          <w:color w:val="404040"/>
          <w:sz w:val="20"/>
          <w:lang w:val="fr-BE"/>
        </w:rPr>
        <w:t>Les présentes lignes directrices définissent les règles de soumission, de sélection et de mise en œuvre des actions financées dans le cadre du présent appel à propositions.</w:t>
      </w:r>
    </w:p>
    <w:p w14:paraId="0617129C" w14:textId="719EA385" w:rsidR="00D22390" w:rsidRPr="00854464" w:rsidRDefault="00B17602" w:rsidP="00687927">
      <w:pPr>
        <w:pStyle w:val="Titre2"/>
      </w:pPr>
      <w:bookmarkStart w:id="6" w:name="_Toc412643695"/>
      <w:bookmarkStart w:id="7" w:name="_Toc413073130"/>
      <w:bookmarkStart w:id="8" w:name="_Toc413073246"/>
      <w:bookmarkStart w:id="9" w:name="_Toc413073348"/>
      <w:bookmarkStart w:id="10" w:name="_Toc412643696"/>
      <w:bookmarkStart w:id="11" w:name="_Toc413073131"/>
      <w:bookmarkStart w:id="12" w:name="_Toc413073247"/>
      <w:bookmarkStart w:id="13" w:name="_Toc413073349"/>
      <w:bookmarkStart w:id="14" w:name="_Toc412643697"/>
      <w:bookmarkStart w:id="15" w:name="_Toc413073132"/>
      <w:bookmarkStart w:id="16" w:name="_Toc413073248"/>
      <w:bookmarkStart w:id="17" w:name="_Toc413073350"/>
      <w:bookmarkStart w:id="18" w:name="_Toc445878738"/>
      <w:bookmarkStart w:id="19" w:name="_Toc37496178"/>
      <w:bookmarkStart w:id="20" w:name="_Toc195013394"/>
      <w:bookmarkEnd w:id="6"/>
      <w:bookmarkEnd w:id="7"/>
      <w:bookmarkEnd w:id="8"/>
      <w:bookmarkEnd w:id="9"/>
      <w:bookmarkEnd w:id="10"/>
      <w:bookmarkEnd w:id="11"/>
      <w:bookmarkEnd w:id="12"/>
      <w:bookmarkEnd w:id="13"/>
      <w:bookmarkEnd w:id="14"/>
      <w:bookmarkEnd w:id="15"/>
      <w:bookmarkEnd w:id="16"/>
      <w:bookmarkEnd w:id="17"/>
      <w:r w:rsidRPr="00854464">
        <w:t>C</w:t>
      </w:r>
      <w:r w:rsidR="00D22390" w:rsidRPr="00854464">
        <w:t xml:space="preserve">ritères </w:t>
      </w:r>
      <w:r w:rsidR="00A753E4" w:rsidRPr="00854464">
        <w:t>liés à la recevabilité</w:t>
      </w:r>
      <w:bookmarkEnd w:id="18"/>
      <w:bookmarkEnd w:id="19"/>
      <w:bookmarkEnd w:id="20"/>
      <w:r w:rsidR="007F0605" w:rsidRPr="00854464">
        <w:t xml:space="preserve"> </w:t>
      </w:r>
    </w:p>
    <w:p w14:paraId="4B99056E" w14:textId="77777777" w:rsidR="00EA4D0D" w:rsidRPr="00854464" w:rsidRDefault="00EA4D0D" w:rsidP="004278A9">
      <w:pPr>
        <w:spacing w:line="360" w:lineRule="auto"/>
        <w:rPr>
          <w:rFonts w:ascii="Georgia" w:hAnsi="Georgia" w:cs="Arial"/>
          <w:color w:val="404040"/>
          <w:sz w:val="20"/>
          <w:lang w:val="fr-BE"/>
        </w:rPr>
      </w:pPr>
    </w:p>
    <w:p w14:paraId="097CAAF8" w14:textId="1D6180D3" w:rsidR="00D22390" w:rsidRPr="00854464" w:rsidRDefault="00D22390" w:rsidP="004278A9">
      <w:pPr>
        <w:spacing w:after="120" w:line="360" w:lineRule="auto"/>
        <w:rPr>
          <w:rFonts w:ascii="Georgia" w:hAnsi="Georgia" w:cs="Arial"/>
          <w:color w:val="404040"/>
          <w:sz w:val="20"/>
          <w:lang w:val="fr-BE"/>
        </w:rPr>
      </w:pPr>
      <w:r w:rsidRPr="6D001D5E">
        <w:rPr>
          <w:rFonts w:ascii="Georgia" w:hAnsi="Georgia" w:cs="Arial"/>
          <w:color w:val="404040" w:themeColor="text1" w:themeTint="BF"/>
          <w:sz w:val="20"/>
          <w:lang w:val="fr-BE"/>
        </w:rPr>
        <w:t xml:space="preserve">Il existe trois séries de critères </w:t>
      </w:r>
      <w:r w:rsidR="00A753E4" w:rsidRPr="6D001D5E">
        <w:rPr>
          <w:rFonts w:ascii="Georgia" w:hAnsi="Georgia" w:cs="Arial"/>
          <w:color w:val="404040" w:themeColor="text1" w:themeTint="BF"/>
          <w:sz w:val="20"/>
          <w:lang w:val="fr-BE"/>
        </w:rPr>
        <w:t>liés à la</w:t>
      </w:r>
      <w:r w:rsidR="00C90823" w:rsidRPr="6D001D5E">
        <w:rPr>
          <w:rFonts w:ascii="Georgia" w:hAnsi="Georgia" w:cs="Arial"/>
          <w:color w:val="404040" w:themeColor="text1" w:themeTint="BF"/>
          <w:sz w:val="20"/>
          <w:lang w:val="fr-BE"/>
        </w:rPr>
        <w:t xml:space="preserve"> recevabilité</w:t>
      </w:r>
      <w:r w:rsidRPr="6D001D5E">
        <w:rPr>
          <w:rFonts w:ascii="Georgia" w:hAnsi="Georgia" w:cs="Arial"/>
          <w:color w:val="404040" w:themeColor="text1" w:themeTint="BF"/>
          <w:sz w:val="20"/>
          <w:lang w:val="fr-BE"/>
        </w:rPr>
        <w:t xml:space="preserve">, qui concernent </w:t>
      </w:r>
      <w:r w:rsidR="41848D64" w:rsidRPr="6D001D5E">
        <w:rPr>
          <w:rFonts w:ascii="Georgia" w:hAnsi="Georgia" w:cs="Arial"/>
          <w:color w:val="404040" w:themeColor="text1" w:themeTint="BF"/>
          <w:sz w:val="20"/>
          <w:lang w:val="fr-BE"/>
        </w:rPr>
        <w:t>respectivement :</w:t>
      </w:r>
    </w:p>
    <w:p w14:paraId="4E4FB08D" w14:textId="18BDF7CF" w:rsidR="000C51CB" w:rsidRPr="00854464" w:rsidRDefault="000C51CB" w:rsidP="00687927">
      <w:pPr>
        <w:numPr>
          <w:ilvl w:val="0"/>
          <w:numId w:val="12"/>
        </w:numPr>
        <w:spacing w:after="120" w:line="360" w:lineRule="auto"/>
        <w:rPr>
          <w:rFonts w:ascii="Georgia" w:hAnsi="Georgia" w:cs="Arial"/>
          <w:color w:val="404040"/>
          <w:sz w:val="20"/>
          <w:lang w:val="fr-BE"/>
        </w:rPr>
      </w:pPr>
      <w:r w:rsidRPr="6D001D5E">
        <w:rPr>
          <w:rFonts w:ascii="Georgia" w:hAnsi="Georgia" w:cs="Arial"/>
          <w:color w:val="404040" w:themeColor="text1" w:themeTint="BF"/>
          <w:sz w:val="20"/>
          <w:lang w:val="fr-BE"/>
        </w:rPr>
        <w:t xml:space="preserve">Les </w:t>
      </w:r>
      <w:r w:rsidR="0E6F4AB2" w:rsidRPr="6D001D5E">
        <w:rPr>
          <w:rFonts w:ascii="Georgia" w:hAnsi="Georgia" w:cs="Arial"/>
          <w:color w:val="404040" w:themeColor="text1" w:themeTint="BF"/>
          <w:sz w:val="20"/>
          <w:lang w:val="fr-BE"/>
        </w:rPr>
        <w:t>acteurs :</w:t>
      </w:r>
    </w:p>
    <w:p w14:paraId="3D664667" w14:textId="77777777" w:rsidR="000C51CB" w:rsidRPr="00854464" w:rsidRDefault="00D22390" w:rsidP="004278A9">
      <w:pPr>
        <w:pStyle w:val="Listepuces"/>
        <w:spacing w:line="360" w:lineRule="auto"/>
      </w:pPr>
      <w:r w:rsidRPr="00854464">
        <w:t xml:space="preserve">le </w:t>
      </w:r>
      <w:r w:rsidR="0089525B" w:rsidRPr="00854464">
        <w:t>demandeur</w:t>
      </w:r>
      <w:r w:rsidR="00F67116" w:rsidRPr="00854464">
        <w:t xml:space="preserve">, </w:t>
      </w:r>
      <w:r w:rsidR="000C51CB" w:rsidRPr="00854464">
        <w:t xml:space="preserve">c’est-à-dire </w:t>
      </w:r>
      <w:r w:rsidR="00F67116" w:rsidRPr="00854464">
        <w:t xml:space="preserve">l'entité soumettant </w:t>
      </w:r>
      <w:r w:rsidR="001B2822" w:rsidRPr="00854464">
        <w:t>la proposition</w:t>
      </w:r>
      <w:r w:rsidR="00DB1F73" w:rsidRPr="00854464">
        <w:t xml:space="preserve"> </w:t>
      </w:r>
      <w:r w:rsidR="000C51CB" w:rsidRPr="00854464">
        <w:t>(2.1.1)</w:t>
      </w:r>
    </w:p>
    <w:p w14:paraId="199DC670" w14:textId="5DD73173" w:rsidR="00C90823" w:rsidRPr="00854464" w:rsidRDefault="007D512B" w:rsidP="004278A9">
      <w:pPr>
        <w:pStyle w:val="Listepuces"/>
        <w:spacing w:line="360" w:lineRule="auto"/>
      </w:pPr>
      <w:r>
        <w:t xml:space="preserve">le cas échéant, </w:t>
      </w:r>
      <w:r w:rsidR="000C51CB">
        <w:t>s</w:t>
      </w:r>
      <w:r>
        <w:t>e(s) codemandeur(s)</w:t>
      </w:r>
      <w:r w:rsidR="00D22390">
        <w:t xml:space="preserve"> </w:t>
      </w:r>
      <w:r w:rsidR="00880304">
        <w:t>[</w:t>
      </w:r>
      <w:r>
        <w:t>sauf disposition contraire, le demandeur et le(s) codemandeur(s) sont ci-après dénommés conj</w:t>
      </w:r>
      <w:r w:rsidR="00880304">
        <w:t>o</w:t>
      </w:r>
      <w:r>
        <w:t>intement les</w:t>
      </w:r>
      <w:r w:rsidR="32042E3E">
        <w:t xml:space="preserve"> « demandeurs</w:t>
      </w:r>
      <w:r>
        <w:t>»</w:t>
      </w:r>
      <w:r w:rsidR="00880304">
        <w:t>]</w:t>
      </w:r>
      <w:r w:rsidR="00D22390">
        <w:t xml:space="preserve"> (2.1.1)</w:t>
      </w:r>
      <w:r>
        <w:t>,</w:t>
      </w:r>
      <w:r w:rsidR="00D22390">
        <w:t xml:space="preserve"> </w:t>
      </w:r>
    </w:p>
    <w:p w14:paraId="393F98EE" w14:textId="3CFA08DB" w:rsidR="000C51CB" w:rsidRPr="00854464" w:rsidRDefault="000C51CB" w:rsidP="00687927">
      <w:pPr>
        <w:numPr>
          <w:ilvl w:val="0"/>
          <w:numId w:val="12"/>
        </w:numPr>
        <w:spacing w:after="120" w:line="360" w:lineRule="auto"/>
        <w:rPr>
          <w:rFonts w:ascii="Georgia" w:hAnsi="Georgia" w:cs="Arial"/>
          <w:color w:val="404040"/>
          <w:sz w:val="20"/>
          <w:lang w:val="fr-BE"/>
        </w:rPr>
      </w:pPr>
      <w:r w:rsidRPr="6D001D5E">
        <w:rPr>
          <w:rFonts w:ascii="Georgia" w:hAnsi="Georgia" w:cs="Arial"/>
          <w:color w:val="404040" w:themeColor="text1" w:themeTint="BF"/>
          <w:sz w:val="20"/>
          <w:lang w:val="fr-BE"/>
        </w:rPr>
        <w:t xml:space="preserve">Les </w:t>
      </w:r>
      <w:r w:rsidR="4515BCA0" w:rsidRPr="6D001D5E">
        <w:rPr>
          <w:rFonts w:ascii="Georgia" w:hAnsi="Georgia" w:cs="Arial"/>
          <w:color w:val="404040" w:themeColor="text1" w:themeTint="BF"/>
          <w:sz w:val="20"/>
          <w:lang w:val="fr-BE"/>
        </w:rPr>
        <w:t>actions :</w:t>
      </w:r>
    </w:p>
    <w:p w14:paraId="101DDBA0" w14:textId="77777777" w:rsidR="00D22390" w:rsidRPr="00854464" w:rsidRDefault="00D22390" w:rsidP="004278A9">
      <w:pPr>
        <w:pStyle w:val="Listepuces"/>
        <w:spacing w:line="360" w:lineRule="auto"/>
      </w:pPr>
      <w:r w:rsidRPr="00854464">
        <w:t xml:space="preserve">les </w:t>
      </w:r>
      <w:r w:rsidR="000C51CB" w:rsidRPr="00854464">
        <w:t xml:space="preserve">actions </w:t>
      </w:r>
      <w:r w:rsidRPr="00854464">
        <w:t>pouvant béné</w:t>
      </w:r>
      <w:r w:rsidR="00880304" w:rsidRPr="00854464">
        <w:t xml:space="preserve">ficier </w:t>
      </w:r>
      <w:r w:rsidR="009904A0" w:rsidRPr="00854464">
        <w:t>de subsides</w:t>
      </w:r>
      <w:r w:rsidR="00194E18" w:rsidRPr="00854464">
        <w:t xml:space="preserve"> </w:t>
      </w:r>
      <w:r w:rsidR="00880304" w:rsidRPr="00854464">
        <w:t>(2.1.</w:t>
      </w:r>
      <w:r w:rsidR="00136D75" w:rsidRPr="00854464">
        <w:t>3</w:t>
      </w:r>
      <w:r w:rsidR="00880304" w:rsidRPr="00854464">
        <w:t>);</w:t>
      </w:r>
    </w:p>
    <w:p w14:paraId="4D007C2C" w14:textId="09BAB792" w:rsidR="000C51CB" w:rsidRPr="00854464" w:rsidRDefault="000C51CB" w:rsidP="00687927">
      <w:pPr>
        <w:numPr>
          <w:ilvl w:val="0"/>
          <w:numId w:val="12"/>
        </w:numPr>
        <w:spacing w:after="120" w:line="360" w:lineRule="auto"/>
        <w:rPr>
          <w:rFonts w:ascii="Georgia" w:hAnsi="Georgia" w:cs="Arial"/>
          <w:color w:val="404040"/>
          <w:sz w:val="20"/>
          <w:lang w:val="fr-BE"/>
        </w:rPr>
      </w:pPr>
      <w:r w:rsidRPr="6D001D5E">
        <w:rPr>
          <w:rFonts w:ascii="Georgia" w:hAnsi="Georgia" w:cs="Arial"/>
          <w:color w:val="404040" w:themeColor="text1" w:themeTint="BF"/>
          <w:sz w:val="20"/>
          <w:lang w:val="fr-BE"/>
        </w:rPr>
        <w:t xml:space="preserve">Les </w:t>
      </w:r>
      <w:r w:rsidR="03B91C36" w:rsidRPr="6D001D5E">
        <w:rPr>
          <w:rFonts w:ascii="Georgia" w:hAnsi="Georgia" w:cs="Arial"/>
          <w:color w:val="404040" w:themeColor="text1" w:themeTint="BF"/>
          <w:sz w:val="20"/>
          <w:lang w:val="fr-BE"/>
        </w:rPr>
        <w:t>coûts :</w:t>
      </w:r>
    </w:p>
    <w:p w14:paraId="536B278C" w14:textId="77777777" w:rsidR="00D22390" w:rsidRPr="00854464" w:rsidRDefault="00D22390" w:rsidP="004278A9">
      <w:pPr>
        <w:pStyle w:val="Listepuces"/>
        <w:spacing w:line="360" w:lineRule="auto"/>
      </w:pPr>
      <w:r w:rsidRPr="00854464">
        <w:t xml:space="preserve">les types de coûts pouvant être </w:t>
      </w:r>
      <w:r w:rsidR="00B14A34" w:rsidRPr="00854464">
        <w:t>inclus</w:t>
      </w:r>
      <w:r w:rsidRPr="00854464">
        <w:t xml:space="preserve"> dans le </w:t>
      </w:r>
      <w:r w:rsidR="00B14A34" w:rsidRPr="00854464">
        <w:t xml:space="preserve">calcul du </w:t>
      </w:r>
      <w:r w:rsidRPr="00854464">
        <w:t xml:space="preserve">montant </w:t>
      </w:r>
      <w:r w:rsidR="009904A0" w:rsidRPr="00854464">
        <w:t>des subsides</w:t>
      </w:r>
      <w:r w:rsidRPr="00854464">
        <w:t xml:space="preserve"> (2.1.</w:t>
      </w:r>
      <w:r w:rsidR="00136D75" w:rsidRPr="00854464">
        <w:t>4</w:t>
      </w:r>
      <w:r w:rsidRPr="00854464">
        <w:t>).</w:t>
      </w:r>
    </w:p>
    <w:p w14:paraId="7177BD3C" w14:textId="77777777" w:rsidR="00D22390" w:rsidRPr="00854464" w:rsidRDefault="00D22390" w:rsidP="004278A9">
      <w:pPr>
        <w:pStyle w:val="Guidelines3"/>
        <w:spacing w:line="360" w:lineRule="auto"/>
        <w:rPr>
          <w:rFonts w:ascii="Georgia" w:hAnsi="Georgia" w:cs="Arial"/>
          <w:color w:val="404040"/>
          <w:sz w:val="20"/>
        </w:rPr>
      </w:pPr>
      <w:bookmarkStart w:id="21" w:name="_Toc445878739"/>
      <w:bookmarkStart w:id="22" w:name="_Toc37496179"/>
      <w:bookmarkStart w:id="23" w:name="_Toc195013395"/>
      <w:r w:rsidRPr="00854464">
        <w:rPr>
          <w:rFonts w:ascii="Georgia" w:hAnsi="Georgia" w:cs="Arial"/>
          <w:color w:val="404040"/>
          <w:sz w:val="20"/>
        </w:rPr>
        <w:t>2.1.1</w:t>
      </w:r>
      <w:r w:rsidRPr="00854464">
        <w:rPr>
          <w:rFonts w:ascii="Georgia" w:hAnsi="Georgia" w:cs="Arial"/>
          <w:color w:val="404040"/>
          <w:sz w:val="20"/>
        </w:rPr>
        <w:tab/>
      </w:r>
      <w:r w:rsidR="00950F82" w:rsidRPr="00854464">
        <w:rPr>
          <w:rFonts w:ascii="Georgia" w:hAnsi="Georgia" w:cs="Arial"/>
          <w:color w:val="404040"/>
          <w:sz w:val="20"/>
        </w:rPr>
        <w:t>Recevab</w:t>
      </w:r>
      <w:r w:rsidRPr="00854464">
        <w:rPr>
          <w:rFonts w:ascii="Georgia" w:hAnsi="Georgia" w:cs="Arial"/>
          <w:color w:val="404040"/>
          <w:sz w:val="20"/>
        </w:rPr>
        <w:t>ilité des demandeurs</w:t>
      </w:r>
      <w:r w:rsidR="00345571" w:rsidRPr="00854464">
        <w:rPr>
          <w:rFonts w:ascii="Georgia" w:hAnsi="Georgia" w:cs="Arial"/>
          <w:color w:val="404040"/>
          <w:sz w:val="20"/>
        </w:rPr>
        <w:t xml:space="preserve"> </w:t>
      </w:r>
      <w:bookmarkEnd w:id="21"/>
      <w:bookmarkEnd w:id="22"/>
      <w:r w:rsidR="00A70E1B" w:rsidRPr="00854464">
        <w:rPr>
          <w:rFonts w:ascii="Georgia" w:hAnsi="Georgia" w:cs="Arial"/>
          <w:color w:val="404040"/>
          <w:sz w:val="20"/>
        </w:rPr>
        <w:t>[demandeur et codemandeur(s)]</w:t>
      </w:r>
      <w:bookmarkEnd w:id="23"/>
    </w:p>
    <w:p w14:paraId="04B1E6D3" w14:textId="77777777" w:rsidR="00A70E1B" w:rsidRPr="00854464" w:rsidRDefault="00A70E1B" w:rsidP="004278A9">
      <w:pPr>
        <w:widowControl w:val="0"/>
        <w:spacing w:line="360" w:lineRule="auto"/>
        <w:rPr>
          <w:rFonts w:ascii="Georgia" w:hAnsi="Georgia"/>
          <w:b/>
          <w:lang w:val="fr-BE"/>
        </w:rPr>
      </w:pPr>
      <w:r w:rsidRPr="00854464">
        <w:rPr>
          <w:rFonts w:ascii="Georgia" w:hAnsi="Georgia"/>
          <w:b/>
          <w:lang w:val="fr-BE"/>
        </w:rPr>
        <w:t>Demandeur</w:t>
      </w:r>
    </w:p>
    <w:p w14:paraId="7E8AA036" w14:textId="3C756946" w:rsidR="00D22390" w:rsidRPr="00096F0F" w:rsidRDefault="00BF1A76" w:rsidP="004278A9">
      <w:pPr>
        <w:pStyle w:val="StyleText111pt"/>
        <w:numPr>
          <w:ilvl w:val="0"/>
          <w:numId w:val="0"/>
        </w:numPr>
        <w:spacing w:line="360" w:lineRule="auto"/>
        <w:ind w:left="284" w:hanging="284"/>
        <w:rPr>
          <w:rFonts w:ascii="Georgia" w:hAnsi="Georgia"/>
          <w:sz w:val="20"/>
          <w:lang w:val="fr-BE"/>
        </w:rPr>
      </w:pPr>
      <w:r w:rsidRPr="7EAC6DC4">
        <w:rPr>
          <w:rFonts w:ascii="Georgia" w:hAnsi="Georgia"/>
          <w:sz w:val="20"/>
          <w:lang w:val="fr-BE"/>
        </w:rPr>
        <w:t xml:space="preserve">(1) </w:t>
      </w:r>
      <w:r w:rsidR="00A70E1B" w:rsidRPr="7EAC6DC4">
        <w:rPr>
          <w:rFonts w:ascii="Georgia" w:hAnsi="Georgia"/>
          <w:sz w:val="20"/>
          <w:lang w:val="fr-BE"/>
        </w:rPr>
        <w:t xml:space="preserve">Pour pouvoir prétendre à </w:t>
      </w:r>
      <w:r w:rsidR="009904A0" w:rsidRPr="7EAC6DC4">
        <w:rPr>
          <w:rFonts w:ascii="Georgia" w:hAnsi="Georgia"/>
          <w:sz w:val="20"/>
          <w:lang w:val="fr-BE"/>
        </w:rPr>
        <w:t>des subsides</w:t>
      </w:r>
      <w:r w:rsidR="00A70E1B" w:rsidRPr="7EAC6DC4">
        <w:rPr>
          <w:rFonts w:ascii="Georgia" w:hAnsi="Georgia"/>
          <w:sz w:val="20"/>
          <w:lang w:val="fr-BE"/>
        </w:rPr>
        <w:t>, l</w:t>
      </w:r>
      <w:r w:rsidR="00D22390" w:rsidRPr="7EAC6DC4">
        <w:rPr>
          <w:rFonts w:ascii="Georgia" w:hAnsi="Georgia"/>
          <w:sz w:val="20"/>
          <w:lang w:val="fr-BE"/>
        </w:rPr>
        <w:t>e demandeur doit satisfaire aux conditions suivantes</w:t>
      </w:r>
      <w:r w:rsidR="19C04E5B" w:rsidRPr="7EAC6DC4">
        <w:rPr>
          <w:rFonts w:ascii="Georgia" w:hAnsi="Georgia"/>
          <w:sz w:val="20"/>
          <w:lang w:val="fr-BE"/>
        </w:rPr>
        <w:t xml:space="preserve"> </w:t>
      </w:r>
      <w:r w:rsidR="00D22390" w:rsidRPr="7EAC6DC4">
        <w:rPr>
          <w:rFonts w:ascii="Georgia" w:hAnsi="Georgia"/>
          <w:sz w:val="20"/>
          <w:lang w:val="fr-BE"/>
        </w:rPr>
        <w:t>:</w:t>
      </w:r>
    </w:p>
    <w:p w14:paraId="40FCC2B7" w14:textId="77777777" w:rsidR="00EA7595" w:rsidRPr="00096F0F" w:rsidRDefault="00EA7595" w:rsidP="00687927">
      <w:pPr>
        <w:pStyle w:val="StyleText111pt"/>
        <w:numPr>
          <w:ilvl w:val="0"/>
          <w:numId w:val="44"/>
        </w:numPr>
        <w:spacing w:line="360" w:lineRule="auto"/>
        <w:rPr>
          <w:rFonts w:ascii="Georgia" w:hAnsi="Georgia"/>
          <w:sz w:val="20"/>
          <w:lang w:val="fr-FR"/>
        </w:rPr>
      </w:pPr>
      <w:r w:rsidRPr="00096F0F">
        <w:rPr>
          <w:rFonts w:ascii="Georgia" w:hAnsi="Georgia"/>
          <w:sz w:val="20"/>
          <w:lang w:val="fr-FR"/>
        </w:rPr>
        <w:t xml:space="preserve">Être une personne morale ; </w:t>
      </w:r>
      <w:r w:rsidRPr="00096F0F">
        <w:rPr>
          <w:rFonts w:ascii="Georgia" w:hAnsi="Georgia"/>
          <w:b/>
          <w:sz w:val="20"/>
          <w:lang w:val="fr-FR"/>
        </w:rPr>
        <w:t>et</w:t>
      </w:r>
    </w:p>
    <w:p w14:paraId="3BC6AC17" w14:textId="77777777" w:rsidR="00EA7595" w:rsidRPr="00096F0F" w:rsidRDefault="00EA7595" w:rsidP="00687927">
      <w:pPr>
        <w:pStyle w:val="StyleText111pt"/>
        <w:numPr>
          <w:ilvl w:val="0"/>
          <w:numId w:val="44"/>
        </w:numPr>
        <w:spacing w:line="360" w:lineRule="auto"/>
        <w:rPr>
          <w:rFonts w:ascii="Georgia" w:hAnsi="Georgia"/>
          <w:sz w:val="20"/>
          <w:lang w:val="fr-FR"/>
        </w:rPr>
      </w:pPr>
      <w:r w:rsidRPr="00096F0F">
        <w:rPr>
          <w:rFonts w:ascii="Georgia" w:hAnsi="Georgia"/>
          <w:sz w:val="20"/>
          <w:lang w:val="fr-FR"/>
        </w:rPr>
        <w:lastRenderedPageBreak/>
        <w:t>Être un acteur privé sans but lucratif ou une fondation</w:t>
      </w:r>
    </w:p>
    <w:p w14:paraId="4FC4BE61" w14:textId="77777777" w:rsidR="00EA7595" w:rsidRPr="00096F0F" w:rsidRDefault="00EA7595" w:rsidP="00687927">
      <w:pPr>
        <w:pStyle w:val="StyleText111pt"/>
        <w:numPr>
          <w:ilvl w:val="0"/>
          <w:numId w:val="44"/>
        </w:numPr>
        <w:spacing w:line="360" w:lineRule="auto"/>
        <w:rPr>
          <w:rFonts w:ascii="Georgia" w:hAnsi="Georgia"/>
          <w:sz w:val="20"/>
          <w:lang w:val="fr-FR"/>
        </w:rPr>
      </w:pPr>
      <w:r w:rsidRPr="00096F0F">
        <w:rPr>
          <w:rFonts w:ascii="Georgia" w:hAnsi="Georgia"/>
          <w:sz w:val="20"/>
          <w:lang w:val="fr-FR"/>
        </w:rPr>
        <w:t>Être une personne morale de droit privé dont la maximisation du profit ne constitue pas l’objectif prioritaire ;</w:t>
      </w:r>
    </w:p>
    <w:p w14:paraId="49C868C7" w14:textId="77777777" w:rsidR="00EA7595" w:rsidRPr="00096F0F" w:rsidRDefault="00EA7595" w:rsidP="00687927">
      <w:pPr>
        <w:pStyle w:val="StyleText111pt"/>
        <w:numPr>
          <w:ilvl w:val="0"/>
          <w:numId w:val="44"/>
        </w:numPr>
        <w:spacing w:line="360" w:lineRule="auto"/>
        <w:rPr>
          <w:rFonts w:ascii="Georgia" w:hAnsi="Georgia"/>
          <w:sz w:val="20"/>
          <w:lang w:val="fr-FR"/>
        </w:rPr>
      </w:pPr>
      <w:r w:rsidRPr="00096F0F">
        <w:rPr>
          <w:rFonts w:ascii="Georgia" w:hAnsi="Georgia"/>
          <w:sz w:val="20"/>
          <w:lang w:val="fr-FR"/>
        </w:rPr>
        <w:t>Être une structure spécifique d'organisation tel que : organisation non gouvernementale, organisation internationale,</w:t>
      </w:r>
    </w:p>
    <w:p w14:paraId="28687675" w14:textId="61BE618C" w:rsidR="00EA7595" w:rsidRPr="00096F0F" w:rsidRDefault="00EA7595" w:rsidP="004278A9">
      <w:pPr>
        <w:pStyle w:val="StyleText111pt"/>
        <w:spacing w:line="360" w:lineRule="auto"/>
        <w:rPr>
          <w:rFonts w:ascii="Georgia" w:hAnsi="Georgia"/>
          <w:sz w:val="20"/>
          <w:lang w:val="fr-FR"/>
        </w:rPr>
      </w:pPr>
      <w:r w:rsidRPr="0094C21A">
        <w:rPr>
          <w:rFonts w:ascii="Georgia" w:hAnsi="Georgia"/>
          <w:sz w:val="20"/>
          <w:lang w:val="fr-FR"/>
        </w:rPr>
        <w:t>Être établi ou représenté au Burundi &gt;</w:t>
      </w:r>
      <w:r w:rsidRPr="0094C21A">
        <w:rPr>
          <w:rStyle w:val="Appelnotedebasdep"/>
          <w:rFonts w:ascii="Georgia" w:hAnsi="Georgia"/>
          <w:sz w:val="20"/>
        </w:rPr>
        <w:footnoteReference w:id="2"/>
      </w:r>
      <w:r w:rsidRPr="0094C21A">
        <w:rPr>
          <w:rFonts w:ascii="Georgia" w:hAnsi="Georgia"/>
          <w:sz w:val="20"/>
          <w:lang w:val="fr-FR"/>
        </w:rPr>
        <w:t xml:space="preserve"> ; </w:t>
      </w:r>
      <w:r w:rsidRPr="0094C21A">
        <w:rPr>
          <w:rFonts w:ascii="Georgia" w:hAnsi="Georgia"/>
          <w:b/>
          <w:bCs/>
          <w:sz w:val="20"/>
          <w:lang w:val="fr-FR"/>
        </w:rPr>
        <w:t>et</w:t>
      </w:r>
    </w:p>
    <w:p w14:paraId="4A952A04" w14:textId="1CE03E2F" w:rsidR="00EA7595" w:rsidRPr="00096F0F" w:rsidRDefault="00EA7595" w:rsidP="00687927">
      <w:pPr>
        <w:pStyle w:val="StyleText111pt"/>
        <w:numPr>
          <w:ilvl w:val="0"/>
          <w:numId w:val="44"/>
        </w:numPr>
        <w:spacing w:line="360" w:lineRule="auto"/>
        <w:rPr>
          <w:rFonts w:ascii="Georgia" w:hAnsi="Georgia"/>
          <w:sz w:val="20"/>
          <w:lang w:val="fr-FR"/>
        </w:rPr>
      </w:pPr>
      <w:r w:rsidRPr="00096F0F">
        <w:rPr>
          <w:rFonts w:ascii="Georgia" w:hAnsi="Georgia"/>
          <w:sz w:val="20"/>
          <w:lang w:val="fr-FR"/>
        </w:rPr>
        <w:t>Être directement chargé de la préparation et de la gestion de l’action avec le(s) codemandeur(s) et non agir en tant qu’intermédiaire ;</w:t>
      </w:r>
    </w:p>
    <w:p w14:paraId="0CFB1E45" w14:textId="42F74158" w:rsidR="00A81A86" w:rsidRPr="00096F0F" w:rsidRDefault="003E36B9" w:rsidP="00687927">
      <w:pPr>
        <w:pStyle w:val="Paragraphedeliste"/>
        <w:numPr>
          <w:ilvl w:val="0"/>
          <w:numId w:val="44"/>
        </w:numPr>
        <w:spacing w:after="240" w:line="360" w:lineRule="auto"/>
        <w:jc w:val="both"/>
        <w:rPr>
          <w:rFonts w:ascii="Georgia" w:hAnsi="Georgia" w:cs="Arial"/>
          <w:color w:val="404040"/>
          <w:sz w:val="20"/>
          <w:lang w:val="fr-BE"/>
        </w:rPr>
      </w:pPr>
      <w:r w:rsidRPr="25922251">
        <w:rPr>
          <w:rFonts w:ascii="Georgia" w:hAnsi="Georgia"/>
          <w:sz w:val="20"/>
          <w:lang w:val="fr-FR"/>
        </w:rPr>
        <w:t>Avoir une expérience</w:t>
      </w:r>
      <w:r w:rsidR="003A284B" w:rsidRPr="25922251">
        <w:rPr>
          <w:rFonts w:ascii="Georgia" w:hAnsi="Georgia"/>
          <w:sz w:val="20"/>
          <w:lang w:val="fr-FR"/>
        </w:rPr>
        <w:t xml:space="preserve"> d’au moins 3 </w:t>
      </w:r>
      <w:r w:rsidR="057688CD" w:rsidRPr="25922251">
        <w:rPr>
          <w:rFonts w:ascii="Georgia" w:hAnsi="Georgia"/>
          <w:sz w:val="20"/>
          <w:lang w:val="fr-FR"/>
        </w:rPr>
        <w:t>ans dans</w:t>
      </w:r>
      <w:r w:rsidR="1F556121" w:rsidRPr="25922251">
        <w:rPr>
          <w:rFonts w:ascii="Georgia" w:hAnsi="Georgia"/>
          <w:sz w:val="20"/>
          <w:lang w:val="fr-FR"/>
        </w:rPr>
        <w:t xml:space="preserve">  trois des domaines suivants</w:t>
      </w:r>
      <w:r w:rsidR="006A5DAF" w:rsidRPr="25922251">
        <w:rPr>
          <w:rFonts w:ascii="Georgia" w:hAnsi="Georgia"/>
          <w:sz w:val="20"/>
          <w:lang w:val="fr-FR"/>
        </w:rPr>
        <w:t xml:space="preserve"> : </w:t>
      </w:r>
    </w:p>
    <w:p w14:paraId="2455B214" w14:textId="77777777" w:rsidR="005569D4" w:rsidRPr="00096F0F" w:rsidRDefault="005569D4" w:rsidP="004278A9">
      <w:pPr>
        <w:pStyle w:val="Paragraphedeliste"/>
        <w:spacing w:after="240" w:line="360" w:lineRule="auto"/>
        <w:jc w:val="both"/>
        <w:rPr>
          <w:rFonts w:ascii="Georgia" w:hAnsi="Georgia" w:cs="Arial"/>
          <w:b/>
          <w:bCs/>
          <w:color w:val="404040"/>
          <w:sz w:val="20"/>
          <w:lang w:val="fr-BE"/>
        </w:rPr>
      </w:pPr>
    </w:p>
    <w:p w14:paraId="4B0036DE" w14:textId="34180AC2" w:rsidR="00F90941" w:rsidRPr="00F90941" w:rsidRDefault="00016BEC" w:rsidP="00687927">
      <w:pPr>
        <w:pStyle w:val="Paragraphedeliste"/>
        <w:numPr>
          <w:ilvl w:val="1"/>
          <w:numId w:val="42"/>
        </w:numPr>
        <w:spacing w:after="240" w:line="360" w:lineRule="auto"/>
        <w:jc w:val="both"/>
        <w:rPr>
          <w:rFonts w:ascii="Georgia" w:hAnsi="Georgia"/>
          <w:sz w:val="20"/>
          <w:lang w:val="fr-FR"/>
        </w:rPr>
      </w:pPr>
      <w:r w:rsidRPr="78B74054">
        <w:rPr>
          <w:rFonts w:ascii="Georgia" w:hAnsi="Georgia"/>
          <w:b/>
          <w:bCs/>
          <w:sz w:val="20"/>
          <w:lang w:val="fr-FR"/>
        </w:rPr>
        <w:t>Renforcement des capacités et a</w:t>
      </w:r>
      <w:r w:rsidR="00F90941" w:rsidRPr="78B74054">
        <w:rPr>
          <w:rFonts w:ascii="Georgia" w:hAnsi="Georgia"/>
          <w:b/>
          <w:bCs/>
          <w:sz w:val="20"/>
          <w:lang w:val="fr-FR"/>
        </w:rPr>
        <w:t xml:space="preserve">ccompagnement et des </w:t>
      </w:r>
      <w:r w:rsidR="18BAC70D" w:rsidRPr="78B74054">
        <w:rPr>
          <w:rFonts w:ascii="Georgia" w:hAnsi="Georgia"/>
          <w:b/>
          <w:bCs/>
          <w:sz w:val="20"/>
          <w:lang w:val="fr-FR"/>
        </w:rPr>
        <w:t>OSC</w:t>
      </w:r>
      <w:r w:rsidR="18BAC70D" w:rsidRPr="78B74054">
        <w:rPr>
          <w:rFonts w:ascii="Georgia" w:hAnsi="Georgia"/>
          <w:sz w:val="20"/>
          <w:lang w:val="fr-FR"/>
        </w:rPr>
        <w:t xml:space="preserve"> :</w:t>
      </w:r>
    </w:p>
    <w:p w14:paraId="6245C16E" w14:textId="38830B7D" w:rsidR="00F90941" w:rsidRPr="00F90941" w:rsidRDefault="00F90941" w:rsidP="00687927">
      <w:pPr>
        <w:pStyle w:val="Paragraphedeliste"/>
        <w:numPr>
          <w:ilvl w:val="0"/>
          <w:numId w:val="45"/>
        </w:numPr>
        <w:spacing w:after="240" w:line="360" w:lineRule="auto"/>
        <w:jc w:val="both"/>
        <w:rPr>
          <w:rFonts w:ascii="Georgia" w:hAnsi="Georgia"/>
          <w:sz w:val="20"/>
          <w:lang w:val="fr-FR"/>
        </w:rPr>
      </w:pPr>
      <w:r w:rsidRPr="362864B5">
        <w:rPr>
          <w:rFonts w:ascii="Georgia" w:hAnsi="Georgia"/>
          <w:sz w:val="20"/>
          <w:lang w:val="fr-FR"/>
        </w:rPr>
        <w:t>Expertise avérée dans la formation et le renforcement des capacités des OSC, en particulier dans les domaines de la gestion de projet, de la mobilisation des ressources</w:t>
      </w:r>
      <w:r w:rsidR="610BA52E" w:rsidRPr="362864B5">
        <w:rPr>
          <w:rFonts w:ascii="Georgia" w:hAnsi="Georgia"/>
          <w:sz w:val="20"/>
          <w:lang w:val="fr-FR"/>
        </w:rPr>
        <w:t xml:space="preserve"> </w:t>
      </w:r>
      <w:r w:rsidRPr="362864B5">
        <w:rPr>
          <w:rFonts w:ascii="Georgia" w:hAnsi="Georgia"/>
          <w:sz w:val="20"/>
          <w:lang w:val="fr-FR"/>
        </w:rPr>
        <w:t xml:space="preserve">et de la </w:t>
      </w:r>
      <w:r w:rsidR="6FB054D2" w:rsidRPr="362864B5">
        <w:rPr>
          <w:rFonts w:ascii="Georgia" w:hAnsi="Georgia"/>
          <w:sz w:val="20"/>
          <w:lang w:val="fr-FR"/>
        </w:rPr>
        <w:t>G</w:t>
      </w:r>
      <w:r w:rsidRPr="362864B5">
        <w:rPr>
          <w:rFonts w:ascii="Georgia" w:hAnsi="Georgia"/>
          <w:sz w:val="20"/>
          <w:lang w:val="fr-FR"/>
        </w:rPr>
        <w:t>ouvernance</w:t>
      </w:r>
      <w:r w:rsidR="22112734" w:rsidRPr="362864B5">
        <w:rPr>
          <w:rFonts w:ascii="Georgia" w:hAnsi="Georgia"/>
          <w:sz w:val="20"/>
          <w:lang w:val="fr-FR"/>
        </w:rPr>
        <w:t xml:space="preserve"> inclusive</w:t>
      </w:r>
      <w:r w:rsidRPr="362864B5">
        <w:rPr>
          <w:rFonts w:ascii="Georgia" w:hAnsi="Georgia"/>
          <w:sz w:val="20"/>
          <w:lang w:val="fr-FR"/>
        </w:rPr>
        <w:t>.</w:t>
      </w:r>
    </w:p>
    <w:p w14:paraId="7B2820CD" w14:textId="5903F93A" w:rsidR="00F90941" w:rsidRPr="00F90941" w:rsidRDefault="00F90941" w:rsidP="00687927">
      <w:pPr>
        <w:pStyle w:val="Paragraphedeliste"/>
        <w:numPr>
          <w:ilvl w:val="1"/>
          <w:numId w:val="42"/>
        </w:numPr>
        <w:spacing w:after="240" w:line="360" w:lineRule="auto"/>
        <w:jc w:val="both"/>
        <w:rPr>
          <w:rFonts w:ascii="Georgia" w:hAnsi="Georgia"/>
          <w:sz w:val="20"/>
          <w:lang w:val="fr-FR"/>
        </w:rPr>
      </w:pPr>
      <w:r w:rsidRPr="00F90941">
        <w:rPr>
          <w:rFonts w:ascii="Georgia" w:hAnsi="Georgia"/>
          <w:b/>
          <w:bCs/>
          <w:sz w:val="20"/>
          <w:lang w:val="fr-FR"/>
        </w:rPr>
        <w:t>Développement participatif et inclusif</w:t>
      </w:r>
      <w:r w:rsidRPr="00F90941">
        <w:rPr>
          <w:rFonts w:ascii="Georgia" w:hAnsi="Georgia"/>
          <w:sz w:val="20"/>
          <w:lang w:val="fr-FR"/>
        </w:rPr>
        <w:t xml:space="preserve"> :</w:t>
      </w:r>
    </w:p>
    <w:p w14:paraId="4D7F3F6C" w14:textId="081477EB" w:rsidR="00F90941" w:rsidRPr="00F90941" w:rsidRDefault="00F90941" w:rsidP="00687927">
      <w:pPr>
        <w:pStyle w:val="Paragraphedeliste"/>
        <w:numPr>
          <w:ilvl w:val="0"/>
          <w:numId w:val="46"/>
        </w:numPr>
        <w:spacing w:after="240" w:line="360" w:lineRule="auto"/>
        <w:jc w:val="both"/>
        <w:rPr>
          <w:rFonts w:ascii="Georgia" w:hAnsi="Georgia"/>
          <w:sz w:val="20"/>
          <w:lang w:val="fr-FR"/>
        </w:rPr>
      </w:pPr>
      <w:r w:rsidRPr="00F90941">
        <w:rPr>
          <w:rFonts w:ascii="Georgia" w:hAnsi="Georgia"/>
          <w:sz w:val="20"/>
          <w:lang w:val="fr-FR"/>
        </w:rPr>
        <w:t xml:space="preserve">Expérience </w:t>
      </w:r>
      <w:r w:rsidR="00BE6DC8" w:rsidRPr="00096F0F">
        <w:rPr>
          <w:rFonts w:ascii="Georgia" w:hAnsi="Georgia"/>
          <w:sz w:val="20"/>
          <w:lang w:val="fr-FR"/>
        </w:rPr>
        <w:t xml:space="preserve">prouvée </w:t>
      </w:r>
      <w:r w:rsidRPr="00F90941">
        <w:rPr>
          <w:rFonts w:ascii="Georgia" w:hAnsi="Georgia"/>
          <w:sz w:val="20"/>
          <w:lang w:val="fr-FR"/>
        </w:rPr>
        <w:t>dans la promotion de processus participatifs et inclusifs, incluant toutes les parties prenantes, notamment les groupes vulnérables.</w:t>
      </w:r>
    </w:p>
    <w:p w14:paraId="25B10241" w14:textId="77777777" w:rsidR="00F90941" w:rsidRPr="00F90941" w:rsidRDefault="00F90941" w:rsidP="00687927">
      <w:pPr>
        <w:pStyle w:val="Paragraphedeliste"/>
        <w:numPr>
          <w:ilvl w:val="0"/>
          <w:numId w:val="46"/>
        </w:numPr>
        <w:spacing w:after="240" w:line="360" w:lineRule="auto"/>
        <w:jc w:val="both"/>
        <w:rPr>
          <w:rFonts w:ascii="Georgia" w:hAnsi="Georgia"/>
          <w:sz w:val="20"/>
          <w:lang w:val="fr-FR"/>
        </w:rPr>
      </w:pPr>
      <w:r w:rsidRPr="00F90941">
        <w:rPr>
          <w:rFonts w:ascii="Georgia" w:hAnsi="Georgia"/>
          <w:sz w:val="20"/>
          <w:lang w:val="fr-FR"/>
        </w:rPr>
        <w:t>Connaissance des approches participatives pour assurer une planification et une mise en œuvre inclusive.</w:t>
      </w:r>
    </w:p>
    <w:p w14:paraId="12B0404C" w14:textId="05584C53" w:rsidR="00F90941" w:rsidRPr="00F90941" w:rsidRDefault="00F90941" w:rsidP="00687927">
      <w:pPr>
        <w:pStyle w:val="Paragraphedeliste"/>
        <w:numPr>
          <w:ilvl w:val="1"/>
          <w:numId w:val="42"/>
        </w:numPr>
        <w:spacing w:after="240" w:line="360" w:lineRule="auto"/>
        <w:jc w:val="both"/>
        <w:rPr>
          <w:rFonts w:ascii="Georgia" w:hAnsi="Georgia"/>
          <w:sz w:val="20"/>
          <w:lang w:val="fr-FR"/>
        </w:rPr>
      </w:pPr>
      <w:r w:rsidRPr="00F90941">
        <w:rPr>
          <w:rFonts w:ascii="Georgia" w:hAnsi="Georgia"/>
          <w:b/>
          <w:bCs/>
          <w:sz w:val="20"/>
          <w:lang w:val="fr-FR"/>
        </w:rPr>
        <w:t>Genre et inclusion sociale</w:t>
      </w:r>
      <w:r w:rsidRPr="00F90941">
        <w:rPr>
          <w:rFonts w:ascii="Georgia" w:hAnsi="Georgia"/>
          <w:sz w:val="20"/>
          <w:lang w:val="fr-FR"/>
        </w:rPr>
        <w:t xml:space="preserve"> :</w:t>
      </w:r>
    </w:p>
    <w:p w14:paraId="65C2AA5E" w14:textId="58B0DBB7" w:rsidR="00AE731F" w:rsidRPr="00096F0F" w:rsidRDefault="00AE731F" w:rsidP="00687927">
      <w:pPr>
        <w:pStyle w:val="Paragraphedeliste"/>
        <w:numPr>
          <w:ilvl w:val="0"/>
          <w:numId w:val="47"/>
        </w:numPr>
        <w:spacing w:after="240" w:line="360" w:lineRule="auto"/>
        <w:jc w:val="both"/>
        <w:rPr>
          <w:rFonts w:ascii="Georgia" w:hAnsi="Georgia"/>
          <w:sz w:val="20"/>
          <w:lang w:val="fr-FR"/>
        </w:rPr>
      </w:pPr>
      <w:r w:rsidRPr="00096F0F">
        <w:rPr>
          <w:rFonts w:ascii="Georgia" w:hAnsi="Georgia"/>
          <w:sz w:val="20"/>
          <w:lang w:val="fr-FR"/>
        </w:rPr>
        <w:t>Expertise avérée dans la mise en œuvre de programmes axés sur l'égalité des sexes et l'inclusion sociale</w:t>
      </w:r>
      <w:r w:rsidR="00420646" w:rsidRPr="00096F0F">
        <w:rPr>
          <w:rFonts w:ascii="Georgia" w:hAnsi="Georgia"/>
          <w:sz w:val="20"/>
          <w:lang w:val="fr-FR"/>
        </w:rPr>
        <w:t>, adoptant une démarche sensible au genre</w:t>
      </w:r>
    </w:p>
    <w:p w14:paraId="12F66BFE" w14:textId="2C26C0E4" w:rsidR="00F90941" w:rsidRDefault="00F90941" w:rsidP="00687927">
      <w:pPr>
        <w:pStyle w:val="Paragraphedeliste"/>
        <w:numPr>
          <w:ilvl w:val="0"/>
          <w:numId w:val="47"/>
        </w:numPr>
        <w:spacing w:after="240" w:line="360" w:lineRule="auto"/>
        <w:jc w:val="both"/>
        <w:rPr>
          <w:rFonts w:ascii="Georgia" w:hAnsi="Georgia"/>
          <w:sz w:val="20"/>
          <w:lang w:val="fr-FR"/>
        </w:rPr>
      </w:pPr>
      <w:r w:rsidRPr="00F90941">
        <w:rPr>
          <w:rFonts w:ascii="Georgia" w:hAnsi="Georgia"/>
          <w:sz w:val="20"/>
          <w:lang w:val="fr-FR"/>
        </w:rPr>
        <w:t>Capacité à évaluer et répondre aux besoins spécifiques des femmes, des jeunes et des groupes vulnérables dans les projets de développement territorial.</w:t>
      </w:r>
    </w:p>
    <w:p w14:paraId="73020875" w14:textId="77777777" w:rsidR="009579FE" w:rsidRDefault="009579FE" w:rsidP="009579FE">
      <w:pPr>
        <w:pStyle w:val="Paragraphedeliste"/>
        <w:spacing w:after="240" w:line="360" w:lineRule="auto"/>
        <w:ind w:left="3195"/>
        <w:jc w:val="both"/>
        <w:rPr>
          <w:rFonts w:ascii="Georgia" w:hAnsi="Georgia"/>
          <w:sz w:val="20"/>
          <w:lang w:val="fr-FR"/>
        </w:rPr>
      </w:pPr>
    </w:p>
    <w:p w14:paraId="409C70C3" w14:textId="77777777" w:rsidR="009579FE" w:rsidRPr="00F90941" w:rsidRDefault="009579FE" w:rsidP="009579FE">
      <w:pPr>
        <w:pStyle w:val="Paragraphedeliste"/>
        <w:spacing w:after="240" w:line="360" w:lineRule="auto"/>
        <w:ind w:left="3195"/>
        <w:jc w:val="both"/>
        <w:rPr>
          <w:rFonts w:ascii="Georgia" w:hAnsi="Georgia"/>
          <w:sz w:val="20"/>
          <w:lang w:val="fr-FR"/>
        </w:rPr>
      </w:pPr>
    </w:p>
    <w:p w14:paraId="611D5869" w14:textId="74FCA05B" w:rsidR="000842EC" w:rsidRPr="00096F0F" w:rsidRDefault="007B02C7" w:rsidP="00687927">
      <w:pPr>
        <w:pStyle w:val="Paragraphedeliste"/>
        <w:numPr>
          <w:ilvl w:val="1"/>
          <w:numId w:val="42"/>
        </w:numPr>
        <w:spacing w:after="240" w:line="360" w:lineRule="auto"/>
        <w:jc w:val="both"/>
        <w:rPr>
          <w:rFonts w:ascii="Georgia" w:hAnsi="Georgia"/>
          <w:b/>
          <w:bCs/>
          <w:sz w:val="20"/>
          <w:lang w:val="fr-FR"/>
        </w:rPr>
      </w:pPr>
      <w:r w:rsidRPr="00096F0F">
        <w:rPr>
          <w:rFonts w:ascii="Georgia" w:hAnsi="Georgia"/>
          <w:b/>
          <w:bCs/>
          <w:sz w:val="20"/>
          <w:lang w:val="fr-FR"/>
        </w:rPr>
        <w:t>M</w:t>
      </w:r>
      <w:r w:rsidR="000842EC" w:rsidRPr="00096F0F">
        <w:rPr>
          <w:rFonts w:ascii="Georgia" w:hAnsi="Georgia"/>
          <w:b/>
          <w:bCs/>
          <w:sz w:val="20"/>
          <w:lang w:val="fr-FR"/>
        </w:rPr>
        <w:t>obilisation communautaire :</w:t>
      </w:r>
    </w:p>
    <w:p w14:paraId="63BBCF43" w14:textId="77777777" w:rsidR="007B02C7" w:rsidRPr="00096F0F" w:rsidRDefault="000842EC" w:rsidP="00687927">
      <w:pPr>
        <w:pStyle w:val="Paragraphedeliste"/>
        <w:numPr>
          <w:ilvl w:val="0"/>
          <w:numId w:val="49"/>
        </w:numPr>
        <w:spacing w:after="240" w:line="360" w:lineRule="auto"/>
        <w:jc w:val="both"/>
        <w:rPr>
          <w:rFonts w:ascii="Georgia" w:hAnsi="Georgia"/>
          <w:sz w:val="20"/>
          <w:lang w:val="fr-FR"/>
        </w:rPr>
      </w:pPr>
      <w:r w:rsidRPr="00096F0F">
        <w:rPr>
          <w:rFonts w:ascii="Georgia" w:hAnsi="Georgia"/>
          <w:sz w:val="20"/>
          <w:lang w:val="fr-FR"/>
        </w:rPr>
        <w:t>Expertise avérée en sensibilisation et engagement des communautés locales, avec des résultats démontrés dans l'augmentation de la participation communautaire.</w:t>
      </w:r>
    </w:p>
    <w:p w14:paraId="4597E401" w14:textId="57EABF5A" w:rsidR="000842EC" w:rsidRPr="00096F0F" w:rsidRDefault="000842EC" w:rsidP="00687927">
      <w:pPr>
        <w:pStyle w:val="Paragraphedeliste"/>
        <w:numPr>
          <w:ilvl w:val="0"/>
          <w:numId w:val="49"/>
        </w:numPr>
        <w:spacing w:after="240" w:line="360" w:lineRule="auto"/>
        <w:jc w:val="both"/>
        <w:rPr>
          <w:rFonts w:ascii="Georgia" w:hAnsi="Georgia"/>
          <w:sz w:val="20"/>
          <w:lang w:val="fr-FR"/>
        </w:rPr>
      </w:pPr>
      <w:r w:rsidRPr="00096F0F">
        <w:rPr>
          <w:rFonts w:ascii="Georgia" w:hAnsi="Georgia"/>
          <w:sz w:val="20"/>
          <w:lang w:val="fr-FR"/>
        </w:rPr>
        <w:lastRenderedPageBreak/>
        <w:t>Connaissance des dynamiques locales et des méthodes efficaces pour inclure les femmes, les jeunes et les groupes vulnérables.</w:t>
      </w:r>
    </w:p>
    <w:p w14:paraId="1A6C674D" w14:textId="0903705E" w:rsidR="005743EE" w:rsidRPr="00096F0F" w:rsidRDefault="005743EE" w:rsidP="004278A9">
      <w:pPr>
        <w:pStyle w:val="Paragraphedeliste"/>
        <w:spacing w:after="240" w:line="360" w:lineRule="auto"/>
        <w:ind w:left="1440"/>
        <w:jc w:val="both"/>
        <w:rPr>
          <w:rFonts w:ascii="Georgia" w:hAnsi="Georgia"/>
          <w:b/>
          <w:bCs/>
          <w:sz w:val="20"/>
          <w:lang w:val="fr-FR"/>
        </w:rPr>
      </w:pPr>
    </w:p>
    <w:p w14:paraId="68ED5933" w14:textId="79FF9EB6" w:rsidR="00F90941" w:rsidRPr="00F90941" w:rsidRDefault="00F90941" w:rsidP="00687927">
      <w:pPr>
        <w:pStyle w:val="Paragraphedeliste"/>
        <w:numPr>
          <w:ilvl w:val="0"/>
          <w:numId w:val="42"/>
        </w:numPr>
        <w:spacing w:after="240" w:line="360" w:lineRule="auto"/>
        <w:jc w:val="both"/>
        <w:rPr>
          <w:rFonts w:ascii="Georgia" w:hAnsi="Georgia" w:cs="Arial"/>
          <w:color w:val="404040"/>
          <w:sz w:val="20"/>
        </w:rPr>
      </w:pPr>
      <w:r w:rsidRPr="00F90941">
        <w:rPr>
          <w:rFonts w:ascii="Georgia" w:hAnsi="Georgia" w:cs="Arial"/>
          <w:b/>
          <w:bCs/>
          <w:color w:val="404040"/>
          <w:sz w:val="20"/>
        </w:rPr>
        <w:t>Suivi et évaluation participative :</w:t>
      </w:r>
    </w:p>
    <w:p w14:paraId="7483F887" w14:textId="77777777" w:rsidR="00F90941" w:rsidRPr="00FC0255" w:rsidRDefault="00F90941" w:rsidP="00687927">
      <w:pPr>
        <w:pStyle w:val="Paragraphedeliste"/>
        <w:numPr>
          <w:ilvl w:val="0"/>
          <w:numId w:val="48"/>
        </w:numPr>
        <w:spacing w:after="240" w:line="360" w:lineRule="auto"/>
        <w:jc w:val="both"/>
        <w:rPr>
          <w:rFonts w:ascii="Georgia" w:hAnsi="Georgia" w:cs="Arial"/>
          <w:color w:val="404040"/>
          <w:sz w:val="20"/>
          <w:lang w:val="fr-FR"/>
        </w:rPr>
      </w:pPr>
      <w:r w:rsidRPr="00FC0255">
        <w:rPr>
          <w:rFonts w:ascii="Georgia" w:hAnsi="Georgia" w:cs="Arial"/>
          <w:color w:val="404040"/>
          <w:sz w:val="20"/>
          <w:lang w:val="fr-FR"/>
        </w:rPr>
        <w:t>Compétences en suivi et évaluation des projets, en utilisant des méthodes participatives pour impliquer les bénéficiaires et les OSC dans l'évaluation de l'impact des initiatives.</w:t>
      </w:r>
    </w:p>
    <w:p w14:paraId="5644368E" w14:textId="5CDCDF26" w:rsidR="00A81A86" w:rsidRPr="00FC0255" w:rsidRDefault="00F90941" w:rsidP="00687927">
      <w:pPr>
        <w:pStyle w:val="Paragraphedeliste"/>
        <w:numPr>
          <w:ilvl w:val="0"/>
          <w:numId w:val="48"/>
        </w:numPr>
        <w:spacing w:after="240" w:line="360" w:lineRule="auto"/>
        <w:jc w:val="both"/>
        <w:rPr>
          <w:rFonts w:ascii="Georgia" w:hAnsi="Georgia" w:cs="Arial"/>
          <w:color w:val="404040"/>
          <w:sz w:val="20"/>
          <w:lang w:val="fr-FR"/>
        </w:rPr>
      </w:pPr>
      <w:r w:rsidRPr="00FC0255">
        <w:rPr>
          <w:rFonts w:ascii="Georgia" w:hAnsi="Georgia" w:cs="Arial"/>
          <w:color w:val="404040"/>
          <w:sz w:val="20"/>
          <w:lang w:val="fr-FR"/>
        </w:rPr>
        <w:t>Capacité à utiliser les résultats du suivi et de l'évaluation pour améliorer les projets et renforcer l'engagement des groupes vulnérables.</w:t>
      </w:r>
    </w:p>
    <w:p w14:paraId="5D27D371" w14:textId="02E4EF70" w:rsidR="00010E8B" w:rsidRPr="00096F0F" w:rsidRDefault="7D52C76A" w:rsidP="00687927">
      <w:pPr>
        <w:pStyle w:val="Paragraphedeliste"/>
        <w:numPr>
          <w:ilvl w:val="0"/>
          <w:numId w:val="50"/>
        </w:numPr>
        <w:spacing w:after="120" w:line="360" w:lineRule="auto"/>
        <w:jc w:val="both"/>
        <w:rPr>
          <w:rFonts w:ascii="Georgia" w:hAnsi="Georgia"/>
          <w:sz w:val="20"/>
          <w:lang w:val="fr-FR"/>
        </w:rPr>
      </w:pPr>
      <w:r w:rsidRPr="3897DACF">
        <w:rPr>
          <w:rFonts w:ascii="Georgia" w:hAnsi="Georgia"/>
          <w:sz w:val="20"/>
          <w:lang w:val="fr-FR"/>
        </w:rPr>
        <w:t xml:space="preserve">Avoir déjà géré un subside d’un bailleur de fonds ou tout autre contrat équivalent à un montant d’au moins 150.000euros et en fournir les preuves, ou d’avoir déjà géré un budget annuel moyen de minimum </w:t>
      </w:r>
      <w:r w:rsidR="1C4726F6" w:rsidRPr="3897DACF">
        <w:rPr>
          <w:rFonts w:ascii="Georgia" w:hAnsi="Georgia"/>
          <w:sz w:val="20"/>
          <w:lang w:val="fr-FR"/>
        </w:rPr>
        <w:t>1</w:t>
      </w:r>
      <w:r w:rsidRPr="3897DACF">
        <w:rPr>
          <w:rFonts w:ascii="Georgia" w:hAnsi="Georgia"/>
          <w:sz w:val="20"/>
          <w:lang w:val="fr-FR"/>
        </w:rPr>
        <w:t xml:space="preserve">00.000 euros sur les 3 dernières années </w:t>
      </w:r>
      <w:r w:rsidR="40A60E4F" w:rsidRPr="3897DACF">
        <w:rPr>
          <w:rFonts w:ascii="Georgia" w:hAnsi="Georgia"/>
          <w:sz w:val="20"/>
          <w:lang w:val="fr-FR"/>
        </w:rPr>
        <w:t>(2022</w:t>
      </w:r>
      <w:r w:rsidRPr="3897DACF">
        <w:rPr>
          <w:rFonts w:ascii="Georgia" w:hAnsi="Georgia"/>
          <w:sz w:val="20"/>
          <w:lang w:val="fr-FR"/>
        </w:rPr>
        <w:t>, 202</w:t>
      </w:r>
      <w:r w:rsidR="58A95316" w:rsidRPr="3897DACF">
        <w:rPr>
          <w:rFonts w:ascii="Georgia" w:hAnsi="Georgia"/>
          <w:sz w:val="20"/>
          <w:lang w:val="fr-FR"/>
        </w:rPr>
        <w:t>3</w:t>
      </w:r>
      <w:r w:rsidRPr="3897DACF">
        <w:rPr>
          <w:rFonts w:ascii="Georgia" w:hAnsi="Georgia"/>
          <w:sz w:val="20"/>
          <w:lang w:val="fr-FR"/>
        </w:rPr>
        <w:t xml:space="preserve"> et 202</w:t>
      </w:r>
      <w:r w:rsidR="66FF9924" w:rsidRPr="3897DACF">
        <w:rPr>
          <w:rFonts w:ascii="Georgia" w:hAnsi="Georgia"/>
          <w:sz w:val="20"/>
          <w:lang w:val="fr-FR"/>
        </w:rPr>
        <w:t>4</w:t>
      </w:r>
      <w:r w:rsidRPr="3897DACF">
        <w:rPr>
          <w:rFonts w:ascii="Georgia" w:hAnsi="Georgia"/>
          <w:sz w:val="20"/>
          <w:lang w:val="fr-FR"/>
        </w:rPr>
        <w:t>) et en fournir la preuve</w:t>
      </w:r>
      <w:r w:rsidR="5D3FC9E3" w:rsidRPr="3897DACF">
        <w:rPr>
          <w:rFonts w:ascii="Georgia" w:hAnsi="Georgia"/>
          <w:sz w:val="20"/>
          <w:lang w:val="fr-FR"/>
        </w:rPr>
        <w:t xml:space="preserve"> (Attestation de bonne fin ou contrat et PV de réception définitif)</w:t>
      </w:r>
    </w:p>
    <w:p w14:paraId="5BE77270" w14:textId="711D279F" w:rsidR="00010E8B" w:rsidRPr="00096F0F" w:rsidRDefault="0F5B683F" w:rsidP="00687927">
      <w:pPr>
        <w:pStyle w:val="Paragraphedeliste"/>
        <w:numPr>
          <w:ilvl w:val="0"/>
          <w:numId w:val="50"/>
        </w:numPr>
        <w:spacing w:after="120" w:line="360" w:lineRule="auto"/>
        <w:jc w:val="both"/>
        <w:rPr>
          <w:rFonts w:ascii="Georgia" w:hAnsi="Georgia"/>
          <w:sz w:val="20"/>
          <w:lang w:val="fr-FR"/>
        </w:rPr>
      </w:pPr>
      <w:r w:rsidRPr="3897DACF">
        <w:rPr>
          <w:rFonts w:ascii="Georgia" w:hAnsi="Georgia"/>
          <w:sz w:val="20"/>
          <w:lang w:val="fr-FR"/>
        </w:rPr>
        <w:t xml:space="preserve">Satisfaire aux critères d’une analyse organisationnelle prévue à l’étape 3 de l’évaluation des propositions qui portent sur les capacités du demandeur à mettre en œuvre le subside . </w:t>
      </w:r>
    </w:p>
    <w:p w14:paraId="001267E1" w14:textId="389B36E2" w:rsidR="00010E8B" w:rsidRPr="00096F0F" w:rsidRDefault="00010E8B" w:rsidP="004278A9">
      <w:pPr>
        <w:spacing w:after="120" w:line="360" w:lineRule="auto"/>
        <w:jc w:val="both"/>
        <w:rPr>
          <w:rFonts w:ascii="Georgia" w:hAnsi="Georgia"/>
          <w:sz w:val="20"/>
          <w:lang w:val="fr-FR"/>
        </w:rPr>
      </w:pPr>
      <w:r w:rsidRPr="00096F0F">
        <w:rPr>
          <w:rFonts w:ascii="Georgia" w:hAnsi="Georgia"/>
          <w:sz w:val="20"/>
          <w:lang w:val="fr-FR"/>
        </w:rPr>
        <w:t>Le demandeur peut agir soit individuellement, soit avec un ou des codemandeurs selon les grandes thématiques à couvrir dans le cadre de la mise en œuvre de la convention.</w:t>
      </w:r>
    </w:p>
    <w:p w14:paraId="45F6AC53" w14:textId="6EA51F46" w:rsidR="00462DA3" w:rsidRPr="00096F0F" w:rsidRDefault="005301E3" w:rsidP="00687927">
      <w:pPr>
        <w:pStyle w:val="StyleText111pt"/>
        <w:numPr>
          <w:ilvl w:val="1"/>
          <w:numId w:val="48"/>
        </w:numPr>
        <w:spacing w:line="360" w:lineRule="auto"/>
        <w:rPr>
          <w:rFonts w:ascii="Georgia" w:hAnsi="Georgia"/>
          <w:sz w:val="20"/>
          <w:lang w:val="fr-BE"/>
        </w:rPr>
      </w:pPr>
      <w:r w:rsidRPr="00096F0F">
        <w:rPr>
          <w:rFonts w:ascii="Georgia" w:hAnsi="Georgia"/>
          <w:sz w:val="20"/>
          <w:lang w:val="fr-BE"/>
        </w:rPr>
        <w:t xml:space="preserve">Le demandeur potentiel </w:t>
      </w:r>
      <w:r w:rsidR="00FD7866" w:rsidRPr="00096F0F">
        <w:rPr>
          <w:rFonts w:ascii="Georgia" w:hAnsi="Georgia"/>
          <w:sz w:val="20"/>
          <w:lang w:val="fr-BE"/>
        </w:rPr>
        <w:t>ne peut participer à des appels à propositions ni être bénéficiaire de subsides s'il se trouve dans une des situations d’exclusion décrites dans l’annexe VII du modèle de convention de subsides fourni en annexe E de ces lignes directrices.</w:t>
      </w:r>
      <w:r w:rsidR="00E44221" w:rsidRPr="00096F0F">
        <w:rPr>
          <w:rFonts w:ascii="Georgia" w:hAnsi="Georgia"/>
          <w:sz w:val="20"/>
          <w:lang w:val="fr-BE"/>
        </w:rPr>
        <w:t>:</w:t>
      </w:r>
    </w:p>
    <w:p w14:paraId="03D75B74" w14:textId="1BA29DC3" w:rsidR="003E471B" w:rsidRPr="00096F0F" w:rsidRDefault="005301E3" w:rsidP="004278A9">
      <w:pPr>
        <w:spacing w:before="120" w:after="120" w:line="360" w:lineRule="auto"/>
        <w:ind w:left="284"/>
        <w:jc w:val="both"/>
        <w:rPr>
          <w:rFonts w:ascii="Georgia" w:hAnsi="Georgia" w:cs="Arial"/>
          <w:color w:val="404040"/>
          <w:sz w:val="20"/>
          <w:lang w:val="fr-BE"/>
        </w:rPr>
      </w:pPr>
      <w:r w:rsidRPr="04557FC1">
        <w:rPr>
          <w:rFonts w:ascii="Georgia" w:hAnsi="Georgia" w:cs="Arial"/>
          <w:color w:val="404040" w:themeColor="text1" w:themeTint="BF"/>
          <w:sz w:val="20"/>
          <w:lang w:val="fr-BE"/>
        </w:rPr>
        <w:t>À la</w:t>
      </w:r>
      <w:r w:rsidR="00DE4644" w:rsidRPr="04557FC1">
        <w:rPr>
          <w:rFonts w:ascii="Georgia" w:hAnsi="Georgia" w:cs="Arial"/>
          <w:color w:val="404040" w:themeColor="text1" w:themeTint="BF"/>
          <w:sz w:val="20"/>
          <w:lang w:val="fr-BE"/>
        </w:rPr>
        <w:t xml:space="preserve"> </w:t>
      </w:r>
      <w:r w:rsidRPr="04557FC1">
        <w:rPr>
          <w:rFonts w:ascii="Georgia" w:hAnsi="Georgia" w:cs="Arial"/>
          <w:color w:val="404040" w:themeColor="text1" w:themeTint="BF"/>
          <w:sz w:val="20"/>
          <w:lang w:val="fr-BE"/>
        </w:rPr>
        <w:t xml:space="preserve">partie </w:t>
      </w:r>
      <w:r w:rsidR="006C7D3F" w:rsidRPr="04557FC1">
        <w:rPr>
          <w:rFonts w:ascii="Georgia" w:hAnsi="Georgia" w:cs="Arial"/>
          <w:color w:val="404040" w:themeColor="text1" w:themeTint="BF"/>
          <w:sz w:val="20"/>
          <w:lang w:val="fr-BE"/>
        </w:rPr>
        <w:t xml:space="preserve">A, section </w:t>
      </w:r>
      <w:r w:rsidR="7C2CA290" w:rsidRPr="04557FC1">
        <w:rPr>
          <w:rFonts w:ascii="Georgia" w:hAnsi="Georgia" w:cs="Arial"/>
          <w:color w:val="404040" w:themeColor="text1" w:themeTint="BF"/>
          <w:sz w:val="20"/>
          <w:lang w:val="fr-BE"/>
        </w:rPr>
        <w:t>1.3.5 du</w:t>
      </w:r>
      <w:r w:rsidR="00D22390" w:rsidRPr="04557FC1">
        <w:rPr>
          <w:rFonts w:ascii="Georgia" w:hAnsi="Georgia" w:cs="Arial"/>
          <w:color w:val="404040" w:themeColor="text1" w:themeTint="BF"/>
          <w:sz w:val="20"/>
          <w:lang w:val="fr-BE"/>
        </w:rPr>
        <w:t xml:space="preserve"> </w:t>
      </w:r>
      <w:r w:rsidR="00B20CBA" w:rsidRPr="04557FC1">
        <w:rPr>
          <w:rFonts w:ascii="Georgia" w:hAnsi="Georgia" w:cs="Arial"/>
          <w:color w:val="404040" w:themeColor="text1" w:themeTint="BF"/>
          <w:sz w:val="20"/>
          <w:lang w:val="fr-BE"/>
        </w:rPr>
        <w:t xml:space="preserve">dossier </w:t>
      </w:r>
      <w:r w:rsidR="00D22390" w:rsidRPr="04557FC1">
        <w:rPr>
          <w:rFonts w:ascii="Georgia" w:hAnsi="Georgia" w:cs="Arial"/>
          <w:color w:val="404040" w:themeColor="text1" w:themeTint="BF"/>
          <w:sz w:val="20"/>
          <w:lang w:val="fr-BE"/>
        </w:rPr>
        <w:t>de demande</w:t>
      </w:r>
      <w:r w:rsidRPr="04557FC1">
        <w:rPr>
          <w:rFonts w:ascii="Georgia" w:hAnsi="Georgia" w:cs="Arial"/>
          <w:color w:val="404040" w:themeColor="text1" w:themeTint="BF"/>
          <w:sz w:val="20"/>
          <w:lang w:val="fr-BE"/>
        </w:rPr>
        <w:t xml:space="preserve"> de </w:t>
      </w:r>
      <w:r w:rsidR="009904A0" w:rsidRPr="04557FC1">
        <w:rPr>
          <w:rFonts w:ascii="Georgia" w:hAnsi="Georgia" w:cs="Arial"/>
          <w:color w:val="404040" w:themeColor="text1" w:themeTint="BF"/>
          <w:sz w:val="20"/>
          <w:lang w:val="fr-BE"/>
        </w:rPr>
        <w:t>subsides</w:t>
      </w:r>
      <w:r w:rsidRPr="04557FC1">
        <w:rPr>
          <w:rFonts w:ascii="Georgia" w:hAnsi="Georgia" w:cs="Arial"/>
          <w:color w:val="404040" w:themeColor="text1" w:themeTint="BF"/>
          <w:sz w:val="20"/>
          <w:lang w:val="fr-BE"/>
        </w:rPr>
        <w:t xml:space="preserve"> </w:t>
      </w:r>
      <w:r w:rsidR="692FAA1F" w:rsidRPr="04557FC1">
        <w:rPr>
          <w:rFonts w:ascii="Georgia" w:hAnsi="Georgia" w:cs="Arial"/>
          <w:color w:val="404040" w:themeColor="text1" w:themeTint="BF"/>
          <w:sz w:val="20"/>
          <w:lang w:val="fr-BE"/>
        </w:rPr>
        <w:t>(« déclaration</w:t>
      </w:r>
      <w:r w:rsidRPr="04557FC1">
        <w:rPr>
          <w:rFonts w:ascii="Georgia" w:hAnsi="Georgia" w:cs="Arial"/>
          <w:color w:val="404040" w:themeColor="text1" w:themeTint="BF"/>
          <w:sz w:val="20"/>
          <w:lang w:val="fr-BE"/>
        </w:rPr>
        <w:t xml:space="preserve"> du </w:t>
      </w:r>
      <w:r w:rsidR="35D1B74E" w:rsidRPr="04557FC1">
        <w:rPr>
          <w:rFonts w:ascii="Georgia" w:hAnsi="Georgia" w:cs="Arial"/>
          <w:color w:val="404040" w:themeColor="text1" w:themeTint="BF"/>
          <w:sz w:val="20"/>
          <w:lang w:val="fr-BE"/>
        </w:rPr>
        <w:t>demandeur »</w:t>
      </w:r>
      <w:r w:rsidRPr="04557FC1">
        <w:rPr>
          <w:rFonts w:ascii="Georgia" w:hAnsi="Georgia" w:cs="Arial"/>
          <w:color w:val="404040" w:themeColor="text1" w:themeTint="BF"/>
          <w:sz w:val="20"/>
          <w:lang w:val="fr-BE"/>
        </w:rPr>
        <w:t>), le demandeur doit déclarer que ni lui-même ni le(s) codemandeur(s</w:t>
      </w:r>
      <w:r w:rsidR="00B20CBA" w:rsidRPr="04557FC1">
        <w:rPr>
          <w:rFonts w:ascii="Georgia" w:hAnsi="Georgia" w:cs="Arial"/>
          <w:color w:val="404040" w:themeColor="text1" w:themeTint="BF"/>
          <w:sz w:val="20"/>
          <w:lang w:val="fr-BE"/>
        </w:rPr>
        <w:t>)</w:t>
      </w:r>
      <w:r w:rsidR="00D22390" w:rsidRPr="04557FC1">
        <w:rPr>
          <w:rFonts w:ascii="Georgia" w:hAnsi="Georgia" w:cs="Arial"/>
          <w:color w:val="404040" w:themeColor="text1" w:themeTint="BF"/>
          <w:sz w:val="20"/>
          <w:lang w:val="fr-BE"/>
        </w:rPr>
        <w:t xml:space="preserve"> ne se trouvent dans </w:t>
      </w:r>
      <w:r w:rsidR="006C7D3F" w:rsidRPr="04557FC1">
        <w:rPr>
          <w:rFonts w:ascii="Georgia" w:hAnsi="Georgia" w:cs="Arial"/>
          <w:color w:val="404040" w:themeColor="text1" w:themeTint="BF"/>
          <w:sz w:val="20"/>
          <w:lang w:val="fr-BE"/>
        </w:rPr>
        <w:t>une de</w:t>
      </w:r>
      <w:r w:rsidR="007E735F" w:rsidRPr="04557FC1">
        <w:rPr>
          <w:rFonts w:ascii="Georgia" w:hAnsi="Georgia" w:cs="Arial"/>
          <w:color w:val="404040" w:themeColor="text1" w:themeTint="BF"/>
          <w:sz w:val="20"/>
          <w:lang w:val="fr-BE"/>
        </w:rPr>
        <w:t xml:space="preserve"> ce</w:t>
      </w:r>
      <w:r w:rsidR="006C7D3F" w:rsidRPr="04557FC1">
        <w:rPr>
          <w:rFonts w:ascii="Georgia" w:hAnsi="Georgia" w:cs="Arial"/>
          <w:color w:val="404040" w:themeColor="text1" w:themeTint="BF"/>
          <w:sz w:val="20"/>
          <w:lang w:val="fr-BE"/>
        </w:rPr>
        <w:t>s situations</w:t>
      </w:r>
      <w:r w:rsidR="004954DF" w:rsidRPr="04557FC1">
        <w:rPr>
          <w:rFonts w:ascii="Georgia" w:hAnsi="Georgia" w:cs="Arial"/>
          <w:color w:val="404040" w:themeColor="text1" w:themeTint="BF"/>
          <w:sz w:val="20"/>
          <w:lang w:val="fr-BE"/>
        </w:rPr>
        <w:t xml:space="preserve"> et </w:t>
      </w:r>
      <w:r w:rsidR="2C467E1B" w:rsidRPr="04557FC1">
        <w:rPr>
          <w:rFonts w:ascii="Georgia" w:hAnsi="Georgia" w:cs="Arial"/>
          <w:color w:val="404040" w:themeColor="text1" w:themeTint="BF"/>
          <w:sz w:val="20"/>
          <w:lang w:val="fr-BE"/>
        </w:rPr>
        <w:t>qu’ils seront</w:t>
      </w:r>
      <w:r w:rsidR="004954DF" w:rsidRPr="04557FC1">
        <w:rPr>
          <w:rFonts w:ascii="Georgia" w:hAnsi="Georgia" w:cs="Arial"/>
          <w:color w:val="404040" w:themeColor="text1" w:themeTint="BF"/>
          <w:sz w:val="20"/>
          <w:lang w:val="fr-BE"/>
        </w:rPr>
        <w:t xml:space="preserve"> en mesure d</w:t>
      </w:r>
      <w:r w:rsidR="00460544" w:rsidRPr="04557FC1">
        <w:rPr>
          <w:rFonts w:ascii="Georgia" w:hAnsi="Georgia" w:cs="Arial"/>
          <w:color w:val="404040" w:themeColor="text1" w:themeTint="BF"/>
          <w:sz w:val="20"/>
          <w:lang w:val="fr-BE"/>
        </w:rPr>
        <w:t>e fournir les documents justificatifs suivants :</w:t>
      </w:r>
      <w:r w:rsidR="00997905" w:rsidRPr="04557FC1">
        <w:rPr>
          <w:rFonts w:ascii="Georgia" w:hAnsi="Georgia" w:cs="Arial"/>
          <w:color w:val="404040" w:themeColor="text1" w:themeTint="BF"/>
          <w:sz w:val="20"/>
          <w:lang w:val="fr-BE"/>
        </w:rPr>
        <w:t xml:space="preserve"> </w:t>
      </w:r>
    </w:p>
    <w:p w14:paraId="73E293C8" w14:textId="4B8979DA" w:rsidR="000F0531" w:rsidRPr="004278A9" w:rsidRDefault="6E4AA86D" w:rsidP="00687927">
      <w:pPr>
        <w:numPr>
          <w:ilvl w:val="0"/>
          <w:numId w:val="55"/>
        </w:numPr>
        <w:spacing w:before="120" w:after="120" w:line="360" w:lineRule="auto"/>
        <w:jc w:val="both"/>
        <w:rPr>
          <w:rFonts w:ascii="Georgia" w:eastAsia="Georgia" w:hAnsi="Georgia" w:cs="Georgia"/>
          <w:color w:val="000000" w:themeColor="text1"/>
          <w:szCs w:val="24"/>
          <w:lang w:val="fr"/>
        </w:rPr>
      </w:pPr>
      <w:r w:rsidRPr="004278A9">
        <w:rPr>
          <w:rFonts w:ascii="Georgia" w:eastAsia="Georgia" w:hAnsi="Georgia" w:cs="Georgia"/>
          <w:color w:val="000000" w:themeColor="text1"/>
          <w:sz w:val="20"/>
          <w:lang w:val="fr"/>
        </w:rPr>
        <w:t>Document 1 : Extrait du casier judiciaire de l’organisation ou à défaut du Représentant</w:t>
      </w:r>
    </w:p>
    <w:p w14:paraId="1D6BFE21" w14:textId="6CDD69E9" w:rsidR="6E4AA86D" w:rsidRPr="000A4516" w:rsidRDefault="6E4AA86D" w:rsidP="00687927">
      <w:pPr>
        <w:pStyle w:val="Paragraphedeliste"/>
        <w:numPr>
          <w:ilvl w:val="0"/>
          <w:numId w:val="55"/>
        </w:numPr>
        <w:spacing w:line="360" w:lineRule="auto"/>
        <w:jc w:val="both"/>
        <w:rPr>
          <w:rFonts w:ascii="Georgia" w:eastAsia="Georgia" w:hAnsi="Georgia" w:cs="Georgia"/>
          <w:color w:val="000000" w:themeColor="text1"/>
          <w:sz w:val="20"/>
          <w:lang w:val="fr"/>
        </w:rPr>
      </w:pPr>
      <w:r w:rsidRPr="004278A9">
        <w:rPr>
          <w:rFonts w:ascii="Georgia" w:eastAsia="Georgia" w:hAnsi="Georgia" w:cs="Georgia"/>
          <w:color w:val="000000" w:themeColor="text1"/>
          <w:sz w:val="20"/>
          <w:lang w:val="fr"/>
        </w:rPr>
        <w:t>Document 2 : Attestation de régularité fiscale en cours de validité ;</w:t>
      </w:r>
    </w:p>
    <w:p w14:paraId="239525A6" w14:textId="3779F658" w:rsidR="6E4AA86D" w:rsidRPr="000A4516" w:rsidRDefault="6E4AA86D" w:rsidP="00687927">
      <w:pPr>
        <w:pStyle w:val="Paragraphedeliste"/>
        <w:numPr>
          <w:ilvl w:val="0"/>
          <w:numId w:val="55"/>
        </w:numPr>
        <w:spacing w:line="360" w:lineRule="auto"/>
        <w:jc w:val="both"/>
        <w:rPr>
          <w:rFonts w:ascii="Georgia" w:eastAsia="Georgia" w:hAnsi="Georgia" w:cs="Georgia"/>
          <w:color w:val="000000" w:themeColor="text1"/>
          <w:sz w:val="20"/>
          <w:lang w:val="fr"/>
        </w:rPr>
      </w:pPr>
      <w:r w:rsidRPr="24375A1D">
        <w:rPr>
          <w:rFonts w:ascii="Georgia" w:eastAsia="Georgia" w:hAnsi="Georgia" w:cs="Georgia"/>
          <w:color w:val="000000" w:themeColor="text1"/>
          <w:sz w:val="20"/>
          <w:lang w:val="fr"/>
        </w:rPr>
        <w:t>Document 3 : Attestation de régularité avec les cotisations sociales ;</w:t>
      </w:r>
    </w:p>
    <w:p w14:paraId="5CEEF639" w14:textId="04B56963" w:rsidR="6E4AA86D" w:rsidRPr="000A4516" w:rsidRDefault="6E4AA86D" w:rsidP="00687927">
      <w:pPr>
        <w:pStyle w:val="Paragraphedeliste"/>
        <w:numPr>
          <w:ilvl w:val="0"/>
          <w:numId w:val="55"/>
        </w:numPr>
        <w:spacing w:line="360" w:lineRule="auto"/>
        <w:jc w:val="both"/>
        <w:rPr>
          <w:rFonts w:ascii="Georgia" w:eastAsia="Georgia" w:hAnsi="Georgia" w:cs="Georgia"/>
          <w:color w:val="000000" w:themeColor="text1"/>
          <w:sz w:val="20"/>
          <w:lang w:val="fr"/>
        </w:rPr>
      </w:pPr>
      <w:r w:rsidRPr="24375A1D">
        <w:rPr>
          <w:rFonts w:ascii="Georgia" w:eastAsia="Georgia" w:hAnsi="Georgia" w:cs="Georgia"/>
          <w:color w:val="000000" w:themeColor="text1"/>
          <w:sz w:val="20"/>
          <w:lang w:val="fr"/>
        </w:rPr>
        <w:t>Document</w:t>
      </w:r>
      <w:r w:rsidR="2068B3E2" w:rsidRPr="24375A1D">
        <w:rPr>
          <w:rFonts w:ascii="Georgia" w:eastAsia="Georgia" w:hAnsi="Georgia" w:cs="Georgia"/>
          <w:color w:val="000000" w:themeColor="text1"/>
          <w:sz w:val="20"/>
          <w:lang w:val="fr"/>
        </w:rPr>
        <w:t xml:space="preserve"> </w:t>
      </w:r>
      <w:r w:rsidRPr="24375A1D">
        <w:rPr>
          <w:rFonts w:ascii="Georgia" w:eastAsia="Georgia" w:hAnsi="Georgia" w:cs="Georgia"/>
          <w:color w:val="000000" w:themeColor="text1"/>
          <w:sz w:val="20"/>
          <w:lang w:val="fr"/>
        </w:rPr>
        <w:t>4 : Autorisation de travailler au Burundi pour les organisations qui ne possèdent pas de siège social au Burundi.</w:t>
      </w:r>
    </w:p>
    <w:p w14:paraId="7CA58824" w14:textId="4C9EBCC2" w:rsidR="6E4AA86D" w:rsidRPr="004278A9" w:rsidRDefault="6E4AA86D" w:rsidP="00687927">
      <w:pPr>
        <w:pStyle w:val="Paragraphedeliste"/>
        <w:numPr>
          <w:ilvl w:val="0"/>
          <w:numId w:val="55"/>
        </w:numPr>
        <w:spacing w:line="360" w:lineRule="auto"/>
        <w:jc w:val="both"/>
        <w:rPr>
          <w:rFonts w:ascii="Georgia" w:eastAsia="Georgia" w:hAnsi="Georgia" w:cs="Georgia"/>
          <w:color w:val="000000" w:themeColor="text1"/>
          <w:sz w:val="20"/>
          <w:lang w:val="fr-FR"/>
        </w:rPr>
      </w:pPr>
      <w:r w:rsidRPr="004278A9">
        <w:rPr>
          <w:rFonts w:ascii="Georgia" w:eastAsia="Georgia" w:hAnsi="Georgia" w:cs="Georgia"/>
          <w:color w:val="000000" w:themeColor="text1"/>
          <w:sz w:val="20"/>
          <w:lang w:val="fr"/>
        </w:rPr>
        <w:t xml:space="preserve">Document 5 </w:t>
      </w:r>
      <w:r w:rsidRPr="1E9BDA57">
        <w:rPr>
          <w:rFonts w:ascii="Georgia" w:eastAsia="Georgia" w:hAnsi="Georgia" w:cs="Georgia"/>
          <w:color w:val="000000" w:themeColor="text1"/>
          <w:sz w:val="20"/>
          <w:lang w:val="fr"/>
        </w:rPr>
        <w:t>: les Statuts de l’organisation et éventuellement pour ses codemandeurs</w:t>
      </w:r>
      <w:r w:rsidR="2FEBC20C" w:rsidRPr="1E9BDA57">
        <w:rPr>
          <w:rFonts w:ascii="Georgia" w:eastAsia="Georgia" w:hAnsi="Georgia" w:cs="Georgia"/>
          <w:color w:val="000000" w:themeColor="text1"/>
          <w:sz w:val="20"/>
          <w:lang w:val="fr-FR"/>
        </w:rPr>
        <w:t>.</w:t>
      </w:r>
    </w:p>
    <w:p w14:paraId="0562CB0E" w14:textId="7E73A67A" w:rsidR="003E471B" w:rsidRDefault="003E471B" w:rsidP="000A4516">
      <w:pPr>
        <w:tabs>
          <w:tab w:val="left" w:pos="-284"/>
        </w:tabs>
        <w:spacing w:line="360" w:lineRule="auto"/>
        <w:rPr>
          <w:rFonts w:ascii="Georgia" w:hAnsi="Georgia" w:cs="Arial"/>
          <w:color w:val="404040"/>
          <w:sz w:val="20"/>
          <w:lang w:val="fr-FR"/>
        </w:rPr>
      </w:pPr>
    </w:p>
    <w:p w14:paraId="524D3021" w14:textId="77777777" w:rsidR="009579FE" w:rsidRDefault="009579FE" w:rsidP="000A4516">
      <w:pPr>
        <w:tabs>
          <w:tab w:val="left" w:pos="-284"/>
        </w:tabs>
        <w:spacing w:line="360" w:lineRule="auto"/>
        <w:rPr>
          <w:rFonts w:ascii="Georgia" w:hAnsi="Georgia" w:cs="Arial"/>
          <w:color w:val="404040"/>
          <w:sz w:val="20"/>
          <w:lang w:val="fr-FR"/>
        </w:rPr>
      </w:pPr>
    </w:p>
    <w:p w14:paraId="7F62D610" w14:textId="77777777" w:rsidR="009579FE" w:rsidRDefault="009579FE" w:rsidP="000A4516">
      <w:pPr>
        <w:tabs>
          <w:tab w:val="left" w:pos="-284"/>
        </w:tabs>
        <w:spacing w:line="360" w:lineRule="auto"/>
        <w:rPr>
          <w:rFonts w:ascii="Georgia" w:hAnsi="Georgia" w:cs="Arial"/>
          <w:color w:val="404040"/>
          <w:sz w:val="20"/>
          <w:lang w:val="fr-FR"/>
        </w:rPr>
      </w:pPr>
    </w:p>
    <w:p w14:paraId="5E984840" w14:textId="77777777" w:rsidR="009579FE" w:rsidRPr="00096F0F" w:rsidRDefault="009579FE" w:rsidP="000A4516">
      <w:pPr>
        <w:tabs>
          <w:tab w:val="left" w:pos="-284"/>
        </w:tabs>
        <w:spacing w:line="360" w:lineRule="auto"/>
        <w:rPr>
          <w:rFonts w:ascii="Georgia" w:hAnsi="Georgia" w:cs="Arial"/>
          <w:color w:val="404040"/>
          <w:sz w:val="20"/>
          <w:lang w:val="fr-FR"/>
        </w:rPr>
      </w:pPr>
    </w:p>
    <w:p w14:paraId="1D8AC2F3" w14:textId="62EDCEB8" w:rsidR="000C51CB" w:rsidRPr="00096F0F" w:rsidRDefault="000C51CB" w:rsidP="004278A9">
      <w:pPr>
        <w:spacing w:after="240" w:line="360" w:lineRule="auto"/>
        <w:jc w:val="both"/>
        <w:rPr>
          <w:rFonts w:ascii="Georgia" w:hAnsi="Georgia" w:cs="Arial"/>
          <w:color w:val="404040"/>
          <w:sz w:val="20"/>
          <w:lang w:val="fr-BE"/>
        </w:rPr>
      </w:pPr>
      <w:r w:rsidRPr="00096F0F">
        <w:rPr>
          <w:rFonts w:ascii="Georgia" w:hAnsi="Georgia" w:cs="Arial"/>
          <w:color w:val="000000" w:themeColor="text1"/>
          <w:sz w:val="20"/>
          <w:lang w:val="fr-BE"/>
        </w:rPr>
        <w:t xml:space="preserve">Si </w:t>
      </w:r>
      <w:r w:rsidR="0F336BBF" w:rsidRPr="00096F0F">
        <w:rPr>
          <w:rFonts w:ascii="Georgia" w:hAnsi="Georgia" w:cs="Arial"/>
          <w:color w:val="000000" w:themeColor="text1"/>
          <w:sz w:val="20"/>
          <w:lang w:val="fr-BE"/>
        </w:rPr>
        <w:t>d</w:t>
      </w:r>
      <w:r w:rsidR="009904A0" w:rsidRPr="00096F0F">
        <w:rPr>
          <w:rFonts w:ascii="Georgia" w:hAnsi="Georgia" w:cs="Arial"/>
          <w:color w:val="000000" w:themeColor="text1"/>
          <w:sz w:val="20"/>
          <w:lang w:val="fr-BE"/>
        </w:rPr>
        <w:t>es</w:t>
      </w:r>
      <w:r w:rsidRPr="00096F0F">
        <w:rPr>
          <w:rFonts w:ascii="Georgia" w:hAnsi="Georgia" w:cs="Arial"/>
          <w:color w:val="000000" w:themeColor="text1"/>
          <w:sz w:val="20"/>
          <w:lang w:val="fr-BE"/>
        </w:rPr>
        <w:t xml:space="preserve"> </w:t>
      </w:r>
      <w:r w:rsidR="009904A0" w:rsidRPr="00096F0F">
        <w:rPr>
          <w:rFonts w:ascii="Georgia" w:hAnsi="Georgia" w:cs="Arial"/>
          <w:color w:val="000000" w:themeColor="text1"/>
          <w:sz w:val="20"/>
          <w:lang w:val="fr-BE"/>
        </w:rPr>
        <w:t>subsides</w:t>
      </w:r>
      <w:r w:rsidRPr="00096F0F">
        <w:rPr>
          <w:rFonts w:ascii="Georgia" w:hAnsi="Georgia" w:cs="Arial"/>
          <w:color w:val="000000" w:themeColor="text1"/>
          <w:sz w:val="20"/>
          <w:lang w:val="fr-BE"/>
        </w:rPr>
        <w:t xml:space="preserve"> lui </w:t>
      </w:r>
      <w:r w:rsidR="0098089D" w:rsidRPr="00096F0F">
        <w:rPr>
          <w:rFonts w:ascii="Georgia" w:hAnsi="Georgia" w:cs="Arial"/>
          <w:color w:val="000000" w:themeColor="text1"/>
          <w:sz w:val="20"/>
          <w:lang w:val="fr-BE"/>
        </w:rPr>
        <w:t>sont</w:t>
      </w:r>
      <w:r w:rsidRPr="00096F0F">
        <w:rPr>
          <w:rFonts w:ascii="Georgia" w:hAnsi="Georgia" w:cs="Arial"/>
          <w:color w:val="000000" w:themeColor="text1"/>
          <w:sz w:val="20"/>
          <w:lang w:val="fr-BE"/>
        </w:rPr>
        <w:t xml:space="preserve"> </w:t>
      </w:r>
      <w:r w:rsidR="00A753E4" w:rsidRPr="00096F0F">
        <w:rPr>
          <w:rFonts w:ascii="Georgia" w:hAnsi="Georgia" w:cs="Arial"/>
          <w:color w:val="000000" w:themeColor="text1"/>
          <w:sz w:val="20"/>
          <w:lang w:val="fr-BE"/>
        </w:rPr>
        <w:t>octroyés</w:t>
      </w:r>
      <w:r w:rsidRPr="00096F0F">
        <w:rPr>
          <w:rFonts w:ascii="Georgia" w:hAnsi="Georgia" w:cs="Arial"/>
          <w:color w:val="000000" w:themeColor="text1"/>
          <w:sz w:val="20"/>
          <w:lang w:val="fr-BE"/>
        </w:rPr>
        <w:t xml:space="preserve">, le </w:t>
      </w:r>
      <w:r w:rsidRPr="00096F0F">
        <w:rPr>
          <w:rFonts w:ascii="Georgia" w:hAnsi="Georgia" w:cs="Arial"/>
          <w:b/>
          <w:bCs/>
          <w:color w:val="000000" w:themeColor="text1"/>
          <w:sz w:val="20"/>
          <w:lang w:val="fr-BE"/>
        </w:rPr>
        <w:t>demandeur</w:t>
      </w:r>
      <w:r w:rsidRPr="00096F0F">
        <w:rPr>
          <w:rFonts w:ascii="Georgia" w:hAnsi="Georgia" w:cs="Arial"/>
          <w:color w:val="000000" w:themeColor="text1"/>
          <w:sz w:val="20"/>
          <w:lang w:val="fr-BE"/>
        </w:rPr>
        <w:t xml:space="preserve"> devient le </w:t>
      </w:r>
      <w:r w:rsidR="003E6B1F" w:rsidRPr="00096F0F">
        <w:rPr>
          <w:rFonts w:ascii="Georgia" w:hAnsi="Georgia" w:cs="Arial"/>
          <w:b/>
          <w:bCs/>
          <w:color w:val="000000" w:themeColor="text1"/>
          <w:sz w:val="20"/>
          <w:lang w:val="fr-BE"/>
        </w:rPr>
        <w:t>bénéficiaire-contractant</w:t>
      </w:r>
      <w:r w:rsidRPr="00096F0F">
        <w:rPr>
          <w:rFonts w:ascii="Georgia" w:hAnsi="Georgia" w:cs="Arial"/>
          <w:color w:val="000000" w:themeColor="text1"/>
          <w:sz w:val="20"/>
          <w:lang w:val="fr-BE"/>
        </w:rPr>
        <w:t xml:space="preserve"> identifié dans l’annexe </w:t>
      </w:r>
      <w:r w:rsidR="00006241" w:rsidRPr="00096F0F">
        <w:rPr>
          <w:rFonts w:ascii="Georgia" w:hAnsi="Georgia" w:cs="Arial"/>
          <w:color w:val="000000" w:themeColor="text1"/>
          <w:sz w:val="20"/>
          <w:lang w:val="fr-BE"/>
        </w:rPr>
        <w:t>E</w:t>
      </w:r>
      <w:r w:rsidR="00900859" w:rsidRPr="00096F0F">
        <w:rPr>
          <w:rFonts w:ascii="Georgia" w:hAnsi="Georgia" w:cs="Arial"/>
          <w:color w:val="000000" w:themeColor="text1"/>
          <w:sz w:val="20"/>
          <w:lang w:val="fr-BE"/>
        </w:rPr>
        <w:t xml:space="preserve"> </w:t>
      </w:r>
      <w:r w:rsidRPr="00096F0F">
        <w:rPr>
          <w:rFonts w:ascii="Georgia" w:hAnsi="Georgia" w:cs="Arial"/>
          <w:color w:val="000000" w:themeColor="text1"/>
          <w:sz w:val="20"/>
          <w:lang w:val="fr-BE"/>
        </w:rPr>
        <w:t>(</w:t>
      </w:r>
      <w:r w:rsidR="00CE568E" w:rsidRPr="00096F0F">
        <w:rPr>
          <w:rFonts w:ascii="Georgia" w:hAnsi="Georgia" w:cs="Arial"/>
          <w:color w:val="000000" w:themeColor="text1"/>
          <w:sz w:val="20"/>
          <w:lang w:val="fr-BE"/>
        </w:rPr>
        <w:t>Convention de subsides</w:t>
      </w:r>
      <w:r w:rsidRPr="00096F0F">
        <w:rPr>
          <w:rFonts w:ascii="Georgia" w:hAnsi="Georgia" w:cs="Arial"/>
          <w:color w:val="000000" w:themeColor="text1"/>
          <w:sz w:val="20"/>
          <w:lang w:val="fr-BE"/>
        </w:rPr>
        <w:t>). Le</w:t>
      </w:r>
      <w:r w:rsidR="00365C92" w:rsidRPr="00096F0F">
        <w:rPr>
          <w:rFonts w:ascii="Georgia" w:hAnsi="Georgia" w:cs="Arial"/>
          <w:color w:val="000000" w:themeColor="text1"/>
          <w:sz w:val="20"/>
          <w:lang w:val="fr-BE"/>
        </w:rPr>
        <w:t xml:space="preserve"> </w:t>
      </w:r>
      <w:r w:rsidR="003E6B1F" w:rsidRPr="00096F0F">
        <w:rPr>
          <w:rFonts w:ascii="Georgia" w:hAnsi="Georgia" w:cs="Arial"/>
          <w:color w:val="000000" w:themeColor="text1"/>
          <w:sz w:val="20"/>
          <w:lang w:val="fr-BE"/>
        </w:rPr>
        <w:t>bénéficiaire-contractant</w:t>
      </w:r>
      <w:r w:rsidRPr="00096F0F">
        <w:rPr>
          <w:rFonts w:ascii="Georgia" w:hAnsi="Georgia" w:cs="Arial"/>
          <w:color w:val="000000" w:themeColor="text1"/>
          <w:sz w:val="20"/>
          <w:lang w:val="fr-BE"/>
        </w:rPr>
        <w:t xml:space="preserve"> est l’interlocuteur principal de </w:t>
      </w:r>
      <w:r w:rsidR="00FC623A" w:rsidRPr="00096F0F">
        <w:rPr>
          <w:rFonts w:ascii="Georgia" w:hAnsi="Georgia" w:cs="Arial"/>
          <w:color w:val="000000" w:themeColor="text1"/>
          <w:sz w:val="20"/>
          <w:lang w:val="fr-BE"/>
        </w:rPr>
        <w:t xml:space="preserve">l’autorité </w:t>
      </w:r>
      <w:r w:rsidRPr="00096F0F">
        <w:rPr>
          <w:rFonts w:ascii="Georgia" w:hAnsi="Georgia" w:cs="Arial"/>
          <w:color w:val="000000" w:themeColor="text1"/>
          <w:sz w:val="20"/>
          <w:lang w:val="fr-BE"/>
        </w:rPr>
        <w:t xml:space="preserve">contractante. </w:t>
      </w:r>
      <w:r w:rsidR="00AE1437" w:rsidRPr="00096F0F">
        <w:rPr>
          <w:rFonts w:ascii="Georgia" w:hAnsi="Georgia" w:cs="Arial"/>
          <w:color w:val="000000" w:themeColor="text1"/>
          <w:sz w:val="20"/>
          <w:lang w:val="fr-BE"/>
        </w:rPr>
        <w:t>Il représente les éventuels autres bénéficiaires (co-demandeurs)</w:t>
      </w:r>
      <w:r w:rsidR="004163B4" w:rsidRPr="00096F0F">
        <w:rPr>
          <w:rFonts w:ascii="Georgia" w:hAnsi="Georgia" w:cs="Arial"/>
          <w:color w:val="000000" w:themeColor="text1"/>
          <w:sz w:val="20"/>
          <w:lang w:val="fr-BE"/>
        </w:rPr>
        <w:t xml:space="preserve"> et agit en leur nom, </w:t>
      </w:r>
      <w:r w:rsidR="00AE1437" w:rsidRPr="00096F0F">
        <w:rPr>
          <w:rFonts w:ascii="Georgia" w:hAnsi="Georgia" w:cs="Arial"/>
          <w:color w:val="000000" w:themeColor="text1"/>
          <w:sz w:val="20"/>
          <w:lang w:val="fr-BE"/>
        </w:rPr>
        <w:t>coordonne la mise en œuvre de l’action.</w:t>
      </w:r>
    </w:p>
    <w:p w14:paraId="30340C45" w14:textId="6E7E2CD6" w:rsidR="00D22390" w:rsidRPr="00096F0F" w:rsidRDefault="003B1F6C" w:rsidP="004278A9">
      <w:pPr>
        <w:keepNext/>
        <w:spacing w:after="120" w:line="360" w:lineRule="auto"/>
        <w:jc w:val="both"/>
        <w:rPr>
          <w:rFonts w:ascii="Georgia" w:hAnsi="Georgia" w:cs="Arial"/>
          <w:color w:val="404040"/>
          <w:sz w:val="20"/>
          <w:lang w:val="fr-BE"/>
        </w:rPr>
      </w:pPr>
      <w:r w:rsidRPr="00096F0F">
        <w:rPr>
          <w:rFonts w:ascii="Georgia" w:hAnsi="Georgia" w:cs="Arial"/>
          <w:b/>
          <w:color w:val="404040"/>
          <w:sz w:val="20"/>
          <w:lang w:val="fr-BE"/>
        </w:rPr>
        <w:lastRenderedPageBreak/>
        <w:t>Codemandeur</w:t>
      </w:r>
      <w:r w:rsidR="00CB2C56" w:rsidRPr="00096F0F">
        <w:rPr>
          <w:rFonts w:ascii="Georgia" w:hAnsi="Georgia" w:cs="Arial"/>
          <w:b/>
          <w:color w:val="404040"/>
          <w:sz w:val="20"/>
          <w:lang w:val="fr-BE"/>
        </w:rPr>
        <w:t>(</w:t>
      </w:r>
      <w:r w:rsidRPr="00096F0F">
        <w:rPr>
          <w:rFonts w:ascii="Georgia" w:hAnsi="Georgia" w:cs="Arial"/>
          <w:b/>
          <w:color w:val="404040"/>
          <w:sz w:val="20"/>
          <w:lang w:val="fr-BE"/>
        </w:rPr>
        <w:t>s</w:t>
      </w:r>
      <w:r w:rsidR="00CB2C56" w:rsidRPr="00096F0F">
        <w:rPr>
          <w:rFonts w:ascii="Georgia" w:hAnsi="Georgia" w:cs="Arial"/>
          <w:b/>
          <w:color w:val="404040"/>
          <w:sz w:val="20"/>
          <w:lang w:val="fr-BE"/>
        </w:rPr>
        <w:t>)</w:t>
      </w:r>
    </w:p>
    <w:p w14:paraId="40D57B8C" w14:textId="55D94EEE" w:rsidR="00FD7866" w:rsidRPr="000A4516" w:rsidRDefault="00D22390" w:rsidP="004278A9">
      <w:pPr>
        <w:spacing w:after="120" w:line="360" w:lineRule="auto"/>
        <w:jc w:val="both"/>
        <w:outlineLvl w:val="0"/>
        <w:rPr>
          <w:rFonts w:ascii="Georgia" w:hAnsi="Georgia" w:cs="Arial"/>
          <w:color w:val="404040"/>
          <w:sz w:val="20"/>
          <w:lang w:val="fr-BE"/>
        </w:rPr>
      </w:pPr>
      <w:r w:rsidRPr="00096F0F">
        <w:rPr>
          <w:rFonts w:ascii="Georgia" w:hAnsi="Georgia" w:cs="Arial"/>
          <w:color w:val="404040"/>
          <w:sz w:val="20"/>
          <w:lang w:val="fr-BE"/>
        </w:rPr>
        <w:t>Le</w:t>
      </w:r>
      <w:r w:rsidR="0085060A" w:rsidRPr="00096F0F">
        <w:rPr>
          <w:rFonts w:ascii="Georgia" w:hAnsi="Georgia" w:cs="Arial"/>
          <w:color w:val="404040"/>
          <w:sz w:val="20"/>
          <w:lang w:val="fr-BE"/>
        </w:rPr>
        <w:t>(</w:t>
      </w:r>
      <w:r w:rsidRPr="00096F0F">
        <w:rPr>
          <w:rFonts w:ascii="Georgia" w:hAnsi="Georgia" w:cs="Arial"/>
          <w:color w:val="404040"/>
          <w:sz w:val="20"/>
          <w:lang w:val="fr-BE"/>
        </w:rPr>
        <w:t>s</w:t>
      </w:r>
      <w:r w:rsidR="0085060A" w:rsidRPr="00096F0F">
        <w:rPr>
          <w:rFonts w:ascii="Georgia" w:hAnsi="Georgia" w:cs="Arial"/>
          <w:color w:val="404040"/>
          <w:sz w:val="20"/>
          <w:lang w:val="fr-BE"/>
        </w:rPr>
        <w:t>)</w:t>
      </w:r>
      <w:r w:rsidRPr="00096F0F">
        <w:rPr>
          <w:rFonts w:ascii="Georgia" w:hAnsi="Georgia" w:cs="Arial"/>
          <w:color w:val="404040"/>
          <w:sz w:val="20"/>
          <w:lang w:val="fr-BE"/>
        </w:rPr>
        <w:t xml:space="preserve"> </w:t>
      </w:r>
      <w:r w:rsidR="0085060A" w:rsidRPr="00096F0F">
        <w:rPr>
          <w:rFonts w:ascii="Georgia" w:hAnsi="Georgia" w:cs="Arial"/>
          <w:color w:val="404040"/>
          <w:sz w:val="20"/>
          <w:lang w:val="fr-BE"/>
        </w:rPr>
        <w:t>co</w:t>
      </w:r>
      <w:r w:rsidRPr="00096F0F">
        <w:rPr>
          <w:rFonts w:ascii="Georgia" w:hAnsi="Georgia" w:cs="Arial"/>
          <w:color w:val="404040"/>
          <w:sz w:val="20"/>
          <w:lang w:val="fr-BE"/>
        </w:rPr>
        <w:t>demandeur</w:t>
      </w:r>
      <w:r w:rsidR="0085060A" w:rsidRPr="00096F0F">
        <w:rPr>
          <w:rFonts w:ascii="Georgia" w:hAnsi="Georgia" w:cs="Arial"/>
          <w:color w:val="404040"/>
          <w:sz w:val="20"/>
          <w:lang w:val="fr-BE"/>
        </w:rPr>
        <w:t>(</w:t>
      </w:r>
      <w:r w:rsidRPr="00096F0F">
        <w:rPr>
          <w:rFonts w:ascii="Georgia" w:hAnsi="Georgia" w:cs="Arial"/>
          <w:color w:val="404040"/>
          <w:sz w:val="20"/>
          <w:lang w:val="fr-BE"/>
        </w:rPr>
        <w:t>s</w:t>
      </w:r>
      <w:r w:rsidR="0085060A" w:rsidRPr="00096F0F">
        <w:rPr>
          <w:rFonts w:ascii="Georgia" w:hAnsi="Georgia" w:cs="Arial"/>
          <w:color w:val="404040"/>
          <w:sz w:val="20"/>
          <w:lang w:val="fr-BE"/>
        </w:rPr>
        <w:t>)</w:t>
      </w:r>
      <w:r w:rsidRPr="00096F0F">
        <w:rPr>
          <w:rFonts w:ascii="Georgia" w:hAnsi="Georgia" w:cs="Arial"/>
          <w:color w:val="404040"/>
          <w:sz w:val="20"/>
          <w:lang w:val="fr-BE"/>
        </w:rPr>
        <w:t xml:space="preserve"> participe</w:t>
      </w:r>
      <w:r w:rsidR="0085060A" w:rsidRPr="00096F0F">
        <w:rPr>
          <w:rFonts w:ascii="Georgia" w:hAnsi="Georgia" w:cs="Arial"/>
          <w:color w:val="404040"/>
          <w:sz w:val="20"/>
          <w:lang w:val="fr-BE"/>
        </w:rPr>
        <w:t>(</w:t>
      </w:r>
      <w:r w:rsidRPr="00096F0F">
        <w:rPr>
          <w:rFonts w:ascii="Georgia" w:hAnsi="Georgia" w:cs="Arial"/>
          <w:color w:val="404040"/>
          <w:sz w:val="20"/>
          <w:lang w:val="fr-BE"/>
        </w:rPr>
        <w:t>nt</w:t>
      </w:r>
      <w:r w:rsidR="0085060A" w:rsidRPr="00096F0F">
        <w:rPr>
          <w:rFonts w:ascii="Georgia" w:hAnsi="Georgia" w:cs="Arial"/>
          <w:color w:val="404040"/>
          <w:sz w:val="20"/>
          <w:lang w:val="fr-BE"/>
        </w:rPr>
        <w:t>)</w:t>
      </w:r>
      <w:r w:rsidRPr="00096F0F">
        <w:rPr>
          <w:rFonts w:ascii="Georgia" w:hAnsi="Georgia" w:cs="Arial"/>
          <w:color w:val="404040"/>
          <w:sz w:val="20"/>
          <w:lang w:val="fr-BE"/>
        </w:rPr>
        <w:t xml:space="preserve"> à la définition et à la mise en œuvre de l’action, et les coûts qu’il</w:t>
      </w:r>
      <w:r w:rsidR="0085060A" w:rsidRPr="00096F0F">
        <w:rPr>
          <w:rFonts w:ascii="Georgia" w:hAnsi="Georgia" w:cs="Arial"/>
          <w:color w:val="404040"/>
          <w:sz w:val="20"/>
          <w:lang w:val="fr-BE"/>
        </w:rPr>
        <w:t>(</w:t>
      </w:r>
      <w:r w:rsidRPr="00096F0F">
        <w:rPr>
          <w:rFonts w:ascii="Georgia" w:hAnsi="Georgia" w:cs="Arial"/>
          <w:color w:val="404040"/>
          <w:sz w:val="20"/>
          <w:lang w:val="fr-BE"/>
        </w:rPr>
        <w:t>s</w:t>
      </w:r>
      <w:r w:rsidR="0085060A" w:rsidRPr="00096F0F">
        <w:rPr>
          <w:rFonts w:ascii="Georgia" w:hAnsi="Georgia" w:cs="Arial"/>
          <w:color w:val="404040"/>
          <w:sz w:val="20"/>
          <w:lang w:val="fr-BE"/>
        </w:rPr>
        <w:t>)</w:t>
      </w:r>
      <w:r w:rsidRPr="00096F0F">
        <w:rPr>
          <w:rFonts w:ascii="Georgia" w:hAnsi="Georgia" w:cs="Arial"/>
          <w:color w:val="404040"/>
          <w:sz w:val="20"/>
          <w:lang w:val="fr-BE"/>
        </w:rPr>
        <w:t xml:space="preserve"> encour</w:t>
      </w:r>
      <w:r w:rsidR="0085060A" w:rsidRPr="00096F0F">
        <w:rPr>
          <w:rFonts w:ascii="Georgia" w:hAnsi="Georgia" w:cs="Arial"/>
          <w:color w:val="404040"/>
          <w:sz w:val="20"/>
          <w:lang w:val="fr-BE"/>
        </w:rPr>
        <w:t>(</w:t>
      </w:r>
      <w:r w:rsidRPr="00096F0F">
        <w:rPr>
          <w:rFonts w:ascii="Georgia" w:hAnsi="Georgia" w:cs="Arial"/>
          <w:color w:val="404040"/>
          <w:sz w:val="20"/>
          <w:lang w:val="fr-BE"/>
        </w:rPr>
        <w:t>en</w:t>
      </w:r>
      <w:r w:rsidR="0085060A" w:rsidRPr="00096F0F">
        <w:rPr>
          <w:rFonts w:ascii="Georgia" w:hAnsi="Georgia" w:cs="Arial"/>
          <w:color w:val="404040"/>
          <w:sz w:val="20"/>
          <w:lang w:val="fr-BE"/>
        </w:rPr>
        <w:t>)</w:t>
      </w:r>
      <w:r w:rsidRPr="00096F0F">
        <w:rPr>
          <w:rFonts w:ascii="Georgia" w:hAnsi="Georgia" w:cs="Arial"/>
          <w:color w:val="404040"/>
          <w:sz w:val="20"/>
          <w:lang w:val="fr-BE"/>
        </w:rPr>
        <w:t xml:space="preserve">t sont éligibles au même titre que ceux encourus par le </w:t>
      </w:r>
      <w:r w:rsidR="0085060A" w:rsidRPr="00096F0F">
        <w:rPr>
          <w:rFonts w:ascii="Georgia" w:hAnsi="Georgia" w:cs="Arial"/>
          <w:color w:val="404040"/>
          <w:sz w:val="20"/>
          <w:lang w:val="fr-BE"/>
        </w:rPr>
        <w:t>demandeur</w:t>
      </w:r>
      <w:r w:rsidRPr="00096F0F">
        <w:rPr>
          <w:rFonts w:ascii="Georgia" w:hAnsi="Georgia" w:cs="Arial"/>
          <w:color w:val="404040"/>
          <w:sz w:val="20"/>
          <w:lang w:val="fr-BE"/>
        </w:rPr>
        <w:t xml:space="preserve">. </w:t>
      </w:r>
    </w:p>
    <w:p w14:paraId="42A42F3A" w14:textId="06FFB82A" w:rsidR="00FD7866" w:rsidRPr="00096F0F" w:rsidRDefault="00FD7866" w:rsidP="004278A9">
      <w:pPr>
        <w:spacing w:after="120" w:line="360" w:lineRule="auto"/>
        <w:jc w:val="both"/>
        <w:outlineLvl w:val="0"/>
        <w:rPr>
          <w:rFonts w:ascii="Georgia" w:hAnsi="Georgia" w:cs="Arial"/>
          <w:b/>
          <w:color w:val="404040"/>
          <w:sz w:val="20"/>
          <w:lang w:val="fr-BE"/>
        </w:rPr>
      </w:pPr>
      <w:r w:rsidRPr="00096F0F">
        <w:rPr>
          <w:rFonts w:ascii="Georgia" w:hAnsi="Georgia" w:cs="Arial"/>
          <w:b/>
          <w:color w:val="404040"/>
          <w:sz w:val="20"/>
          <w:lang w:val="fr-BE"/>
        </w:rPr>
        <w:t>Les codemandeurs doivent satisfaire aux conditions suivantes</w:t>
      </w:r>
      <w:r w:rsidR="00CD35D6" w:rsidRPr="00096F0F">
        <w:rPr>
          <w:rFonts w:ascii="Georgia" w:hAnsi="Georgia" w:cs="Arial"/>
          <w:b/>
          <w:color w:val="404040"/>
          <w:sz w:val="20"/>
          <w:lang w:val="fr-BE"/>
        </w:rPr>
        <w:t> :</w:t>
      </w:r>
    </w:p>
    <w:p w14:paraId="3CAC0DA4" w14:textId="04542566" w:rsidR="00C57E36" w:rsidRPr="00096F0F" w:rsidRDefault="00C57E36" w:rsidP="00687927">
      <w:pPr>
        <w:pStyle w:val="Paragraphedeliste"/>
        <w:numPr>
          <w:ilvl w:val="0"/>
          <w:numId w:val="51"/>
        </w:numPr>
        <w:spacing w:after="120" w:line="360" w:lineRule="auto"/>
        <w:jc w:val="both"/>
        <w:rPr>
          <w:rFonts w:ascii="Georgia" w:hAnsi="Georgia"/>
          <w:sz w:val="20"/>
        </w:rPr>
      </w:pPr>
      <w:r w:rsidRPr="77069421">
        <w:rPr>
          <w:rFonts w:ascii="Georgia" w:hAnsi="Georgia"/>
          <w:sz w:val="20"/>
        </w:rPr>
        <w:t xml:space="preserve">Être une personne </w:t>
      </w:r>
      <w:r w:rsidR="139DACCC" w:rsidRPr="77069421">
        <w:rPr>
          <w:rFonts w:ascii="Georgia" w:hAnsi="Georgia"/>
          <w:sz w:val="20"/>
        </w:rPr>
        <w:t>morale;</w:t>
      </w:r>
      <w:r w:rsidRPr="77069421">
        <w:rPr>
          <w:rFonts w:ascii="Georgia" w:hAnsi="Georgia"/>
          <w:sz w:val="20"/>
        </w:rPr>
        <w:t xml:space="preserve"> </w:t>
      </w:r>
      <w:r w:rsidRPr="77069421">
        <w:rPr>
          <w:rFonts w:ascii="Georgia" w:hAnsi="Georgia"/>
          <w:b/>
          <w:bCs/>
          <w:sz w:val="20"/>
        </w:rPr>
        <w:t>et</w:t>
      </w:r>
    </w:p>
    <w:p w14:paraId="2F94248C" w14:textId="77777777" w:rsidR="00C57E36" w:rsidRPr="00096F0F" w:rsidRDefault="00C57E36" w:rsidP="00687927">
      <w:pPr>
        <w:numPr>
          <w:ilvl w:val="0"/>
          <w:numId w:val="51"/>
        </w:numPr>
        <w:tabs>
          <w:tab w:val="num" w:pos="851"/>
        </w:tabs>
        <w:spacing w:after="120" w:line="360" w:lineRule="auto"/>
        <w:jc w:val="both"/>
        <w:rPr>
          <w:rFonts w:ascii="Georgia" w:hAnsi="Georgia"/>
          <w:sz w:val="20"/>
          <w:lang w:val="fr-FR"/>
        </w:rPr>
      </w:pPr>
      <w:r w:rsidRPr="00096F0F">
        <w:rPr>
          <w:rFonts w:ascii="Georgia" w:hAnsi="Georgia"/>
          <w:sz w:val="20"/>
          <w:lang w:val="fr-FR"/>
        </w:rPr>
        <w:t>Être un acteur privé sans but lucratif ou une fondation</w:t>
      </w:r>
    </w:p>
    <w:p w14:paraId="614ACBC6" w14:textId="77777777" w:rsidR="00C57E36" w:rsidRPr="00096F0F" w:rsidRDefault="00C57E36" w:rsidP="00687927">
      <w:pPr>
        <w:numPr>
          <w:ilvl w:val="0"/>
          <w:numId w:val="51"/>
        </w:numPr>
        <w:tabs>
          <w:tab w:val="num" w:pos="851"/>
        </w:tabs>
        <w:spacing w:after="120" w:line="360" w:lineRule="auto"/>
        <w:jc w:val="both"/>
        <w:rPr>
          <w:rFonts w:ascii="Georgia" w:hAnsi="Georgia"/>
          <w:sz w:val="20"/>
          <w:lang w:val="fr-FR"/>
        </w:rPr>
      </w:pPr>
      <w:r w:rsidRPr="00096F0F">
        <w:rPr>
          <w:rFonts w:ascii="Georgia" w:hAnsi="Georgia"/>
          <w:sz w:val="20"/>
          <w:lang w:val="fr-FR"/>
        </w:rPr>
        <w:t>Être une personne morale de droit privé dont la maximisation du profit ne constitue pas l’objectif prioritaire ;</w:t>
      </w:r>
    </w:p>
    <w:p w14:paraId="0D785E9F" w14:textId="77777777" w:rsidR="00C57E36" w:rsidRPr="00096F0F" w:rsidRDefault="00C57E36" w:rsidP="00687927">
      <w:pPr>
        <w:numPr>
          <w:ilvl w:val="0"/>
          <w:numId w:val="51"/>
        </w:numPr>
        <w:tabs>
          <w:tab w:val="num" w:pos="851"/>
        </w:tabs>
        <w:spacing w:after="120" w:line="360" w:lineRule="auto"/>
        <w:jc w:val="both"/>
        <w:rPr>
          <w:rFonts w:ascii="Georgia" w:hAnsi="Georgia"/>
          <w:sz w:val="20"/>
          <w:lang w:val="fr-FR"/>
        </w:rPr>
      </w:pPr>
      <w:r w:rsidRPr="00096F0F">
        <w:rPr>
          <w:rFonts w:ascii="Georgia" w:hAnsi="Georgia"/>
          <w:sz w:val="20"/>
          <w:lang w:val="fr-FR"/>
        </w:rPr>
        <w:t>Être une structure spécifique d'organisation tel que : organisation non gouvernementale, organisation internationale,</w:t>
      </w:r>
    </w:p>
    <w:p w14:paraId="5DD2BE9F" w14:textId="77777777" w:rsidR="00C57E36" w:rsidRPr="00096F0F" w:rsidRDefault="00C57E36" w:rsidP="00687927">
      <w:pPr>
        <w:numPr>
          <w:ilvl w:val="0"/>
          <w:numId w:val="51"/>
        </w:numPr>
        <w:tabs>
          <w:tab w:val="num" w:pos="851"/>
        </w:tabs>
        <w:spacing w:after="120" w:line="360" w:lineRule="auto"/>
        <w:jc w:val="both"/>
        <w:rPr>
          <w:rFonts w:ascii="Georgia" w:hAnsi="Georgia"/>
          <w:sz w:val="20"/>
          <w:lang w:val="fr-FR"/>
        </w:rPr>
      </w:pPr>
      <w:r w:rsidRPr="43C0CB25">
        <w:rPr>
          <w:rFonts w:ascii="Georgia" w:hAnsi="Georgia"/>
          <w:sz w:val="20"/>
          <w:lang w:val="fr-FR"/>
        </w:rPr>
        <w:t>Être établi ou représenté au Burundi &gt;</w:t>
      </w:r>
      <w:r w:rsidRPr="43C0CB25">
        <w:rPr>
          <w:rStyle w:val="Appelnotedebasdep"/>
          <w:rFonts w:ascii="Georgia" w:hAnsi="Georgia"/>
          <w:sz w:val="20"/>
        </w:rPr>
        <w:footnoteReference w:id="3"/>
      </w:r>
      <w:r w:rsidRPr="43C0CB25">
        <w:rPr>
          <w:rFonts w:ascii="Georgia" w:hAnsi="Georgia"/>
          <w:sz w:val="20"/>
          <w:lang w:val="fr-FR"/>
        </w:rPr>
        <w:t xml:space="preserve"> ; </w:t>
      </w:r>
      <w:r w:rsidRPr="43C0CB25">
        <w:rPr>
          <w:rFonts w:ascii="Georgia" w:hAnsi="Georgia"/>
          <w:b/>
          <w:bCs/>
          <w:sz w:val="20"/>
          <w:lang w:val="fr-FR"/>
        </w:rPr>
        <w:t>et</w:t>
      </w:r>
      <w:r w:rsidRPr="43C0CB25">
        <w:rPr>
          <w:rFonts w:ascii="Georgia" w:hAnsi="Georgia"/>
          <w:sz w:val="20"/>
          <w:lang w:val="fr-FR"/>
        </w:rPr>
        <w:t>]</w:t>
      </w:r>
    </w:p>
    <w:p w14:paraId="78E7B0D3" w14:textId="77777777" w:rsidR="00C57E36" w:rsidRPr="00096F0F" w:rsidRDefault="00C57E36" w:rsidP="00687927">
      <w:pPr>
        <w:numPr>
          <w:ilvl w:val="0"/>
          <w:numId w:val="51"/>
        </w:numPr>
        <w:spacing w:after="120" w:line="360" w:lineRule="auto"/>
        <w:jc w:val="both"/>
        <w:rPr>
          <w:rFonts w:ascii="Georgia" w:hAnsi="Georgia"/>
          <w:sz w:val="20"/>
          <w:lang w:val="fr-FR"/>
        </w:rPr>
      </w:pPr>
      <w:r w:rsidRPr="00096F0F">
        <w:rPr>
          <w:rFonts w:ascii="Georgia" w:hAnsi="Georgia"/>
          <w:sz w:val="20"/>
          <w:lang w:val="fr-FR"/>
        </w:rPr>
        <w:t>Être directement chargé de la préparation et de la gestion de l’action avec le(s) codemandeur(s)) et non agir en tant qu’intermédiaire ;</w:t>
      </w:r>
    </w:p>
    <w:p w14:paraId="13031AF2" w14:textId="1196B9F6" w:rsidR="00C57E36" w:rsidRPr="00096F0F" w:rsidRDefault="00C57E36" w:rsidP="00687927">
      <w:pPr>
        <w:pStyle w:val="Paragraphedeliste"/>
        <w:numPr>
          <w:ilvl w:val="0"/>
          <w:numId w:val="44"/>
        </w:numPr>
        <w:spacing w:after="240" w:line="360" w:lineRule="auto"/>
        <w:jc w:val="both"/>
        <w:rPr>
          <w:rFonts w:ascii="Georgia" w:hAnsi="Georgia" w:cs="Arial"/>
          <w:color w:val="404040"/>
          <w:sz w:val="20"/>
          <w:lang w:val="fr-BE"/>
        </w:rPr>
      </w:pPr>
      <w:r w:rsidRPr="1E9BDA57">
        <w:rPr>
          <w:rFonts w:ascii="Georgia" w:hAnsi="Georgia"/>
          <w:sz w:val="20"/>
          <w:lang w:val="fr-FR"/>
        </w:rPr>
        <w:t xml:space="preserve">Avoir une expérience d’au moins 3 </w:t>
      </w:r>
      <w:r w:rsidR="31389DEF" w:rsidRPr="1E9BDA57">
        <w:rPr>
          <w:rFonts w:ascii="Georgia" w:hAnsi="Georgia"/>
          <w:sz w:val="20"/>
          <w:lang w:val="fr-FR"/>
        </w:rPr>
        <w:t xml:space="preserve">ans </w:t>
      </w:r>
      <w:r w:rsidR="5F787055" w:rsidRPr="1E9BDA57">
        <w:rPr>
          <w:rFonts w:ascii="Georgia" w:hAnsi="Georgia"/>
          <w:sz w:val="20"/>
          <w:lang w:val="fr-FR"/>
        </w:rPr>
        <w:t>dans </w:t>
      </w:r>
      <w:r w:rsidR="00906010">
        <w:rPr>
          <w:rFonts w:ascii="Georgia" w:hAnsi="Georgia"/>
          <w:sz w:val="20"/>
          <w:lang w:val="fr-FR"/>
        </w:rPr>
        <w:t>deux</w:t>
      </w:r>
      <w:r w:rsidR="5F787055" w:rsidRPr="1E9BDA57">
        <w:rPr>
          <w:rFonts w:ascii="Georgia" w:hAnsi="Georgia"/>
          <w:sz w:val="20"/>
          <w:lang w:val="fr-FR"/>
        </w:rPr>
        <w:t xml:space="preserve"> des domaines suivants </w:t>
      </w:r>
      <w:r w:rsidRPr="1E9BDA57">
        <w:rPr>
          <w:rFonts w:ascii="Georgia" w:hAnsi="Georgia"/>
          <w:sz w:val="20"/>
          <w:lang w:val="fr-FR"/>
        </w:rPr>
        <w:t xml:space="preserve">: </w:t>
      </w:r>
    </w:p>
    <w:p w14:paraId="792D7992" w14:textId="77777777" w:rsidR="00C57E36" w:rsidRPr="00096F0F" w:rsidRDefault="00C57E36" w:rsidP="004278A9">
      <w:pPr>
        <w:pStyle w:val="Paragraphedeliste"/>
        <w:spacing w:after="240" w:line="360" w:lineRule="auto"/>
        <w:jc w:val="both"/>
        <w:rPr>
          <w:rFonts w:ascii="Georgia" w:hAnsi="Georgia" w:cs="Arial"/>
          <w:b/>
          <w:bCs/>
          <w:color w:val="404040"/>
          <w:sz w:val="20"/>
          <w:lang w:val="fr-BE"/>
        </w:rPr>
      </w:pPr>
    </w:p>
    <w:p w14:paraId="609DD710" w14:textId="4E53EC4C" w:rsidR="00C57E36" w:rsidRPr="00F90941" w:rsidRDefault="00C57E36" w:rsidP="00687927">
      <w:pPr>
        <w:pStyle w:val="Paragraphedeliste"/>
        <w:numPr>
          <w:ilvl w:val="1"/>
          <w:numId w:val="42"/>
        </w:numPr>
        <w:spacing w:after="240" w:line="360" w:lineRule="auto"/>
        <w:jc w:val="both"/>
        <w:rPr>
          <w:rFonts w:ascii="Georgia" w:hAnsi="Georgia"/>
          <w:sz w:val="20"/>
          <w:lang w:val="fr-FR"/>
        </w:rPr>
      </w:pPr>
      <w:r w:rsidRPr="76A51D38">
        <w:rPr>
          <w:rFonts w:ascii="Georgia" w:hAnsi="Georgia"/>
          <w:b/>
          <w:bCs/>
          <w:sz w:val="20"/>
          <w:lang w:val="fr-FR"/>
        </w:rPr>
        <w:t>Renforcement des capacités et accompagnement des OSC</w:t>
      </w:r>
      <w:r w:rsidRPr="76A51D38">
        <w:rPr>
          <w:rFonts w:ascii="Georgia" w:hAnsi="Georgia"/>
          <w:sz w:val="20"/>
          <w:lang w:val="fr-FR"/>
        </w:rPr>
        <w:t xml:space="preserve"> :</w:t>
      </w:r>
    </w:p>
    <w:p w14:paraId="225078ED" w14:textId="1F4436E3" w:rsidR="00C57E36" w:rsidRPr="00F90941" w:rsidRDefault="00C57E36" w:rsidP="00687927">
      <w:pPr>
        <w:pStyle w:val="Paragraphedeliste"/>
        <w:numPr>
          <w:ilvl w:val="0"/>
          <w:numId w:val="45"/>
        </w:numPr>
        <w:spacing w:after="240" w:line="360" w:lineRule="auto"/>
        <w:jc w:val="both"/>
        <w:rPr>
          <w:rFonts w:ascii="Georgia" w:hAnsi="Georgia"/>
          <w:sz w:val="20"/>
          <w:lang w:val="fr-FR"/>
        </w:rPr>
      </w:pPr>
      <w:r w:rsidRPr="2A747D21">
        <w:rPr>
          <w:rFonts w:ascii="Georgia" w:hAnsi="Georgia"/>
          <w:sz w:val="20"/>
          <w:lang w:val="fr-FR"/>
        </w:rPr>
        <w:t>Expertise avérée dans la formation et le renforcement des capacités des OSC, en particulier dans les domaines de la gestion de projet, de la mobilisation des ressources et de la gouvernance</w:t>
      </w:r>
      <w:r w:rsidR="2549A1D7" w:rsidRPr="2A747D21">
        <w:rPr>
          <w:rFonts w:ascii="Georgia" w:hAnsi="Georgia"/>
          <w:sz w:val="20"/>
          <w:lang w:val="fr-FR"/>
        </w:rPr>
        <w:t xml:space="preserve"> inclusive</w:t>
      </w:r>
      <w:r w:rsidRPr="2A747D21">
        <w:rPr>
          <w:rFonts w:ascii="Georgia" w:hAnsi="Georgia"/>
          <w:sz w:val="20"/>
          <w:lang w:val="fr-FR"/>
        </w:rPr>
        <w:t>.</w:t>
      </w:r>
    </w:p>
    <w:p w14:paraId="043BD619" w14:textId="77777777" w:rsidR="00C57E36" w:rsidRPr="00F90941" w:rsidRDefault="00C57E36" w:rsidP="00687927">
      <w:pPr>
        <w:pStyle w:val="Paragraphedeliste"/>
        <w:numPr>
          <w:ilvl w:val="1"/>
          <w:numId w:val="42"/>
        </w:numPr>
        <w:spacing w:after="240" w:line="360" w:lineRule="auto"/>
        <w:jc w:val="both"/>
        <w:rPr>
          <w:rFonts w:ascii="Georgia" w:hAnsi="Georgia"/>
          <w:sz w:val="20"/>
          <w:lang w:val="fr-FR"/>
        </w:rPr>
      </w:pPr>
      <w:r w:rsidRPr="00F90941">
        <w:rPr>
          <w:rFonts w:ascii="Georgia" w:hAnsi="Georgia"/>
          <w:b/>
          <w:bCs/>
          <w:sz w:val="20"/>
          <w:lang w:val="fr-FR"/>
        </w:rPr>
        <w:t>Développement participatif et inclusif</w:t>
      </w:r>
      <w:r w:rsidRPr="00F90941">
        <w:rPr>
          <w:rFonts w:ascii="Georgia" w:hAnsi="Georgia"/>
          <w:sz w:val="20"/>
          <w:lang w:val="fr-FR"/>
        </w:rPr>
        <w:t xml:space="preserve"> :</w:t>
      </w:r>
    </w:p>
    <w:p w14:paraId="069120D4" w14:textId="77777777" w:rsidR="00C57E36" w:rsidRPr="00F90941" w:rsidRDefault="00C57E36" w:rsidP="00687927">
      <w:pPr>
        <w:pStyle w:val="Paragraphedeliste"/>
        <w:numPr>
          <w:ilvl w:val="0"/>
          <w:numId w:val="46"/>
        </w:numPr>
        <w:spacing w:after="240" w:line="360" w:lineRule="auto"/>
        <w:jc w:val="both"/>
        <w:rPr>
          <w:rFonts w:ascii="Georgia" w:hAnsi="Georgia"/>
          <w:sz w:val="20"/>
          <w:lang w:val="fr-FR"/>
        </w:rPr>
      </w:pPr>
      <w:r w:rsidRPr="00F90941">
        <w:rPr>
          <w:rFonts w:ascii="Georgia" w:hAnsi="Georgia"/>
          <w:sz w:val="20"/>
          <w:lang w:val="fr-FR"/>
        </w:rPr>
        <w:t xml:space="preserve">Expérience </w:t>
      </w:r>
      <w:r w:rsidRPr="00096F0F">
        <w:rPr>
          <w:rFonts w:ascii="Georgia" w:hAnsi="Georgia"/>
          <w:sz w:val="20"/>
          <w:lang w:val="fr-FR"/>
        </w:rPr>
        <w:t xml:space="preserve">prouvée </w:t>
      </w:r>
      <w:r w:rsidRPr="00F90941">
        <w:rPr>
          <w:rFonts w:ascii="Georgia" w:hAnsi="Georgia"/>
          <w:sz w:val="20"/>
          <w:lang w:val="fr-FR"/>
        </w:rPr>
        <w:t>dans la promotion de processus participatifs et inclusifs, incluant toutes les parties prenantes, notamment les groupes vulnérables.</w:t>
      </w:r>
    </w:p>
    <w:p w14:paraId="08A50AC8" w14:textId="77777777" w:rsidR="00C57E36" w:rsidRPr="00F90941" w:rsidRDefault="00C57E36" w:rsidP="00687927">
      <w:pPr>
        <w:pStyle w:val="Paragraphedeliste"/>
        <w:numPr>
          <w:ilvl w:val="0"/>
          <w:numId w:val="46"/>
        </w:numPr>
        <w:spacing w:after="240" w:line="360" w:lineRule="auto"/>
        <w:jc w:val="both"/>
        <w:rPr>
          <w:rFonts w:ascii="Georgia" w:hAnsi="Georgia"/>
          <w:sz w:val="20"/>
          <w:lang w:val="fr-FR"/>
        </w:rPr>
      </w:pPr>
      <w:r w:rsidRPr="00F90941">
        <w:rPr>
          <w:rFonts w:ascii="Georgia" w:hAnsi="Georgia"/>
          <w:sz w:val="20"/>
          <w:lang w:val="fr-FR"/>
        </w:rPr>
        <w:t>Connaissance des approches participatives pour assurer une planification et une mise en œuvre inclusive.</w:t>
      </w:r>
    </w:p>
    <w:p w14:paraId="3E9B631D" w14:textId="77777777" w:rsidR="00C57E36" w:rsidRPr="00F90941" w:rsidRDefault="00C57E36" w:rsidP="00687927">
      <w:pPr>
        <w:pStyle w:val="Paragraphedeliste"/>
        <w:numPr>
          <w:ilvl w:val="1"/>
          <w:numId w:val="42"/>
        </w:numPr>
        <w:spacing w:after="240" w:line="360" w:lineRule="auto"/>
        <w:jc w:val="both"/>
        <w:rPr>
          <w:rFonts w:ascii="Georgia" w:hAnsi="Georgia"/>
          <w:sz w:val="20"/>
          <w:lang w:val="fr-FR"/>
        </w:rPr>
      </w:pPr>
      <w:r w:rsidRPr="00F90941">
        <w:rPr>
          <w:rFonts w:ascii="Georgia" w:hAnsi="Georgia"/>
          <w:b/>
          <w:bCs/>
          <w:sz w:val="20"/>
          <w:lang w:val="fr-FR"/>
        </w:rPr>
        <w:t>Genre et inclusion sociale</w:t>
      </w:r>
      <w:r w:rsidRPr="00F90941">
        <w:rPr>
          <w:rFonts w:ascii="Georgia" w:hAnsi="Georgia"/>
          <w:sz w:val="20"/>
          <w:lang w:val="fr-FR"/>
        </w:rPr>
        <w:t xml:space="preserve"> :</w:t>
      </w:r>
    </w:p>
    <w:p w14:paraId="6A361BCF" w14:textId="77777777" w:rsidR="00C57E36" w:rsidRDefault="00C57E36" w:rsidP="00687927">
      <w:pPr>
        <w:pStyle w:val="Paragraphedeliste"/>
        <w:numPr>
          <w:ilvl w:val="0"/>
          <w:numId w:val="47"/>
        </w:numPr>
        <w:spacing w:after="240" w:line="360" w:lineRule="auto"/>
        <w:jc w:val="both"/>
        <w:rPr>
          <w:rFonts w:ascii="Georgia" w:hAnsi="Georgia"/>
          <w:sz w:val="20"/>
          <w:lang w:val="fr-FR"/>
        </w:rPr>
      </w:pPr>
      <w:r w:rsidRPr="00096F0F">
        <w:rPr>
          <w:rFonts w:ascii="Georgia" w:hAnsi="Georgia"/>
          <w:sz w:val="20"/>
          <w:lang w:val="fr-FR"/>
        </w:rPr>
        <w:t>Expertise avérée dans la mise en œuvre de programmes axés sur l'égalité des sexes et l'inclusion sociale, adoptant une démarche sensible au genre</w:t>
      </w:r>
    </w:p>
    <w:p w14:paraId="35AC8B60" w14:textId="77777777" w:rsidR="009579FE" w:rsidRPr="00096F0F" w:rsidRDefault="009579FE" w:rsidP="009579FE">
      <w:pPr>
        <w:pStyle w:val="Paragraphedeliste"/>
        <w:spacing w:after="240" w:line="360" w:lineRule="auto"/>
        <w:ind w:left="3195"/>
        <w:jc w:val="both"/>
        <w:rPr>
          <w:rFonts w:ascii="Georgia" w:hAnsi="Georgia"/>
          <w:sz w:val="20"/>
          <w:lang w:val="fr-FR"/>
        </w:rPr>
      </w:pPr>
    </w:p>
    <w:p w14:paraId="3BA93DED" w14:textId="776CEFFF" w:rsidR="000A4516" w:rsidRPr="009579FE" w:rsidRDefault="00C57E36" w:rsidP="00687927">
      <w:pPr>
        <w:pStyle w:val="Paragraphedeliste"/>
        <w:numPr>
          <w:ilvl w:val="0"/>
          <w:numId w:val="47"/>
        </w:numPr>
        <w:spacing w:after="240" w:line="360" w:lineRule="auto"/>
        <w:jc w:val="both"/>
        <w:rPr>
          <w:rFonts w:ascii="Georgia" w:hAnsi="Georgia"/>
          <w:sz w:val="20"/>
          <w:lang w:val="fr-FR"/>
        </w:rPr>
      </w:pPr>
      <w:r w:rsidRPr="00F90941">
        <w:rPr>
          <w:rFonts w:ascii="Georgia" w:hAnsi="Georgia"/>
          <w:sz w:val="20"/>
          <w:lang w:val="fr-FR"/>
        </w:rPr>
        <w:t>Capacité à évaluer et répondre aux besoins spécifiques des femmes, des jeunes et des groupes vulnérables dans les projets de développement territorial.</w:t>
      </w:r>
    </w:p>
    <w:p w14:paraId="72BD41EC" w14:textId="77777777" w:rsidR="000A4516" w:rsidRPr="00F90941" w:rsidRDefault="000A4516" w:rsidP="000A4516">
      <w:pPr>
        <w:pStyle w:val="Paragraphedeliste"/>
        <w:spacing w:after="240" w:line="360" w:lineRule="auto"/>
        <w:ind w:left="3195"/>
        <w:jc w:val="both"/>
        <w:rPr>
          <w:rFonts w:ascii="Georgia" w:hAnsi="Georgia"/>
          <w:sz w:val="20"/>
          <w:lang w:val="fr-FR"/>
        </w:rPr>
      </w:pPr>
    </w:p>
    <w:p w14:paraId="7DBE0B09" w14:textId="77777777" w:rsidR="00C57E36" w:rsidRPr="00096F0F" w:rsidRDefault="00C57E36" w:rsidP="00687927">
      <w:pPr>
        <w:pStyle w:val="Paragraphedeliste"/>
        <w:numPr>
          <w:ilvl w:val="1"/>
          <w:numId w:val="42"/>
        </w:numPr>
        <w:spacing w:after="240" w:line="360" w:lineRule="auto"/>
        <w:jc w:val="both"/>
        <w:rPr>
          <w:rFonts w:ascii="Georgia" w:hAnsi="Georgia"/>
          <w:b/>
          <w:bCs/>
          <w:sz w:val="20"/>
          <w:lang w:val="fr-FR"/>
        </w:rPr>
      </w:pPr>
      <w:r w:rsidRPr="00096F0F">
        <w:rPr>
          <w:rFonts w:ascii="Georgia" w:hAnsi="Georgia"/>
          <w:b/>
          <w:bCs/>
          <w:sz w:val="20"/>
          <w:lang w:val="fr-FR"/>
        </w:rPr>
        <w:lastRenderedPageBreak/>
        <w:t>Mobilisation communautaire :</w:t>
      </w:r>
    </w:p>
    <w:p w14:paraId="7EBA55C5" w14:textId="77777777" w:rsidR="00C57E36" w:rsidRPr="00096F0F" w:rsidRDefault="00C57E36" w:rsidP="00687927">
      <w:pPr>
        <w:pStyle w:val="Paragraphedeliste"/>
        <w:numPr>
          <w:ilvl w:val="0"/>
          <w:numId w:val="49"/>
        </w:numPr>
        <w:spacing w:after="240" w:line="360" w:lineRule="auto"/>
        <w:jc w:val="both"/>
        <w:rPr>
          <w:rFonts w:ascii="Georgia" w:hAnsi="Georgia"/>
          <w:sz w:val="20"/>
          <w:lang w:val="fr-FR"/>
        </w:rPr>
      </w:pPr>
      <w:r w:rsidRPr="00096F0F">
        <w:rPr>
          <w:rFonts w:ascii="Georgia" w:hAnsi="Georgia"/>
          <w:sz w:val="20"/>
          <w:lang w:val="fr-FR"/>
        </w:rPr>
        <w:t>Expertise avérée en sensibilisation et engagement des communautés locales, avec des résultats démontrés dans l'augmentation de la participation communautaire.</w:t>
      </w:r>
    </w:p>
    <w:p w14:paraId="4D79705C" w14:textId="77777777" w:rsidR="00C57E36" w:rsidRPr="00096F0F" w:rsidRDefault="00C57E36" w:rsidP="00687927">
      <w:pPr>
        <w:pStyle w:val="Paragraphedeliste"/>
        <w:numPr>
          <w:ilvl w:val="0"/>
          <w:numId w:val="49"/>
        </w:numPr>
        <w:spacing w:after="240" w:line="360" w:lineRule="auto"/>
        <w:jc w:val="both"/>
        <w:rPr>
          <w:rFonts w:ascii="Georgia" w:hAnsi="Georgia"/>
          <w:sz w:val="20"/>
          <w:lang w:val="fr-FR"/>
        </w:rPr>
      </w:pPr>
      <w:r w:rsidRPr="00096F0F">
        <w:rPr>
          <w:rFonts w:ascii="Georgia" w:hAnsi="Georgia"/>
          <w:sz w:val="20"/>
          <w:lang w:val="fr-FR"/>
        </w:rPr>
        <w:t>Connaissance des dynamiques locales et des méthodes efficaces pour inclure les femmes, les jeunes et les groupes vulnérables.</w:t>
      </w:r>
    </w:p>
    <w:p w14:paraId="46D854C2" w14:textId="77777777" w:rsidR="00C57E36" w:rsidRPr="00096F0F" w:rsidRDefault="00C57E36" w:rsidP="004278A9">
      <w:pPr>
        <w:pStyle w:val="Paragraphedeliste"/>
        <w:spacing w:after="240" w:line="360" w:lineRule="auto"/>
        <w:ind w:left="1440"/>
        <w:jc w:val="both"/>
        <w:rPr>
          <w:rFonts w:ascii="Georgia" w:hAnsi="Georgia"/>
          <w:b/>
          <w:bCs/>
          <w:sz w:val="20"/>
          <w:lang w:val="fr-FR"/>
        </w:rPr>
      </w:pPr>
    </w:p>
    <w:p w14:paraId="7438806C" w14:textId="77777777" w:rsidR="00C57E36" w:rsidRPr="00F90941" w:rsidRDefault="00C57E36" w:rsidP="00687927">
      <w:pPr>
        <w:pStyle w:val="Paragraphedeliste"/>
        <w:numPr>
          <w:ilvl w:val="0"/>
          <w:numId w:val="42"/>
        </w:numPr>
        <w:spacing w:after="240" w:line="360" w:lineRule="auto"/>
        <w:jc w:val="both"/>
        <w:rPr>
          <w:rFonts w:ascii="Georgia" w:hAnsi="Georgia" w:cs="Arial"/>
          <w:color w:val="404040"/>
          <w:sz w:val="20"/>
        </w:rPr>
      </w:pPr>
      <w:r w:rsidRPr="00F90941">
        <w:rPr>
          <w:rFonts w:ascii="Georgia" w:hAnsi="Georgia" w:cs="Arial"/>
          <w:b/>
          <w:bCs/>
          <w:color w:val="404040"/>
          <w:sz w:val="20"/>
        </w:rPr>
        <w:t>Suivi et évaluation participative :</w:t>
      </w:r>
    </w:p>
    <w:p w14:paraId="36A3A94B" w14:textId="77777777" w:rsidR="00C57E36" w:rsidRPr="00FC0255" w:rsidRDefault="00C57E36" w:rsidP="00687927">
      <w:pPr>
        <w:pStyle w:val="Paragraphedeliste"/>
        <w:numPr>
          <w:ilvl w:val="0"/>
          <w:numId w:val="48"/>
        </w:numPr>
        <w:spacing w:after="240" w:line="360" w:lineRule="auto"/>
        <w:jc w:val="both"/>
        <w:rPr>
          <w:rFonts w:ascii="Georgia" w:hAnsi="Georgia" w:cs="Arial"/>
          <w:color w:val="404040"/>
          <w:sz w:val="20"/>
          <w:lang w:val="fr-FR"/>
        </w:rPr>
      </w:pPr>
      <w:r w:rsidRPr="00FC0255">
        <w:rPr>
          <w:rFonts w:ascii="Georgia" w:hAnsi="Georgia" w:cs="Arial"/>
          <w:color w:val="404040"/>
          <w:sz w:val="20"/>
          <w:lang w:val="fr-FR"/>
        </w:rPr>
        <w:t>Compétences en suivi et évaluation des projets, en utilisant des méthodes participatives pour impliquer les bénéficiaires et les OSC dans l'évaluation de l'impact des initiatives.</w:t>
      </w:r>
    </w:p>
    <w:p w14:paraId="0E771553" w14:textId="5EC9188F" w:rsidR="00D22390" w:rsidRPr="00FC0255" w:rsidRDefault="00C57E36" w:rsidP="00687927">
      <w:pPr>
        <w:pStyle w:val="Paragraphedeliste"/>
        <w:numPr>
          <w:ilvl w:val="0"/>
          <w:numId w:val="48"/>
        </w:numPr>
        <w:spacing w:after="240" w:line="360" w:lineRule="auto"/>
        <w:jc w:val="both"/>
        <w:rPr>
          <w:rFonts w:ascii="Georgia" w:hAnsi="Georgia" w:cs="Arial"/>
          <w:color w:val="404040"/>
          <w:sz w:val="20"/>
          <w:lang w:val="fr-FR"/>
        </w:rPr>
      </w:pPr>
      <w:r w:rsidRPr="00FC0255">
        <w:rPr>
          <w:rFonts w:ascii="Georgia" w:hAnsi="Georgia" w:cs="Arial"/>
          <w:color w:val="404040"/>
          <w:sz w:val="20"/>
          <w:lang w:val="fr-FR"/>
        </w:rPr>
        <w:t>Capacité à utiliser les résultats du suivi et de l'évaluation pour améliorer les projets et renforcer l'engagement des groupes vulnérables.</w:t>
      </w:r>
    </w:p>
    <w:p w14:paraId="129937E6" w14:textId="7F6A6F73" w:rsidR="007E735F" w:rsidRPr="00096F0F" w:rsidRDefault="008311BA" w:rsidP="004278A9">
      <w:pPr>
        <w:widowControl w:val="0"/>
        <w:spacing w:after="120" w:line="360" w:lineRule="auto"/>
        <w:jc w:val="both"/>
        <w:outlineLvl w:val="0"/>
        <w:rPr>
          <w:rFonts w:ascii="Georgia" w:hAnsi="Georgia" w:cs="Arial"/>
          <w:color w:val="404040"/>
          <w:sz w:val="20"/>
          <w:lang w:val="fr-BE"/>
        </w:rPr>
      </w:pPr>
      <w:r w:rsidRPr="00096F0F">
        <w:rPr>
          <w:rFonts w:ascii="Georgia" w:hAnsi="Georgia" w:cs="Arial"/>
          <w:color w:val="404040" w:themeColor="text1" w:themeTint="BF"/>
          <w:sz w:val="20"/>
          <w:lang w:val="fr-BE"/>
        </w:rPr>
        <w:t xml:space="preserve">Les codemandeurs doivent signer </w:t>
      </w:r>
      <w:r w:rsidR="600F6B62" w:rsidRPr="00096F0F">
        <w:rPr>
          <w:rFonts w:ascii="Georgia" w:hAnsi="Georgia" w:cs="Arial"/>
          <w:color w:val="404040" w:themeColor="text1" w:themeTint="BF"/>
          <w:sz w:val="20"/>
          <w:lang w:val="fr-BE"/>
        </w:rPr>
        <w:t>l</w:t>
      </w:r>
      <w:r w:rsidR="4C1AD113" w:rsidRPr="00096F0F">
        <w:rPr>
          <w:rFonts w:ascii="Georgia" w:hAnsi="Georgia" w:cs="Arial"/>
          <w:color w:val="404040" w:themeColor="text1" w:themeTint="BF"/>
          <w:sz w:val="20"/>
          <w:lang w:val="fr-BE"/>
        </w:rPr>
        <w:t xml:space="preserve">e mandat </w:t>
      </w:r>
      <w:r w:rsidRPr="00096F0F">
        <w:rPr>
          <w:rFonts w:ascii="Georgia" w:hAnsi="Georgia" w:cs="Arial"/>
          <w:color w:val="404040" w:themeColor="text1" w:themeTint="BF"/>
          <w:sz w:val="20"/>
          <w:lang w:val="fr-BE"/>
        </w:rPr>
        <w:t xml:space="preserve">à la partie B section </w:t>
      </w:r>
      <w:r w:rsidR="009340F2" w:rsidRPr="00096F0F">
        <w:rPr>
          <w:rFonts w:ascii="Georgia" w:hAnsi="Georgia" w:cs="Arial"/>
          <w:color w:val="404040" w:themeColor="text1" w:themeTint="BF"/>
          <w:sz w:val="20"/>
          <w:lang w:val="fr-BE"/>
        </w:rPr>
        <w:t>2.6</w:t>
      </w:r>
      <w:r w:rsidRPr="00096F0F">
        <w:rPr>
          <w:rFonts w:ascii="Georgia" w:hAnsi="Georgia" w:cs="Arial"/>
          <w:color w:val="404040" w:themeColor="text1" w:themeTint="BF"/>
          <w:sz w:val="20"/>
          <w:lang w:val="fr-BE"/>
        </w:rPr>
        <w:t xml:space="preserve"> du </w:t>
      </w:r>
      <w:r w:rsidR="001905F3" w:rsidRPr="00096F0F">
        <w:rPr>
          <w:rFonts w:ascii="Georgia" w:hAnsi="Georgia" w:cs="Arial"/>
          <w:color w:val="404040" w:themeColor="text1" w:themeTint="BF"/>
          <w:sz w:val="20"/>
          <w:lang w:val="fr-BE"/>
        </w:rPr>
        <w:t xml:space="preserve">dossier </w:t>
      </w:r>
      <w:r w:rsidRPr="00096F0F">
        <w:rPr>
          <w:rFonts w:ascii="Georgia" w:hAnsi="Georgia" w:cs="Arial"/>
          <w:color w:val="404040" w:themeColor="text1" w:themeTint="BF"/>
          <w:sz w:val="20"/>
          <w:lang w:val="fr-BE"/>
        </w:rPr>
        <w:t xml:space="preserve">de demande de </w:t>
      </w:r>
      <w:r w:rsidR="00CE568E" w:rsidRPr="00096F0F">
        <w:rPr>
          <w:rFonts w:ascii="Georgia" w:hAnsi="Georgia" w:cs="Arial"/>
          <w:color w:val="404040" w:themeColor="text1" w:themeTint="BF"/>
          <w:sz w:val="20"/>
          <w:lang w:val="fr-BE"/>
        </w:rPr>
        <w:t>subsides</w:t>
      </w:r>
      <w:r w:rsidRPr="00096F0F">
        <w:rPr>
          <w:rFonts w:ascii="Georgia" w:hAnsi="Georgia" w:cs="Arial"/>
          <w:color w:val="404040" w:themeColor="text1" w:themeTint="BF"/>
          <w:sz w:val="20"/>
          <w:lang w:val="fr-BE"/>
        </w:rPr>
        <w:t>.</w:t>
      </w:r>
    </w:p>
    <w:p w14:paraId="6F761D10" w14:textId="0407C6C5" w:rsidR="0085060A" w:rsidRPr="00096F0F" w:rsidRDefault="00F86C85" w:rsidP="004278A9">
      <w:pPr>
        <w:widowControl w:val="0"/>
        <w:spacing w:after="120" w:line="360" w:lineRule="auto"/>
        <w:jc w:val="both"/>
        <w:outlineLvl w:val="0"/>
        <w:rPr>
          <w:rFonts w:ascii="Georgia" w:hAnsi="Georgia" w:cs="Arial"/>
          <w:color w:val="404040"/>
          <w:sz w:val="20"/>
          <w:lang w:val="fr-BE"/>
        </w:rPr>
      </w:pPr>
      <w:r w:rsidRPr="00096F0F">
        <w:rPr>
          <w:rFonts w:ascii="Georgia" w:hAnsi="Georgia" w:cs="Arial"/>
          <w:color w:val="404040" w:themeColor="text1" w:themeTint="BF"/>
          <w:sz w:val="20"/>
          <w:lang w:val="fr-BE"/>
        </w:rPr>
        <w:t xml:space="preserve">Si </w:t>
      </w:r>
      <w:r w:rsidR="7751D029" w:rsidRPr="00096F0F">
        <w:rPr>
          <w:rFonts w:ascii="Georgia" w:hAnsi="Georgia" w:cs="Arial"/>
          <w:color w:val="404040" w:themeColor="text1" w:themeTint="BF"/>
          <w:sz w:val="20"/>
          <w:lang w:val="fr-BE"/>
        </w:rPr>
        <w:t>d</w:t>
      </w:r>
      <w:r w:rsidR="00CE568E" w:rsidRPr="00096F0F">
        <w:rPr>
          <w:rFonts w:ascii="Georgia" w:hAnsi="Georgia" w:cs="Arial"/>
          <w:color w:val="404040" w:themeColor="text1" w:themeTint="BF"/>
          <w:sz w:val="20"/>
          <w:lang w:val="fr-BE"/>
        </w:rPr>
        <w:t>es subsides</w:t>
      </w:r>
      <w:r w:rsidRPr="00096F0F">
        <w:rPr>
          <w:rFonts w:ascii="Georgia" w:hAnsi="Georgia" w:cs="Arial"/>
          <w:color w:val="404040" w:themeColor="text1" w:themeTint="BF"/>
          <w:sz w:val="20"/>
          <w:lang w:val="fr-BE"/>
        </w:rPr>
        <w:t xml:space="preserve"> leur </w:t>
      </w:r>
      <w:r w:rsidR="00CE568E" w:rsidRPr="00096F0F">
        <w:rPr>
          <w:rFonts w:ascii="Georgia" w:hAnsi="Georgia" w:cs="Arial"/>
          <w:color w:val="404040" w:themeColor="text1" w:themeTint="BF"/>
          <w:sz w:val="20"/>
          <w:lang w:val="fr-BE"/>
        </w:rPr>
        <w:t xml:space="preserve">sont </w:t>
      </w:r>
      <w:r w:rsidR="2EBF1056" w:rsidRPr="00096F0F">
        <w:rPr>
          <w:rFonts w:ascii="Georgia" w:hAnsi="Georgia" w:cs="Arial"/>
          <w:color w:val="404040" w:themeColor="text1" w:themeTint="BF"/>
          <w:sz w:val="20"/>
          <w:lang w:val="fr-BE"/>
        </w:rPr>
        <w:t>octroy</w:t>
      </w:r>
      <w:r w:rsidRPr="00096F0F">
        <w:rPr>
          <w:rFonts w:ascii="Georgia" w:hAnsi="Georgia" w:cs="Arial"/>
          <w:color w:val="404040" w:themeColor="text1" w:themeTint="BF"/>
          <w:sz w:val="20"/>
          <w:lang w:val="fr-BE"/>
        </w:rPr>
        <w:t>é</w:t>
      </w:r>
      <w:r w:rsidR="00CE568E" w:rsidRPr="00096F0F">
        <w:rPr>
          <w:rFonts w:ascii="Georgia" w:hAnsi="Georgia" w:cs="Arial"/>
          <w:color w:val="404040" w:themeColor="text1" w:themeTint="BF"/>
          <w:sz w:val="20"/>
          <w:lang w:val="fr-BE"/>
        </w:rPr>
        <w:t>s</w:t>
      </w:r>
      <w:r w:rsidR="0085060A" w:rsidRPr="00096F0F">
        <w:rPr>
          <w:rFonts w:ascii="Georgia" w:hAnsi="Georgia" w:cs="Arial"/>
          <w:color w:val="404040" w:themeColor="text1" w:themeTint="BF"/>
          <w:sz w:val="20"/>
          <w:lang w:val="fr-BE"/>
        </w:rPr>
        <w:t>, les</w:t>
      </w:r>
      <w:r w:rsidR="008311BA" w:rsidRPr="00096F0F">
        <w:rPr>
          <w:rFonts w:ascii="Georgia" w:hAnsi="Georgia" w:cs="Arial"/>
          <w:color w:val="404040" w:themeColor="text1" w:themeTint="BF"/>
          <w:sz w:val="20"/>
          <w:lang w:val="fr-BE"/>
        </w:rPr>
        <w:t xml:space="preserve"> éventuels</w:t>
      </w:r>
      <w:r w:rsidR="0085060A" w:rsidRPr="00096F0F">
        <w:rPr>
          <w:rFonts w:ascii="Georgia" w:hAnsi="Georgia" w:cs="Arial"/>
          <w:color w:val="404040" w:themeColor="text1" w:themeTint="BF"/>
          <w:sz w:val="20"/>
          <w:lang w:val="fr-BE"/>
        </w:rPr>
        <w:t xml:space="preserve"> codemandeurs deviendront les bénéficiaires de l'action</w:t>
      </w:r>
      <w:r w:rsidR="008311BA" w:rsidRPr="00096F0F">
        <w:rPr>
          <w:rFonts w:ascii="Georgia" w:hAnsi="Georgia" w:cs="Arial"/>
          <w:color w:val="404040" w:themeColor="text1" w:themeTint="BF"/>
          <w:sz w:val="20"/>
          <w:lang w:val="fr-BE"/>
        </w:rPr>
        <w:t xml:space="preserve">, avec le </w:t>
      </w:r>
      <w:r w:rsidR="003E6B1F" w:rsidRPr="00096F0F">
        <w:rPr>
          <w:rFonts w:ascii="Georgia" w:hAnsi="Georgia" w:cs="Arial"/>
          <w:color w:val="404040" w:themeColor="text1" w:themeTint="BF"/>
          <w:sz w:val="20"/>
          <w:lang w:val="fr-BE"/>
        </w:rPr>
        <w:t>bénéficiaire-contractant</w:t>
      </w:r>
      <w:r w:rsidR="0085060A" w:rsidRPr="00096F0F">
        <w:rPr>
          <w:rFonts w:ascii="Georgia" w:hAnsi="Georgia" w:cs="Arial"/>
          <w:color w:val="404040" w:themeColor="text1" w:themeTint="BF"/>
          <w:sz w:val="20"/>
          <w:lang w:val="fr-BE"/>
        </w:rPr>
        <w:t xml:space="preserve">. </w:t>
      </w:r>
    </w:p>
    <w:p w14:paraId="50E73E01" w14:textId="3567C304" w:rsidR="0097590A" w:rsidRPr="00854464" w:rsidRDefault="0097590A" w:rsidP="004278A9">
      <w:pPr>
        <w:pStyle w:val="Guidelines3"/>
        <w:spacing w:line="360" w:lineRule="auto"/>
        <w:rPr>
          <w:rFonts w:ascii="Georgia" w:hAnsi="Georgia" w:cs="Arial"/>
          <w:color w:val="404040"/>
          <w:sz w:val="20"/>
        </w:rPr>
      </w:pPr>
      <w:bookmarkStart w:id="24" w:name="_Toc195013396"/>
      <w:r w:rsidRPr="00854464">
        <w:rPr>
          <w:rFonts w:ascii="Georgia" w:hAnsi="Georgia" w:cs="Arial"/>
          <w:color w:val="404040"/>
          <w:sz w:val="20"/>
        </w:rPr>
        <w:t>2.1.</w:t>
      </w:r>
      <w:r w:rsidR="00415106" w:rsidRPr="00854464">
        <w:rPr>
          <w:rFonts w:ascii="Georgia" w:hAnsi="Georgia" w:cs="Arial"/>
          <w:color w:val="404040"/>
          <w:sz w:val="20"/>
        </w:rPr>
        <w:t>2</w:t>
      </w:r>
      <w:r w:rsidRPr="00854464">
        <w:rPr>
          <w:rFonts w:ascii="Georgia" w:hAnsi="Georgia" w:cs="Arial"/>
          <w:color w:val="404040"/>
          <w:sz w:val="20"/>
        </w:rPr>
        <w:tab/>
      </w:r>
      <w:r w:rsidRPr="00854464">
        <w:rPr>
          <w:rFonts w:ascii="Georgia" w:hAnsi="Georgia" w:cs="Arial"/>
          <w:color w:val="404040"/>
          <w:sz w:val="20"/>
        </w:rPr>
        <w:tab/>
        <w:t xml:space="preserve">Associés et </w:t>
      </w:r>
      <w:r w:rsidR="00731E89" w:rsidRPr="00854464">
        <w:rPr>
          <w:rFonts w:ascii="Georgia" w:hAnsi="Georgia" w:cs="Arial"/>
          <w:color w:val="404040"/>
          <w:sz w:val="20"/>
        </w:rPr>
        <w:t>contractant</w:t>
      </w:r>
      <w:r w:rsidR="007A179A" w:rsidRPr="00854464">
        <w:rPr>
          <w:rFonts w:ascii="Georgia" w:hAnsi="Georgia" w:cs="Arial"/>
          <w:color w:val="404040"/>
          <w:sz w:val="20"/>
        </w:rPr>
        <w:t>s</w:t>
      </w:r>
      <w:bookmarkEnd w:id="24"/>
    </w:p>
    <w:p w14:paraId="4C0F0380" w14:textId="5997D29F" w:rsidR="0097590A" w:rsidRPr="00854464" w:rsidRDefault="0097590A" w:rsidP="004278A9">
      <w:pPr>
        <w:widowControl w:val="0"/>
        <w:spacing w:after="120" w:line="360" w:lineRule="auto"/>
        <w:jc w:val="both"/>
        <w:outlineLvl w:val="0"/>
        <w:rPr>
          <w:rFonts w:ascii="Georgia" w:hAnsi="Georgia" w:cs="Arial"/>
          <w:color w:val="404040"/>
          <w:sz w:val="20"/>
          <w:lang w:val="fr-BE"/>
        </w:rPr>
      </w:pPr>
      <w:r w:rsidRPr="77069421">
        <w:rPr>
          <w:rFonts w:ascii="Georgia" w:hAnsi="Georgia" w:cs="Arial"/>
          <w:color w:val="404040" w:themeColor="text1" w:themeTint="BF"/>
          <w:sz w:val="20"/>
          <w:lang w:val="fr-BE"/>
        </w:rPr>
        <w:t>Les personnes suivantes ne sont</w:t>
      </w:r>
      <w:r w:rsidR="00823888" w:rsidRPr="77069421">
        <w:rPr>
          <w:rFonts w:ascii="Georgia" w:hAnsi="Georgia" w:cs="Arial"/>
          <w:color w:val="404040" w:themeColor="text1" w:themeTint="BF"/>
          <w:sz w:val="20"/>
          <w:lang w:val="fr-BE"/>
        </w:rPr>
        <w:t xml:space="preserve"> pas</w:t>
      </w:r>
      <w:r w:rsidRPr="77069421">
        <w:rPr>
          <w:rFonts w:ascii="Georgia" w:hAnsi="Georgia" w:cs="Arial"/>
          <w:color w:val="404040" w:themeColor="text1" w:themeTint="BF"/>
          <w:sz w:val="20"/>
          <w:lang w:val="fr-BE"/>
        </w:rPr>
        <w:t xml:space="preserve"> des codema</w:t>
      </w:r>
      <w:r w:rsidR="004F331B" w:rsidRPr="77069421">
        <w:rPr>
          <w:rFonts w:ascii="Georgia" w:hAnsi="Georgia" w:cs="Arial"/>
          <w:color w:val="404040" w:themeColor="text1" w:themeTint="BF"/>
          <w:sz w:val="20"/>
          <w:lang w:val="fr-BE"/>
        </w:rPr>
        <w:t xml:space="preserve">ndeurs. Elles n’ont </w:t>
      </w:r>
      <w:r w:rsidRPr="77069421">
        <w:rPr>
          <w:rFonts w:ascii="Georgia" w:hAnsi="Georgia" w:cs="Arial"/>
          <w:color w:val="404040" w:themeColor="text1" w:themeTint="BF"/>
          <w:sz w:val="20"/>
          <w:lang w:val="fr-BE"/>
        </w:rPr>
        <w:t xml:space="preserve">pas </w:t>
      </w:r>
      <w:r w:rsidR="004F331B" w:rsidRPr="77069421">
        <w:rPr>
          <w:rFonts w:ascii="Georgia" w:hAnsi="Georgia" w:cs="Arial"/>
          <w:color w:val="404040" w:themeColor="text1" w:themeTint="BF"/>
          <w:sz w:val="20"/>
          <w:lang w:val="fr-BE"/>
        </w:rPr>
        <w:t xml:space="preserve">à </w:t>
      </w:r>
      <w:r w:rsidRPr="77069421">
        <w:rPr>
          <w:rFonts w:ascii="Georgia" w:hAnsi="Georgia" w:cs="Arial"/>
          <w:color w:val="404040" w:themeColor="text1" w:themeTint="BF"/>
          <w:sz w:val="20"/>
          <w:lang w:val="fr-BE"/>
        </w:rPr>
        <w:t>signer la déclaration</w:t>
      </w:r>
      <w:r w:rsidR="705488B0" w:rsidRPr="77069421">
        <w:rPr>
          <w:rFonts w:ascii="Georgia" w:hAnsi="Georgia" w:cs="Arial"/>
          <w:color w:val="404040" w:themeColor="text1" w:themeTint="BF"/>
          <w:sz w:val="20"/>
          <w:lang w:val="fr-BE"/>
        </w:rPr>
        <w:t xml:space="preserve"> « mandat</w:t>
      </w:r>
      <w:r w:rsidRPr="77069421">
        <w:rPr>
          <w:rFonts w:ascii="Georgia" w:hAnsi="Georgia" w:cs="Arial"/>
          <w:color w:val="404040" w:themeColor="text1" w:themeTint="BF"/>
          <w:sz w:val="20"/>
          <w:lang w:val="fr-BE"/>
        </w:rPr>
        <w:t>»:</w:t>
      </w:r>
    </w:p>
    <w:p w14:paraId="1BC6A611" w14:textId="77777777" w:rsidR="0097590A" w:rsidRPr="00854464" w:rsidRDefault="0097590A" w:rsidP="004278A9">
      <w:pPr>
        <w:pStyle w:val="Listepuces"/>
        <w:spacing w:line="360" w:lineRule="auto"/>
      </w:pPr>
      <w:r w:rsidRPr="00854464">
        <w:t>Associés</w:t>
      </w:r>
    </w:p>
    <w:p w14:paraId="60CDE45C" w14:textId="7FC38F4F" w:rsidR="0097590A" w:rsidRPr="00854464" w:rsidRDefault="0097590A" w:rsidP="004278A9">
      <w:pPr>
        <w:widowControl w:val="0"/>
        <w:spacing w:after="120" w:line="360" w:lineRule="auto"/>
        <w:jc w:val="both"/>
        <w:outlineLvl w:val="0"/>
        <w:rPr>
          <w:rFonts w:ascii="Georgia" w:hAnsi="Georgia" w:cs="Arial"/>
          <w:color w:val="404040"/>
          <w:sz w:val="20"/>
          <w:lang w:val="fr-BE"/>
        </w:rPr>
      </w:pPr>
      <w:r w:rsidRPr="77069421">
        <w:rPr>
          <w:rFonts w:ascii="Georgia" w:hAnsi="Georgia" w:cs="Arial"/>
          <w:color w:val="404040" w:themeColor="text1" w:themeTint="BF"/>
          <w:sz w:val="20"/>
          <w:lang w:val="fr-BE"/>
        </w:rPr>
        <w:t xml:space="preserve">D'autres organisations peuvent être associées à l’action. Les associés participent effectivement à l’action, mais ne peuvent prétendre à bénéficier </w:t>
      </w:r>
      <w:r w:rsidR="00CE568E" w:rsidRPr="77069421">
        <w:rPr>
          <w:rFonts w:ascii="Georgia" w:hAnsi="Georgia" w:cs="Arial"/>
          <w:color w:val="404040" w:themeColor="text1" w:themeTint="BF"/>
          <w:sz w:val="20"/>
          <w:lang w:val="fr-BE"/>
        </w:rPr>
        <w:t>des subsides</w:t>
      </w:r>
      <w:r w:rsidRPr="77069421">
        <w:rPr>
          <w:rFonts w:ascii="Georgia" w:hAnsi="Georgia" w:cs="Arial"/>
          <w:color w:val="404040" w:themeColor="text1" w:themeTint="BF"/>
          <w:sz w:val="20"/>
          <w:lang w:val="fr-BE"/>
        </w:rPr>
        <w:t>, à l’exception des indemnités journalières et des frais de déplacement. Ces associés ne doivent pas répondre aux critères d</w:t>
      </w:r>
      <w:r w:rsidR="00ED6C6C" w:rsidRPr="77069421">
        <w:rPr>
          <w:rFonts w:ascii="Georgia" w:hAnsi="Georgia" w:cs="Arial"/>
          <w:color w:val="404040" w:themeColor="text1" w:themeTint="BF"/>
          <w:sz w:val="20"/>
          <w:lang w:val="fr-BE"/>
        </w:rPr>
        <w:t>e recevabilité</w:t>
      </w:r>
      <w:r w:rsidRPr="77069421">
        <w:rPr>
          <w:rFonts w:ascii="Georgia" w:hAnsi="Georgia" w:cs="Arial"/>
          <w:color w:val="404040" w:themeColor="text1" w:themeTint="BF"/>
          <w:sz w:val="20"/>
          <w:lang w:val="fr-BE"/>
        </w:rPr>
        <w:t xml:space="preserve"> mentionnés au point 2.1.1. Les associés doivent être mentio</w:t>
      </w:r>
      <w:r w:rsidR="009B3DAB" w:rsidRPr="77069421">
        <w:rPr>
          <w:rFonts w:ascii="Georgia" w:hAnsi="Georgia" w:cs="Arial"/>
          <w:color w:val="404040" w:themeColor="text1" w:themeTint="BF"/>
          <w:sz w:val="20"/>
          <w:lang w:val="fr-BE"/>
        </w:rPr>
        <w:t xml:space="preserve">nnés dans la partie B, section </w:t>
      </w:r>
      <w:r w:rsidR="00D10818" w:rsidRPr="77069421">
        <w:rPr>
          <w:rFonts w:ascii="Georgia" w:hAnsi="Georgia" w:cs="Arial"/>
          <w:color w:val="404040" w:themeColor="text1" w:themeTint="BF"/>
          <w:sz w:val="20"/>
          <w:lang w:val="fr-BE"/>
        </w:rPr>
        <w:t>2.7</w:t>
      </w:r>
      <w:r w:rsidRPr="77069421">
        <w:rPr>
          <w:rFonts w:ascii="Georgia" w:hAnsi="Georgia" w:cs="Arial"/>
          <w:color w:val="404040" w:themeColor="text1" w:themeTint="BF"/>
          <w:sz w:val="20"/>
          <w:lang w:val="fr-BE"/>
        </w:rPr>
        <w:t xml:space="preserve">, du </w:t>
      </w:r>
      <w:r w:rsidR="00F628E9" w:rsidRPr="77069421">
        <w:rPr>
          <w:rFonts w:ascii="Georgia" w:hAnsi="Georgia" w:cs="Arial"/>
          <w:color w:val="404040" w:themeColor="text1" w:themeTint="BF"/>
          <w:sz w:val="20"/>
          <w:lang w:val="fr-BE"/>
        </w:rPr>
        <w:t xml:space="preserve">dossier </w:t>
      </w:r>
      <w:r w:rsidRPr="77069421">
        <w:rPr>
          <w:rFonts w:ascii="Georgia" w:hAnsi="Georgia" w:cs="Arial"/>
          <w:color w:val="404040" w:themeColor="text1" w:themeTint="BF"/>
          <w:sz w:val="20"/>
          <w:lang w:val="fr-BE"/>
        </w:rPr>
        <w:t xml:space="preserve">de demande de </w:t>
      </w:r>
      <w:r w:rsidR="00CE568E" w:rsidRPr="77069421">
        <w:rPr>
          <w:rFonts w:ascii="Georgia" w:hAnsi="Georgia" w:cs="Arial"/>
          <w:color w:val="404040" w:themeColor="text1" w:themeTint="BF"/>
          <w:sz w:val="20"/>
          <w:lang w:val="fr-BE"/>
        </w:rPr>
        <w:t>subsides</w:t>
      </w:r>
      <w:r w:rsidRPr="77069421">
        <w:rPr>
          <w:rFonts w:ascii="Georgia" w:hAnsi="Georgia" w:cs="Arial"/>
          <w:color w:val="404040" w:themeColor="text1" w:themeTint="BF"/>
          <w:sz w:val="20"/>
          <w:lang w:val="fr-BE"/>
        </w:rPr>
        <w:t>, intitulée</w:t>
      </w:r>
      <w:r w:rsidR="5E76E875" w:rsidRPr="77069421">
        <w:rPr>
          <w:rFonts w:ascii="Georgia" w:hAnsi="Georgia" w:cs="Arial"/>
          <w:color w:val="404040" w:themeColor="text1" w:themeTint="BF"/>
          <w:sz w:val="20"/>
          <w:lang w:val="fr-BE"/>
        </w:rPr>
        <w:t xml:space="preserve"> « Associés</w:t>
      </w:r>
      <w:r w:rsidRPr="77069421">
        <w:rPr>
          <w:rFonts w:ascii="Georgia" w:hAnsi="Georgia" w:cs="Arial"/>
          <w:color w:val="404040" w:themeColor="text1" w:themeTint="BF"/>
          <w:sz w:val="20"/>
          <w:lang w:val="fr-BE"/>
        </w:rPr>
        <w:t xml:space="preserve"> du demandeur participant à </w:t>
      </w:r>
      <w:r w:rsidR="5977BDF4" w:rsidRPr="77069421">
        <w:rPr>
          <w:rFonts w:ascii="Georgia" w:hAnsi="Georgia" w:cs="Arial"/>
          <w:color w:val="404040" w:themeColor="text1" w:themeTint="BF"/>
          <w:sz w:val="20"/>
          <w:lang w:val="fr-BE"/>
        </w:rPr>
        <w:t>l’action »</w:t>
      </w:r>
      <w:r w:rsidRPr="77069421">
        <w:rPr>
          <w:rFonts w:ascii="Georgia" w:hAnsi="Georgia" w:cs="Arial"/>
          <w:color w:val="404040" w:themeColor="text1" w:themeTint="BF"/>
          <w:sz w:val="20"/>
          <w:lang w:val="fr-BE"/>
        </w:rPr>
        <w:t>.</w:t>
      </w:r>
    </w:p>
    <w:p w14:paraId="568192DA" w14:textId="77777777" w:rsidR="0097590A" w:rsidRPr="00854464" w:rsidRDefault="00D4270F" w:rsidP="004278A9">
      <w:pPr>
        <w:pStyle w:val="Listepuces"/>
        <w:spacing w:line="360" w:lineRule="auto"/>
      </w:pPr>
      <w:r w:rsidRPr="00854464">
        <w:t>Contractant</w:t>
      </w:r>
      <w:r w:rsidR="0097590A" w:rsidRPr="00854464">
        <w:t>s</w:t>
      </w:r>
    </w:p>
    <w:p w14:paraId="5BCAC80B" w14:textId="0EEE89F2" w:rsidR="0097590A" w:rsidRDefault="0097590A" w:rsidP="004278A9">
      <w:pPr>
        <w:widowControl w:val="0"/>
        <w:spacing w:after="120" w:line="360" w:lineRule="auto"/>
        <w:jc w:val="both"/>
        <w:outlineLvl w:val="0"/>
        <w:rPr>
          <w:rFonts w:ascii="Georgia" w:hAnsi="Georgia" w:cs="Arial"/>
          <w:color w:val="404040" w:themeColor="text1" w:themeTint="BF"/>
          <w:sz w:val="20"/>
          <w:lang w:val="fr-BE"/>
        </w:rPr>
      </w:pPr>
      <w:r w:rsidRPr="00854464">
        <w:rPr>
          <w:rFonts w:ascii="Georgia" w:hAnsi="Georgia" w:cs="Arial"/>
          <w:color w:val="404040" w:themeColor="text1" w:themeTint="BF"/>
          <w:sz w:val="20"/>
          <w:lang w:val="fr-BE"/>
        </w:rPr>
        <w:t xml:space="preserve">Les </w:t>
      </w:r>
      <w:r w:rsidR="000D043C" w:rsidRPr="00854464">
        <w:rPr>
          <w:rFonts w:ascii="Georgia" w:hAnsi="Georgia" w:cs="Arial"/>
          <w:color w:val="404040" w:themeColor="text1" w:themeTint="BF"/>
          <w:sz w:val="20"/>
          <w:lang w:val="fr-BE"/>
        </w:rPr>
        <w:t>bénéficiaires-contractants</w:t>
      </w:r>
      <w:r w:rsidRPr="00854464">
        <w:rPr>
          <w:rFonts w:ascii="Georgia" w:hAnsi="Georgia" w:cs="Arial"/>
          <w:color w:val="404040" w:themeColor="text1" w:themeTint="BF"/>
          <w:sz w:val="20"/>
          <w:lang w:val="fr-BE"/>
        </w:rPr>
        <w:t xml:space="preserve"> peuvent attribuer des marchés</w:t>
      </w:r>
      <w:r w:rsidR="007A179A" w:rsidRPr="00854464">
        <w:rPr>
          <w:rFonts w:ascii="Georgia" w:hAnsi="Georgia" w:cs="Arial"/>
          <w:color w:val="404040" w:themeColor="text1" w:themeTint="BF"/>
          <w:sz w:val="20"/>
          <w:lang w:val="fr-BE"/>
        </w:rPr>
        <w:t xml:space="preserve"> à des </w:t>
      </w:r>
      <w:r w:rsidR="00D4270F" w:rsidRPr="00854464">
        <w:rPr>
          <w:rFonts w:ascii="Georgia" w:hAnsi="Georgia" w:cs="Arial"/>
          <w:color w:val="404040" w:themeColor="text1" w:themeTint="BF"/>
          <w:sz w:val="20"/>
          <w:lang w:val="fr-BE"/>
        </w:rPr>
        <w:t>contractant</w:t>
      </w:r>
      <w:r w:rsidR="007A179A" w:rsidRPr="00854464">
        <w:rPr>
          <w:rFonts w:ascii="Georgia" w:hAnsi="Georgia" w:cs="Arial"/>
          <w:color w:val="404040" w:themeColor="text1" w:themeTint="BF"/>
          <w:sz w:val="20"/>
          <w:lang w:val="fr-BE"/>
        </w:rPr>
        <w:t>s</w:t>
      </w:r>
      <w:r w:rsidRPr="00854464">
        <w:rPr>
          <w:rFonts w:ascii="Georgia" w:hAnsi="Georgia" w:cs="Arial"/>
          <w:color w:val="404040" w:themeColor="text1" w:themeTint="BF"/>
          <w:sz w:val="20"/>
          <w:lang w:val="fr-BE"/>
        </w:rPr>
        <w:t xml:space="preserve">. Les associés ne peuvent pas être en même temps des </w:t>
      </w:r>
      <w:r w:rsidR="00D4270F" w:rsidRPr="00854464">
        <w:rPr>
          <w:rFonts w:ascii="Georgia" w:hAnsi="Georgia" w:cs="Arial"/>
          <w:color w:val="404040" w:themeColor="text1" w:themeTint="BF"/>
          <w:sz w:val="20"/>
          <w:lang w:val="fr-BE"/>
        </w:rPr>
        <w:t>contractant</w:t>
      </w:r>
      <w:r w:rsidRPr="00854464">
        <w:rPr>
          <w:rFonts w:ascii="Georgia" w:hAnsi="Georgia" w:cs="Arial"/>
          <w:color w:val="404040" w:themeColor="text1" w:themeTint="BF"/>
          <w:sz w:val="20"/>
          <w:lang w:val="fr-BE"/>
        </w:rPr>
        <w:t xml:space="preserve">s </w:t>
      </w:r>
      <w:r w:rsidR="00D10818" w:rsidRPr="00854464">
        <w:rPr>
          <w:rFonts w:ascii="Georgia" w:hAnsi="Georgia" w:cs="Arial"/>
          <w:color w:val="404040" w:themeColor="text1" w:themeTint="BF"/>
          <w:sz w:val="20"/>
          <w:lang w:val="fr-BE"/>
        </w:rPr>
        <w:t xml:space="preserve">(services, travaux, équipements) </w:t>
      </w:r>
      <w:r w:rsidRPr="00854464">
        <w:rPr>
          <w:rFonts w:ascii="Georgia" w:hAnsi="Georgia" w:cs="Arial"/>
          <w:color w:val="404040" w:themeColor="text1" w:themeTint="BF"/>
          <w:sz w:val="20"/>
          <w:lang w:val="fr-BE"/>
        </w:rPr>
        <w:t>du projet. Le</w:t>
      </w:r>
      <w:r w:rsidR="33F94669" w:rsidRPr="00854464">
        <w:rPr>
          <w:rFonts w:ascii="Georgia" w:hAnsi="Georgia" w:cs="Arial"/>
          <w:color w:val="404040" w:themeColor="text1" w:themeTint="BF"/>
          <w:sz w:val="20"/>
          <w:lang w:val="fr-BE"/>
        </w:rPr>
        <w:t xml:space="preserve"> choix des</w:t>
      </w:r>
      <w:r w:rsidRPr="00854464">
        <w:rPr>
          <w:rFonts w:ascii="Georgia" w:hAnsi="Georgia" w:cs="Arial"/>
          <w:color w:val="404040" w:themeColor="text1" w:themeTint="BF"/>
          <w:sz w:val="20"/>
          <w:lang w:val="fr-BE"/>
        </w:rPr>
        <w:t xml:space="preserve"> </w:t>
      </w:r>
      <w:r w:rsidR="00D4270F" w:rsidRPr="00854464">
        <w:rPr>
          <w:rFonts w:ascii="Georgia" w:hAnsi="Georgia" w:cs="Arial"/>
          <w:color w:val="404040" w:themeColor="text1" w:themeTint="BF"/>
          <w:sz w:val="20"/>
          <w:lang w:val="fr-BE"/>
        </w:rPr>
        <w:t>contractant</w:t>
      </w:r>
      <w:r w:rsidRPr="00854464">
        <w:rPr>
          <w:rFonts w:ascii="Georgia" w:hAnsi="Georgia" w:cs="Arial"/>
          <w:color w:val="404040" w:themeColor="text1" w:themeTint="BF"/>
          <w:sz w:val="20"/>
          <w:lang w:val="fr-BE"/>
        </w:rPr>
        <w:t xml:space="preserve">s </w:t>
      </w:r>
      <w:r w:rsidR="385FE089" w:rsidRPr="00854464">
        <w:rPr>
          <w:rFonts w:ascii="Georgia" w:hAnsi="Georgia" w:cs="Arial"/>
          <w:color w:val="404040" w:themeColor="text1" w:themeTint="BF"/>
          <w:sz w:val="20"/>
          <w:lang w:val="fr-BE"/>
        </w:rPr>
        <w:t>est</w:t>
      </w:r>
      <w:r w:rsidRPr="00854464">
        <w:rPr>
          <w:rFonts w:ascii="Georgia" w:hAnsi="Georgia" w:cs="Arial"/>
          <w:color w:val="404040" w:themeColor="text1" w:themeTint="BF"/>
          <w:sz w:val="20"/>
          <w:lang w:val="fr-BE"/>
        </w:rPr>
        <w:t xml:space="preserve"> soumis aux règles de passation de marchés </w:t>
      </w:r>
      <w:r w:rsidR="00B372BE" w:rsidRPr="00854464">
        <w:rPr>
          <w:rFonts w:ascii="Georgia" w:hAnsi="Georgia" w:cs="Arial"/>
          <w:color w:val="404040" w:themeColor="text1" w:themeTint="BF"/>
          <w:sz w:val="20"/>
          <w:lang w:val="fr-BE"/>
        </w:rPr>
        <w:t xml:space="preserve">publics (si </w:t>
      </w:r>
      <w:r w:rsidR="007A179A" w:rsidRPr="00854464">
        <w:rPr>
          <w:rFonts w:ascii="Georgia" w:hAnsi="Georgia" w:cs="Arial"/>
          <w:color w:val="404040" w:themeColor="text1" w:themeTint="BF"/>
          <w:sz w:val="20"/>
          <w:lang w:val="fr-BE"/>
        </w:rPr>
        <w:t xml:space="preserve">le bénéficiaire contractant est </w:t>
      </w:r>
      <w:r w:rsidR="00A32E06" w:rsidRPr="00854464">
        <w:rPr>
          <w:rFonts w:ascii="Georgia" w:hAnsi="Georgia" w:cs="Arial"/>
          <w:color w:val="404040" w:themeColor="text1" w:themeTint="BF"/>
          <w:sz w:val="20"/>
          <w:lang w:val="fr-BE"/>
        </w:rPr>
        <w:t xml:space="preserve">de nature </w:t>
      </w:r>
      <w:r w:rsidR="00B372BE" w:rsidRPr="00854464">
        <w:rPr>
          <w:rFonts w:ascii="Georgia" w:hAnsi="Georgia" w:cs="Arial"/>
          <w:color w:val="404040" w:themeColor="text1" w:themeTint="BF"/>
          <w:sz w:val="20"/>
          <w:lang w:val="fr-BE"/>
        </w:rPr>
        <w:t xml:space="preserve">public) ou aux règles </w:t>
      </w:r>
      <w:r w:rsidRPr="00854464">
        <w:rPr>
          <w:rFonts w:ascii="Georgia" w:hAnsi="Georgia" w:cs="Arial"/>
          <w:color w:val="404040" w:themeColor="text1" w:themeTint="BF"/>
          <w:sz w:val="20"/>
          <w:lang w:val="fr-BE"/>
        </w:rPr>
        <w:t>énoncées à l’annexe</w:t>
      </w:r>
      <w:r w:rsidR="00D10818" w:rsidRPr="00854464">
        <w:rPr>
          <w:rFonts w:ascii="Georgia" w:hAnsi="Georgia" w:cs="Arial"/>
          <w:color w:val="404040" w:themeColor="text1" w:themeTint="BF"/>
          <w:sz w:val="20"/>
          <w:lang w:val="fr-BE"/>
        </w:rPr>
        <w:t xml:space="preserve"> </w:t>
      </w:r>
      <w:r w:rsidR="006F1C4D" w:rsidRPr="00854464">
        <w:rPr>
          <w:rFonts w:ascii="Georgia" w:hAnsi="Georgia" w:cs="Arial"/>
          <w:color w:val="404040" w:themeColor="text1" w:themeTint="BF"/>
          <w:sz w:val="20"/>
          <w:lang w:val="fr-BE"/>
        </w:rPr>
        <w:t>VI</w:t>
      </w:r>
      <w:r w:rsidR="00BC6E96" w:rsidRPr="00854464">
        <w:rPr>
          <w:rFonts w:ascii="Georgia" w:hAnsi="Georgia" w:cs="Arial"/>
          <w:color w:val="404040" w:themeColor="text1" w:themeTint="BF"/>
          <w:sz w:val="20"/>
          <w:lang w:val="fr-BE"/>
        </w:rPr>
        <w:t>I</w:t>
      </w:r>
      <w:r w:rsidR="006B167E" w:rsidRPr="00854464">
        <w:rPr>
          <w:rFonts w:ascii="Georgia" w:hAnsi="Georgia" w:cs="Arial"/>
          <w:color w:val="404040" w:themeColor="text1" w:themeTint="BF"/>
          <w:sz w:val="20"/>
          <w:lang w:val="fr-BE"/>
        </w:rPr>
        <w:t>I</w:t>
      </w:r>
      <w:r w:rsidR="006F1C4D" w:rsidRPr="00854464">
        <w:rPr>
          <w:rFonts w:ascii="Georgia" w:hAnsi="Georgia" w:cs="Arial"/>
          <w:color w:val="404040" w:themeColor="text1" w:themeTint="BF"/>
          <w:sz w:val="20"/>
          <w:lang w:val="fr-BE"/>
        </w:rPr>
        <w:t xml:space="preserve"> </w:t>
      </w:r>
      <w:r w:rsidRPr="00854464">
        <w:rPr>
          <w:rFonts w:ascii="Georgia" w:hAnsi="Georgia" w:cs="Arial"/>
          <w:color w:val="404040" w:themeColor="text1" w:themeTint="BF"/>
          <w:sz w:val="20"/>
          <w:lang w:val="fr-BE"/>
        </w:rPr>
        <w:t>du modèle de con</w:t>
      </w:r>
      <w:r w:rsidR="00D10818" w:rsidRPr="00854464">
        <w:rPr>
          <w:rFonts w:ascii="Georgia" w:hAnsi="Georgia" w:cs="Arial"/>
          <w:color w:val="404040" w:themeColor="text1" w:themeTint="BF"/>
          <w:sz w:val="20"/>
          <w:lang w:val="fr-BE"/>
        </w:rPr>
        <w:t>vention</w:t>
      </w:r>
      <w:r w:rsidRPr="00854464">
        <w:rPr>
          <w:rFonts w:ascii="Georgia" w:hAnsi="Georgia" w:cs="Arial"/>
          <w:color w:val="404040" w:themeColor="text1" w:themeTint="BF"/>
          <w:sz w:val="20"/>
          <w:lang w:val="fr-BE"/>
        </w:rPr>
        <w:t xml:space="preserve"> de sub</w:t>
      </w:r>
      <w:r w:rsidR="009904A0" w:rsidRPr="00854464">
        <w:rPr>
          <w:rFonts w:ascii="Georgia" w:hAnsi="Georgia" w:cs="Arial"/>
          <w:color w:val="404040" w:themeColor="text1" w:themeTint="BF"/>
          <w:sz w:val="20"/>
          <w:lang w:val="fr-BE"/>
        </w:rPr>
        <w:t>sides</w:t>
      </w:r>
      <w:r w:rsidR="00B372BE" w:rsidRPr="00854464">
        <w:rPr>
          <w:rFonts w:ascii="Georgia" w:hAnsi="Georgia" w:cs="Arial"/>
          <w:color w:val="404040" w:themeColor="text1" w:themeTint="BF"/>
          <w:sz w:val="20"/>
          <w:lang w:val="fr-BE"/>
        </w:rPr>
        <w:t xml:space="preserve"> (si</w:t>
      </w:r>
      <w:r w:rsidR="007A179A" w:rsidRPr="00854464">
        <w:rPr>
          <w:rFonts w:ascii="Georgia" w:hAnsi="Georgia" w:cs="Arial"/>
          <w:color w:val="404040" w:themeColor="text1" w:themeTint="BF"/>
          <w:sz w:val="20"/>
          <w:lang w:val="fr-BE"/>
        </w:rPr>
        <w:t xml:space="preserve"> le bénéficiaire contractant est</w:t>
      </w:r>
      <w:r w:rsidR="00B372BE" w:rsidRPr="00854464">
        <w:rPr>
          <w:rFonts w:ascii="Georgia" w:hAnsi="Georgia" w:cs="Arial"/>
          <w:color w:val="404040" w:themeColor="text1" w:themeTint="BF"/>
          <w:sz w:val="20"/>
          <w:lang w:val="fr-BE"/>
        </w:rPr>
        <w:t xml:space="preserve"> </w:t>
      </w:r>
      <w:r w:rsidR="00A32E06" w:rsidRPr="00854464">
        <w:rPr>
          <w:rFonts w:ascii="Georgia" w:hAnsi="Georgia" w:cs="Arial"/>
          <w:color w:val="404040" w:themeColor="text1" w:themeTint="BF"/>
          <w:sz w:val="20"/>
          <w:lang w:val="fr-BE"/>
        </w:rPr>
        <w:t xml:space="preserve">de nature </w:t>
      </w:r>
      <w:r w:rsidR="00B372BE" w:rsidRPr="00854464">
        <w:rPr>
          <w:rFonts w:ascii="Georgia" w:hAnsi="Georgia" w:cs="Arial"/>
          <w:color w:val="404040" w:themeColor="text1" w:themeTint="BF"/>
          <w:sz w:val="20"/>
          <w:lang w:val="fr-BE"/>
        </w:rPr>
        <w:t>privé</w:t>
      </w:r>
      <w:r w:rsidR="00A32E06" w:rsidRPr="00854464">
        <w:rPr>
          <w:rFonts w:ascii="Georgia" w:hAnsi="Georgia" w:cs="Arial"/>
          <w:color w:val="404040" w:themeColor="text1" w:themeTint="BF"/>
          <w:sz w:val="20"/>
          <w:lang w:val="fr-BE"/>
        </w:rPr>
        <w:t>e</w:t>
      </w:r>
      <w:r w:rsidR="00B372BE" w:rsidRPr="00854464">
        <w:rPr>
          <w:rFonts w:ascii="Georgia" w:hAnsi="Georgia" w:cs="Arial"/>
          <w:color w:val="404040" w:themeColor="text1" w:themeTint="BF"/>
          <w:sz w:val="20"/>
          <w:lang w:val="fr-BE"/>
        </w:rPr>
        <w:t>)</w:t>
      </w:r>
      <w:r w:rsidR="00990B7E" w:rsidRPr="00854464">
        <w:rPr>
          <w:rFonts w:ascii="Georgia" w:hAnsi="Georgia" w:cs="Arial"/>
          <w:color w:val="404040" w:themeColor="text1" w:themeTint="BF"/>
          <w:sz w:val="20"/>
          <w:lang w:val="fr-BE"/>
        </w:rPr>
        <w:t>.</w:t>
      </w:r>
    </w:p>
    <w:p w14:paraId="76C40AC3" w14:textId="77777777" w:rsidR="000A4516" w:rsidRDefault="000A4516" w:rsidP="004278A9">
      <w:pPr>
        <w:widowControl w:val="0"/>
        <w:spacing w:after="120" w:line="360" w:lineRule="auto"/>
        <w:jc w:val="both"/>
        <w:outlineLvl w:val="0"/>
        <w:rPr>
          <w:rFonts w:ascii="Georgia" w:hAnsi="Georgia" w:cs="Arial"/>
          <w:color w:val="404040" w:themeColor="text1" w:themeTint="BF"/>
          <w:sz w:val="20"/>
          <w:lang w:val="fr-BE"/>
        </w:rPr>
      </w:pPr>
    </w:p>
    <w:p w14:paraId="5ECC9104" w14:textId="77777777" w:rsidR="000A4516" w:rsidRPr="00854464" w:rsidRDefault="000A4516" w:rsidP="004278A9">
      <w:pPr>
        <w:widowControl w:val="0"/>
        <w:spacing w:after="120" w:line="360" w:lineRule="auto"/>
        <w:jc w:val="both"/>
        <w:outlineLvl w:val="0"/>
        <w:rPr>
          <w:rFonts w:ascii="Georgia" w:hAnsi="Georgia" w:cs="Arial"/>
          <w:color w:val="404040"/>
          <w:sz w:val="20"/>
          <w:lang w:val="fr-BE"/>
        </w:rPr>
      </w:pPr>
    </w:p>
    <w:p w14:paraId="5DF57B86" w14:textId="5B608D41" w:rsidR="00D22390" w:rsidRPr="00854464" w:rsidRDefault="00D22390" w:rsidP="004278A9">
      <w:pPr>
        <w:pStyle w:val="Guidelines3"/>
        <w:spacing w:line="360" w:lineRule="auto"/>
        <w:rPr>
          <w:rFonts w:ascii="Georgia" w:hAnsi="Georgia" w:cs="Arial"/>
          <w:color w:val="404040"/>
          <w:sz w:val="20"/>
        </w:rPr>
      </w:pPr>
      <w:bookmarkStart w:id="25" w:name="_Toc195013397"/>
      <w:r w:rsidRPr="77069421">
        <w:rPr>
          <w:rFonts w:ascii="Georgia" w:hAnsi="Georgia" w:cs="Arial"/>
          <w:color w:val="000000" w:themeColor="text1"/>
          <w:sz w:val="20"/>
        </w:rPr>
        <w:lastRenderedPageBreak/>
        <w:t>2.1.</w:t>
      </w:r>
      <w:r w:rsidR="00415106" w:rsidRPr="77069421">
        <w:rPr>
          <w:rFonts w:ascii="Georgia" w:hAnsi="Georgia" w:cs="Arial"/>
          <w:color w:val="000000" w:themeColor="text1"/>
          <w:sz w:val="20"/>
        </w:rPr>
        <w:t>3</w:t>
      </w:r>
      <w:r>
        <w:tab/>
      </w:r>
      <w:bookmarkStart w:id="26" w:name="_Toc445878743"/>
      <w:bookmarkStart w:id="27" w:name="_Toc37496181"/>
      <w:r>
        <w:tab/>
      </w:r>
      <w:bookmarkStart w:id="28" w:name="_Ref477949991"/>
      <w:bookmarkStart w:id="29" w:name="_Toc479498208"/>
      <w:bookmarkStart w:id="30" w:name="_Toc483047422"/>
      <w:bookmarkEnd w:id="26"/>
      <w:r w:rsidR="00CD4812" w:rsidRPr="77069421">
        <w:rPr>
          <w:rFonts w:ascii="Georgia" w:hAnsi="Georgia" w:cs="Arial"/>
          <w:color w:val="000000" w:themeColor="text1"/>
          <w:sz w:val="20"/>
        </w:rPr>
        <w:t>A</w:t>
      </w:r>
      <w:r w:rsidRPr="77069421">
        <w:rPr>
          <w:rFonts w:ascii="Georgia" w:hAnsi="Georgia" w:cs="Arial"/>
          <w:color w:val="000000" w:themeColor="text1"/>
          <w:sz w:val="20"/>
        </w:rPr>
        <w:t xml:space="preserve">ctions </w:t>
      </w:r>
      <w:r w:rsidR="5971DCC7" w:rsidRPr="77069421">
        <w:rPr>
          <w:rFonts w:ascii="Georgia" w:hAnsi="Georgia" w:cs="Arial"/>
          <w:color w:val="000000" w:themeColor="text1"/>
          <w:sz w:val="20"/>
        </w:rPr>
        <w:t>recevables :</w:t>
      </w:r>
      <w:r w:rsidRPr="77069421">
        <w:rPr>
          <w:rFonts w:ascii="Georgia" w:hAnsi="Georgia" w:cs="Arial"/>
          <w:color w:val="000000" w:themeColor="text1"/>
          <w:sz w:val="20"/>
        </w:rPr>
        <w:t xml:space="preserve"> pour quelles actions une </w:t>
      </w:r>
      <w:r w:rsidR="00642A12" w:rsidRPr="77069421">
        <w:rPr>
          <w:rFonts w:ascii="Georgia" w:hAnsi="Georgia" w:cs="Arial"/>
          <w:color w:val="000000" w:themeColor="text1"/>
          <w:sz w:val="20"/>
        </w:rPr>
        <w:t>proposition</w:t>
      </w:r>
      <w:r w:rsidRPr="77069421">
        <w:rPr>
          <w:rFonts w:ascii="Georgia" w:hAnsi="Georgia" w:cs="Arial"/>
          <w:color w:val="000000" w:themeColor="text1"/>
          <w:sz w:val="20"/>
        </w:rPr>
        <w:t xml:space="preserve"> peut-elle être présentée</w:t>
      </w:r>
      <w:r w:rsidR="4A7E6B05" w:rsidRPr="77069421">
        <w:rPr>
          <w:rFonts w:ascii="Georgia" w:hAnsi="Georgia" w:cs="Arial"/>
          <w:color w:val="404040" w:themeColor="text1" w:themeTint="BF"/>
          <w:sz w:val="20"/>
        </w:rPr>
        <w:t xml:space="preserve"> ?</w:t>
      </w:r>
      <w:bookmarkEnd w:id="25"/>
      <w:bookmarkEnd w:id="27"/>
      <w:bookmarkEnd w:id="28"/>
      <w:bookmarkEnd w:id="29"/>
      <w:bookmarkEnd w:id="30"/>
    </w:p>
    <w:p w14:paraId="225AC16C" w14:textId="77777777" w:rsidR="00FC52AE" w:rsidRPr="00854464" w:rsidRDefault="00D22390" w:rsidP="004278A9">
      <w:pPr>
        <w:spacing w:after="120" w:line="360" w:lineRule="auto"/>
        <w:jc w:val="both"/>
        <w:rPr>
          <w:rFonts w:ascii="Georgia" w:hAnsi="Georgia" w:cs="Arial"/>
          <w:color w:val="404040"/>
          <w:sz w:val="20"/>
          <w:u w:val="single"/>
          <w:lang w:val="fr-BE"/>
        </w:rPr>
      </w:pPr>
      <w:r w:rsidRPr="00854464">
        <w:rPr>
          <w:rFonts w:ascii="Georgia" w:hAnsi="Georgia" w:cs="Arial"/>
          <w:color w:val="404040"/>
          <w:sz w:val="20"/>
          <w:u w:val="single"/>
          <w:lang w:val="fr-BE"/>
        </w:rPr>
        <w:t>Définition</w:t>
      </w:r>
    </w:p>
    <w:p w14:paraId="32659912" w14:textId="77777777" w:rsidR="00D22390" w:rsidRPr="00854464" w:rsidRDefault="00D22390" w:rsidP="004278A9">
      <w:pPr>
        <w:spacing w:after="120" w:line="360" w:lineRule="auto"/>
        <w:jc w:val="both"/>
        <w:rPr>
          <w:rFonts w:ascii="Georgia" w:hAnsi="Georgia" w:cs="Arial"/>
          <w:color w:val="404040"/>
          <w:sz w:val="20"/>
          <w:lang w:val="fr-BE"/>
        </w:rPr>
      </w:pPr>
      <w:r w:rsidRPr="00854464">
        <w:rPr>
          <w:rFonts w:ascii="Georgia" w:hAnsi="Georgia" w:cs="Arial"/>
          <w:color w:val="404040"/>
          <w:sz w:val="20"/>
          <w:lang w:val="fr-BE"/>
        </w:rPr>
        <w:t>Une action comprend une série d’activités.</w:t>
      </w:r>
    </w:p>
    <w:p w14:paraId="49BC3C5E" w14:textId="77777777" w:rsidR="00D22390" w:rsidRPr="00854464" w:rsidRDefault="00D22390" w:rsidP="004278A9">
      <w:pPr>
        <w:spacing w:after="120" w:line="360" w:lineRule="auto"/>
        <w:jc w:val="both"/>
        <w:rPr>
          <w:rFonts w:ascii="Georgia" w:hAnsi="Georgia" w:cs="Arial"/>
          <w:color w:val="404040"/>
          <w:sz w:val="20"/>
          <w:u w:val="single"/>
          <w:lang w:val="fr-BE"/>
        </w:rPr>
      </w:pPr>
      <w:r w:rsidRPr="00854464">
        <w:rPr>
          <w:rFonts w:ascii="Georgia" w:hAnsi="Georgia" w:cs="Arial"/>
          <w:color w:val="404040"/>
          <w:sz w:val="20"/>
          <w:u w:val="single"/>
          <w:lang w:val="fr-BE"/>
        </w:rPr>
        <w:t>Durée</w:t>
      </w:r>
    </w:p>
    <w:p w14:paraId="7723C37A" w14:textId="449D19BA" w:rsidR="00D22390" w:rsidRPr="00854464" w:rsidRDefault="17629D29" w:rsidP="004278A9">
      <w:pPr>
        <w:spacing w:after="120" w:line="360" w:lineRule="auto"/>
        <w:jc w:val="both"/>
        <w:rPr>
          <w:rFonts w:ascii="Georgia" w:hAnsi="Georgia" w:cs="Arial"/>
          <w:color w:val="404040"/>
          <w:sz w:val="20"/>
          <w:lang w:val="fr-BE"/>
        </w:rPr>
      </w:pPr>
      <w:r w:rsidRPr="0B867A00">
        <w:rPr>
          <w:rFonts w:ascii="Georgia" w:hAnsi="Georgia" w:cs="Arial"/>
          <w:color w:val="000000" w:themeColor="text1"/>
          <w:sz w:val="20"/>
          <w:lang w:val="fr-BE"/>
        </w:rPr>
        <w:t xml:space="preserve">La durée initiale </w:t>
      </w:r>
      <w:r w:rsidR="5A6243F8" w:rsidRPr="0B867A00">
        <w:rPr>
          <w:rFonts w:ascii="Georgia" w:hAnsi="Georgia" w:cs="Arial"/>
          <w:color w:val="000000" w:themeColor="text1"/>
          <w:sz w:val="20"/>
          <w:lang w:val="fr-BE"/>
        </w:rPr>
        <w:t xml:space="preserve">prévue </w:t>
      </w:r>
      <w:r w:rsidRPr="0B867A00">
        <w:rPr>
          <w:rFonts w:ascii="Georgia" w:hAnsi="Georgia" w:cs="Arial"/>
          <w:color w:val="000000" w:themeColor="text1"/>
          <w:sz w:val="20"/>
          <w:lang w:val="fr-BE"/>
        </w:rPr>
        <w:t xml:space="preserve">d’une action ne peut pas être inférieure à </w:t>
      </w:r>
      <w:r w:rsidR="46325FAE" w:rsidRPr="0B867A00">
        <w:rPr>
          <w:rFonts w:ascii="Georgia" w:hAnsi="Georgia" w:cs="Arial"/>
          <w:color w:val="000000" w:themeColor="text1"/>
          <w:sz w:val="20"/>
          <w:lang w:val="fr-BE"/>
        </w:rPr>
        <w:t>18</w:t>
      </w:r>
      <w:r w:rsidR="7F46B7F2" w:rsidRPr="0B867A00">
        <w:rPr>
          <w:rFonts w:ascii="Georgia" w:hAnsi="Georgia" w:cs="Arial"/>
          <w:color w:val="000000" w:themeColor="text1"/>
          <w:sz w:val="20"/>
          <w:lang w:val="fr-BE"/>
        </w:rPr>
        <w:t>mois</w:t>
      </w:r>
      <w:r w:rsidRPr="0B867A00">
        <w:rPr>
          <w:rFonts w:ascii="Georgia" w:hAnsi="Georgia" w:cs="Arial"/>
          <w:color w:val="000000" w:themeColor="text1"/>
          <w:sz w:val="20"/>
          <w:lang w:val="fr-BE"/>
        </w:rPr>
        <w:t xml:space="preserve"> ni excéder</w:t>
      </w:r>
      <w:r w:rsidR="0E7099D0" w:rsidRPr="0B867A00">
        <w:rPr>
          <w:rFonts w:ascii="Georgia" w:hAnsi="Georgia" w:cs="Arial"/>
          <w:color w:val="000000" w:themeColor="text1"/>
          <w:sz w:val="20"/>
          <w:lang w:val="fr-BE"/>
        </w:rPr>
        <w:t xml:space="preserve"> </w:t>
      </w:r>
      <w:r w:rsidR="4D5F3815" w:rsidRPr="0B867A00">
        <w:rPr>
          <w:rFonts w:ascii="Georgia" w:hAnsi="Georgia" w:cs="Arial"/>
          <w:color w:val="000000" w:themeColor="text1"/>
          <w:sz w:val="20"/>
          <w:lang w:val="fr-BE"/>
        </w:rPr>
        <w:t>24</w:t>
      </w:r>
      <w:r w:rsidR="7F546529" w:rsidRPr="0B867A00">
        <w:rPr>
          <w:rFonts w:ascii="Georgia" w:hAnsi="Georgia" w:cs="Arial"/>
          <w:color w:val="000000" w:themeColor="text1"/>
          <w:sz w:val="20"/>
          <w:lang w:val="fr-BE"/>
        </w:rPr>
        <w:t xml:space="preserve"> mois</w:t>
      </w:r>
    </w:p>
    <w:p w14:paraId="269D3774" w14:textId="77777777" w:rsidR="00D22390" w:rsidRPr="00854464" w:rsidRDefault="00D22390" w:rsidP="004278A9">
      <w:pPr>
        <w:spacing w:after="120" w:line="360" w:lineRule="auto"/>
        <w:jc w:val="both"/>
        <w:rPr>
          <w:rFonts w:ascii="Georgia" w:hAnsi="Georgia" w:cs="Arial"/>
          <w:color w:val="404040"/>
          <w:sz w:val="20"/>
          <w:u w:val="single"/>
          <w:lang w:val="fr-BE"/>
        </w:rPr>
      </w:pPr>
      <w:r w:rsidRPr="00854464">
        <w:rPr>
          <w:rFonts w:ascii="Georgia" w:hAnsi="Georgia" w:cs="Arial"/>
          <w:color w:val="404040"/>
          <w:sz w:val="20"/>
          <w:u w:val="single"/>
          <w:lang w:val="fr-BE"/>
        </w:rPr>
        <w:t>Secteurs ou thèmes</w:t>
      </w:r>
    </w:p>
    <w:p w14:paraId="0136028B" w14:textId="213C935F" w:rsidR="009F36EE" w:rsidRPr="00854464" w:rsidRDefault="505E4E0C" w:rsidP="00687927">
      <w:pPr>
        <w:pStyle w:val="Paragraphedeliste"/>
        <w:numPr>
          <w:ilvl w:val="0"/>
          <w:numId w:val="52"/>
        </w:numPr>
        <w:spacing w:after="120" w:line="360" w:lineRule="auto"/>
        <w:jc w:val="both"/>
        <w:rPr>
          <w:rFonts w:ascii="Georgia" w:hAnsi="Georgia"/>
          <w:sz w:val="20"/>
          <w:lang w:val="fr-FR"/>
        </w:rPr>
      </w:pPr>
      <w:r w:rsidRPr="636467A1">
        <w:rPr>
          <w:rFonts w:ascii="Georgia" w:hAnsi="Georgia"/>
          <w:sz w:val="20"/>
          <w:lang w:val="fr-FR" w:eastAsia="fr-FR"/>
        </w:rPr>
        <w:t>Le</w:t>
      </w:r>
      <w:r w:rsidR="009F36EE" w:rsidRPr="636467A1">
        <w:rPr>
          <w:rFonts w:ascii="Georgia" w:hAnsi="Georgia"/>
          <w:sz w:val="20"/>
          <w:lang w:val="fr-FR" w:eastAsia="fr-FR"/>
        </w:rPr>
        <w:t xml:space="preserve"> renforcement des capacités de la société civile</w:t>
      </w:r>
      <w:r w:rsidR="009579FE">
        <w:rPr>
          <w:rFonts w:ascii="Georgia" w:hAnsi="Georgia"/>
          <w:sz w:val="20"/>
          <w:lang w:val="fr-FR" w:eastAsia="fr-FR"/>
        </w:rPr>
        <w:t xml:space="preserve"> sectorielle</w:t>
      </w:r>
      <w:r w:rsidR="009F36EE" w:rsidRPr="636467A1">
        <w:rPr>
          <w:rFonts w:ascii="Georgia" w:hAnsi="Georgia"/>
          <w:sz w:val="20"/>
          <w:lang w:val="fr-FR" w:eastAsia="fr-FR"/>
        </w:rPr>
        <w:t xml:space="preserve"> œuvrant dans les domaines de coopération du portefeuille de coopération bilatérale (santé, agriculture, éducation post-fondamentale et insertion professionnelle) </w:t>
      </w:r>
    </w:p>
    <w:p w14:paraId="40D8C44E" w14:textId="433B3C15" w:rsidR="009F36EE" w:rsidRPr="00854464" w:rsidRDefault="009F36EE" w:rsidP="00687927">
      <w:pPr>
        <w:pStyle w:val="Paragraphedeliste"/>
        <w:numPr>
          <w:ilvl w:val="0"/>
          <w:numId w:val="52"/>
        </w:numPr>
        <w:spacing w:after="120" w:line="360" w:lineRule="auto"/>
        <w:jc w:val="both"/>
        <w:rPr>
          <w:rFonts w:ascii="Georgia" w:hAnsi="Georgia"/>
          <w:sz w:val="20"/>
          <w:lang w:val="fr-FR"/>
        </w:rPr>
      </w:pPr>
      <w:r w:rsidRPr="1EF3EB83">
        <w:rPr>
          <w:rFonts w:ascii="Georgia" w:hAnsi="Georgia"/>
          <w:sz w:val="20"/>
          <w:lang w:val="fr-FR" w:eastAsia="fr-FR"/>
        </w:rPr>
        <w:t>Le renforcement des capacités des administrations publiques</w:t>
      </w:r>
    </w:p>
    <w:p w14:paraId="40509D2E" w14:textId="3AD74AD1" w:rsidR="00F03D36" w:rsidRPr="00854464" w:rsidRDefault="00F03D36" w:rsidP="00687927">
      <w:pPr>
        <w:pStyle w:val="Paragraphedeliste"/>
        <w:numPr>
          <w:ilvl w:val="0"/>
          <w:numId w:val="52"/>
        </w:numPr>
        <w:spacing w:after="120" w:line="360" w:lineRule="auto"/>
        <w:jc w:val="both"/>
        <w:rPr>
          <w:rFonts w:ascii="Georgia" w:hAnsi="Georgia" w:cs="Arial"/>
          <w:sz w:val="20"/>
          <w:lang w:val="fr-FR"/>
        </w:rPr>
      </w:pPr>
      <w:r w:rsidRPr="00854464">
        <w:rPr>
          <w:rFonts w:ascii="Georgia" w:hAnsi="Georgia" w:cs="Arial"/>
          <w:sz w:val="20"/>
          <w:lang w:val="fr-FR"/>
        </w:rPr>
        <w:t>La promotion des approches participatives et inclusives</w:t>
      </w:r>
    </w:p>
    <w:p w14:paraId="56EFAE40" w14:textId="6EA06E4A" w:rsidR="009F36EE" w:rsidRPr="00854464" w:rsidRDefault="001811F6" w:rsidP="00687927">
      <w:pPr>
        <w:pStyle w:val="Paragraphedeliste"/>
        <w:numPr>
          <w:ilvl w:val="0"/>
          <w:numId w:val="52"/>
        </w:numPr>
        <w:spacing w:after="120" w:line="360" w:lineRule="auto"/>
        <w:jc w:val="both"/>
        <w:rPr>
          <w:rFonts w:ascii="Georgia" w:hAnsi="Georgia" w:cs="Arial"/>
          <w:sz w:val="20"/>
          <w:lang w:val="fr-FR"/>
        </w:rPr>
      </w:pPr>
      <w:r w:rsidRPr="00854464">
        <w:rPr>
          <w:rFonts w:ascii="Georgia" w:hAnsi="Georgia" w:cs="Arial"/>
          <w:sz w:val="20"/>
          <w:lang w:val="fr-FR"/>
        </w:rPr>
        <w:t xml:space="preserve">Mise en place </w:t>
      </w:r>
      <w:r w:rsidR="00AB40FD" w:rsidRPr="00854464">
        <w:rPr>
          <w:rFonts w:ascii="Georgia" w:hAnsi="Georgia" w:cs="Arial"/>
          <w:sz w:val="20"/>
          <w:lang w:val="fr-FR"/>
        </w:rPr>
        <w:t>d’un appel à projets</w:t>
      </w:r>
      <w:r w:rsidR="00FD1E52" w:rsidRPr="00854464">
        <w:rPr>
          <w:rFonts w:ascii="Georgia" w:hAnsi="Georgia" w:cs="Arial"/>
          <w:sz w:val="20"/>
          <w:lang w:val="fr-FR"/>
        </w:rPr>
        <w:t xml:space="preserve"> visant à favoriser la participation et l’inclusion des femmes et des jeunes</w:t>
      </w:r>
    </w:p>
    <w:p w14:paraId="04883481" w14:textId="571DBD29" w:rsidR="00F8303F" w:rsidRPr="00854464" w:rsidRDefault="00F8303F" w:rsidP="00687927">
      <w:pPr>
        <w:pStyle w:val="Paragraphedeliste"/>
        <w:numPr>
          <w:ilvl w:val="0"/>
          <w:numId w:val="52"/>
        </w:numPr>
        <w:spacing w:after="120" w:line="360" w:lineRule="auto"/>
        <w:jc w:val="both"/>
        <w:rPr>
          <w:rFonts w:ascii="Georgia" w:hAnsi="Georgia" w:cs="Arial"/>
          <w:sz w:val="20"/>
          <w:lang w:val="fr-FR"/>
        </w:rPr>
      </w:pPr>
      <w:r w:rsidRPr="437FEDB5">
        <w:rPr>
          <w:rFonts w:ascii="Georgia" w:hAnsi="Georgia" w:cs="Arial"/>
          <w:sz w:val="20"/>
          <w:lang w:val="fr-FR"/>
        </w:rPr>
        <w:t xml:space="preserve">Le suivi et l’accompagnement des OSC </w:t>
      </w:r>
      <w:r w:rsidR="5F0A0D11" w:rsidRPr="437FEDB5">
        <w:rPr>
          <w:rFonts w:ascii="Georgia" w:hAnsi="Georgia" w:cs="Arial"/>
          <w:sz w:val="20"/>
          <w:lang w:val="fr-FR"/>
        </w:rPr>
        <w:t>bénéficiaires des subventions</w:t>
      </w:r>
      <w:r w:rsidR="00166B9C" w:rsidRPr="437FEDB5">
        <w:rPr>
          <w:rFonts w:ascii="Georgia" w:hAnsi="Georgia" w:cs="Arial"/>
          <w:sz w:val="20"/>
          <w:lang w:val="fr-FR"/>
        </w:rPr>
        <w:t xml:space="preserve"> dans la mise en œuvre des </w:t>
      </w:r>
      <w:r w:rsidR="00F03D36" w:rsidRPr="437FEDB5">
        <w:rPr>
          <w:rFonts w:ascii="Georgia" w:hAnsi="Georgia" w:cs="Arial"/>
          <w:sz w:val="20"/>
          <w:lang w:val="fr-FR"/>
        </w:rPr>
        <w:t>projets</w:t>
      </w:r>
    </w:p>
    <w:p w14:paraId="7D365393" w14:textId="042B4123" w:rsidR="00360E1D" w:rsidRPr="00854464" w:rsidRDefault="00360E1D" w:rsidP="00687927">
      <w:pPr>
        <w:pStyle w:val="Paragraphedeliste"/>
        <w:numPr>
          <w:ilvl w:val="0"/>
          <w:numId w:val="52"/>
        </w:numPr>
        <w:spacing w:after="120" w:line="360" w:lineRule="auto"/>
        <w:jc w:val="both"/>
        <w:rPr>
          <w:rFonts w:ascii="Georgia" w:hAnsi="Georgia" w:cs="Arial"/>
          <w:sz w:val="20"/>
          <w:lang w:val="fr-FR"/>
        </w:rPr>
      </w:pPr>
      <w:r w:rsidRPr="00854464">
        <w:rPr>
          <w:rFonts w:ascii="Georgia" w:hAnsi="Georgia" w:cs="Arial"/>
          <w:sz w:val="20"/>
          <w:lang w:val="fr-FR"/>
        </w:rPr>
        <w:t>La mobilisation communautaire</w:t>
      </w:r>
      <w:r w:rsidR="00D73A72" w:rsidRPr="00854464">
        <w:rPr>
          <w:rFonts w:ascii="Georgia" w:hAnsi="Georgia" w:cs="Arial"/>
          <w:sz w:val="20"/>
          <w:lang w:val="fr-FR"/>
        </w:rPr>
        <w:t xml:space="preserve"> des acteurs à travers des approches innovantes</w:t>
      </w:r>
    </w:p>
    <w:p w14:paraId="4662E0CD" w14:textId="43133B4F" w:rsidR="594864F6" w:rsidRPr="00854464" w:rsidRDefault="594864F6" w:rsidP="004278A9">
      <w:pPr>
        <w:spacing w:after="120" w:line="360" w:lineRule="auto"/>
        <w:jc w:val="both"/>
        <w:rPr>
          <w:rFonts w:ascii="Georgia" w:eastAsia="Georgia" w:hAnsi="Georgia" w:cs="Georgia"/>
          <w:color w:val="000000" w:themeColor="text1"/>
          <w:sz w:val="20"/>
          <w:lang w:val="fr-BE"/>
        </w:rPr>
      </w:pPr>
      <w:r w:rsidRPr="00854464">
        <w:rPr>
          <w:rFonts w:ascii="Georgia" w:eastAsia="Georgia" w:hAnsi="Georgia" w:cs="Georgia"/>
          <w:color w:val="000000" w:themeColor="text1"/>
          <w:sz w:val="20"/>
          <w:u w:val="single"/>
          <w:lang w:val="fr-BE"/>
        </w:rPr>
        <w:t>Groupes cibles</w:t>
      </w:r>
    </w:p>
    <w:p w14:paraId="15EE72A0" w14:textId="759C8AC3" w:rsidR="00EB3805" w:rsidRPr="004278A9" w:rsidRDefault="00EB3805" w:rsidP="00687927">
      <w:pPr>
        <w:pStyle w:val="Paragraphedeliste"/>
        <w:numPr>
          <w:ilvl w:val="0"/>
          <w:numId w:val="53"/>
        </w:numPr>
        <w:spacing w:beforeAutospacing="1" w:afterAutospacing="1" w:line="360" w:lineRule="auto"/>
        <w:jc w:val="both"/>
        <w:rPr>
          <w:rFonts w:ascii="Georgia" w:hAnsi="Georgia"/>
          <w:sz w:val="20"/>
          <w:lang w:val="fr-FR"/>
        </w:rPr>
      </w:pPr>
      <w:r w:rsidRPr="004278A9">
        <w:rPr>
          <w:rFonts w:ascii="Georgia" w:hAnsi="Georgia"/>
          <w:sz w:val="20"/>
          <w:lang w:val="fr-FR"/>
        </w:rPr>
        <w:t xml:space="preserve">Les Organisations de la Société Civile sectorielles (agriculture, santé, éducation et formation emploi) </w:t>
      </w:r>
      <w:r w:rsidR="7ED444DF" w:rsidRPr="004278A9">
        <w:rPr>
          <w:rFonts w:ascii="Georgia" w:hAnsi="Georgia"/>
          <w:sz w:val="20"/>
          <w:lang w:val="fr-FR"/>
        </w:rPr>
        <w:t xml:space="preserve">et les OSC féminines </w:t>
      </w:r>
      <w:r w:rsidRPr="004278A9">
        <w:rPr>
          <w:rFonts w:ascii="Georgia" w:hAnsi="Georgia"/>
          <w:sz w:val="20"/>
          <w:lang w:val="fr-FR"/>
        </w:rPr>
        <w:t>au niveau local, dans les communes de Bukinanyana, Cibitoke, Mugina, Busoni et Kirundo</w:t>
      </w:r>
      <w:r w:rsidR="05A9661B" w:rsidRPr="004278A9">
        <w:rPr>
          <w:rFonts w:ascii="Georgia" w:hAnsi="Georgia"/>
          <w:sz w:val="20"/>
          <w:lang w:val="fr-FR"/>
        </w:rPr>
        <w:t>;</w:t>
      </w:r>
      <w:r w:rsidRPr="004278A9">
        <w:rPr>
          <w:rFonts w:ascii="Georgia" w:hAnsi="Georgia"/>
          <w:sz w:val="20"/>
          <w:lang w:val="fr-FR"/>
        </w:rPr>
        <w:t xml:space="preserve"> </w:t>
      </w:r>
    </w:p>
    <w:p w14:paraId="3C188301" w14:textId="2F4BB024" w:rsidR="00EB3805" w:rsidRPr="00854464" w:rsidRDefault="00EB3805" w:rsidP="00687927">
      <w:pPr>
        <w:pStyle w:val="Paragraphedeliste"/>
        <w:numPr>
          <w:ilvl w:val="0"/>
          <w:numId w:val="53"/>
        </w:numPr>
        <w:spacing w:beforeAutospacing="1" w:afterAutospacing="1" w:line="360" w:lineRule="auto"/>
        <w:jc w:val="both"/>
        <w:rPr>
          <w:rFonts w:ascii="Georgia" w:hAnsi="Georgia"/>
          <w:sz w:val="20"/>
          <w:lang w:val="fr-FR"/>
        </w:rPr>
      </w:pPr>
      <w:r w:rsidRPr="00854464">
        <w:rPr>
          <w:rFonts w:ascii="Georgia" w:hAnsi="Georgia"/>
          <w:sz w:val="20"/>
          <w:lang w:val="fr-FR"/>
        </w:rPr>
        <w:t xml:space="preserve">Les administrations publiques locales, </w:t>
      </w:r>
    </w:p>
    <w:p w14:paraId="0EA4F00C" w14:textId="6A339280" w:rsidR="00E96782" w:rsidRPr="000A4516" w:rsidRDefault="00EB3805" w:rsidP="00687927">
      <w:pPr>
        <w:pStyle w:val="Paragraphedeliste"/>
        <w:numPr>
          <w:ilvl w:val="0"/>
          <w:numId w:val="53"/>
        </w:numPr>
        <w:spacing w:beforeAutospacing="1" w:afterAutospacing="1" w:line="360" w:lineRule="auto"/>
        <w:jc w:val="both"/>
        <w:rPr>
          <w:rFonts w:ascii="Georgia" w:hAnsi="Georgia"/>
          <w:sz w:val="20"/>
          <w:lang w:val="fr-FR"/>
        </w:rPr>
      </w:pPr>
      <w:r w:rsidRPr="1EF3EB83">
        <w:rPr>
          <w:rFonts w:ascii="Georgia" w:hAnsi="Georgia"/>
          <w:sz w:val="20"/>
          <w:lang w:val="fr-FR"/>
        </w:rPr>
        <w:t xml:space="preserve">La communauté en général et les groupes spécifiques (femmes, jeunes, personnes déplacées et rapatriées) des 5 </w:t>
      </w:r>
      <w:r w:rsidR="36360FB3" w:rsidRPr="1EF3EB83">
        <w:rPr>
          <w:rFonts w:ascii="Georgia" w:hAnsi="Georgia"/>
          <w:sz w:val="20"/>
          <w:lang w:val="fr-FR"/>
        </w:rPr>
        <w:t>communes.</w:t>
      </w:r>
      <w:r w:rsidRPr="1EF3EB83">
        <w:rPr>
          <w:rFonts w:ascii="Georgia" w:hAnsi="Georgia"/>
          <w:sz w:val="20"/>
          <w:lang w:val="fr-FR"/>
        </w:rPr>
        <w:t xml:space="preserve"> </w:t>
      </w:r>
    </w:p>
    <w:p w14:paraId="46A79D92" w14:textId="03A10A44" w:rsidR="00D22390" w:rsidRPr="00854464" w:rsidRDefault="00D22390" w:rsidP="004278A9">
      <w:pPr>
        <w:spacing w:after="120" w:line="360" w:lineRule="auto"/>
        <w:jc w:val="both"/>
        <w:rPr>
          <w:rFonts w:ascii="Georgia" w:hAnsi="Georgia" w:cs="Arial"/>
          <w:color w:val="404040"/>
          <w:sz w:val="20"/>
          <w:u w:val="single"/>
          <w:lang w:val="fr-BE"/>
        </w:rPr>
      </w:pPr>
      <w:r w:rsidRPr="00854464">
        <w:rPr>
          <w:rFonts w:ascii="Georgia" w:hAnsi="Georgia" w:cs="Arial"/>
          <w:color w:val="404040"/>
          <w:sz w:val="20"/>
          <w:u w:val="single"/>
          <w:lang w:val="fr-BE"/>
        </w:rPr>
        <w:t>Couverture géographique</w:t>
      </w:r>
    </w:p>
    <w:p w14:paraId="2C464CD3" w14:textId="77777777" w:rsidR="00580E44" w:rsidRPr="00854464" w:rsidRDefault="00580E44" w:rsidP="004278A9">
      <w:pPr>
        <w:spacing w:after="120" w:line="360" w:lineRule="auto"/>
        <w:jc w:val="both"/>
        <w:rPr>
          <w:rFonts w:ascii="Georgia" w:hAnsi="Georgia"/>
          <w:sz w:val="20"/>
          <w:lang w:val="fr-FR"/>
        </w:rPr>
      </w:pPr>
      <w:r w:rsidRPr="00854464">
        <w:rPr>
          <w:rFonts w:ascii="Georgia" w:hAnsi="Georgia"/>
          <w:sz w:val="20"/>
          <w:lang w:val="fr-FR"/>
        </w:rPr>
        <w:t>Les actions doivent être mises en œuvre dans le pays suivant : Burundi.</w:t>
      </w:r>
    </w:p>
    <w:p w14:paraId="0D9522A7" w14:textId="578816FC" w:rsidR="00375398" w:rsidRPr="00E96782" w:rsidRDefault="00580E44" w:rsidP="004278A9">
      <w:pPr>
        <w:pStyle w:val="Listepuces"/>
        <w:spacing w:line="360" w:lineRule="auto"/>
        <w:rPr>
          <w:highlight w:val="lightGray"/>
        </w:rPr>
      </w:pPr>
      <w:r w:rsidRPr="00854464">
        <w:t>L'action se concentre au niveau local</w:t>
      </w:r>
      <w:r w:rsidR="7BAA260E" w:rsidRPr="00854464">
        <w:t xml:space="preserve"> </w:t>
      </w:r>
      <w:r w:rsidRPr="00854464">
        <w:t xml:space="preserve">dans les cinq </w:t>
      </w:r>
      <w:r w:rsidR="3B725860" w:rsidRPr="00854464">
        <w:t xml:space="preserve">nouvelles </w:t>
      </w:r>
      <w:r w:rsidRPr="00854464">
        <w:t xml:space="preserve">communes </w:t>
      </w:r>
      <w:r w:rsidR="7761413D" w:rsidRPr="00854464">
        <w:t xml:space="preserve">de </w:t>
      </w:r>
      <w:r w:rsidRPr="00854464">
        <w:t>Bukinanyana, Mugina, Cibitoke, Busoni et Kirundo</w:t>
      </w:r>
    </w:p>
    <w:p w14:paraId="2283ACBE" w14:textId="6DED8DAB" w:rsidR="00D22390" w:rsidRPr="00854464" w:rsidRDefault="000D185F" w:rsidP="004278A9">
      <w:pPr>
        <w:spacing w:after="120" w:line="360" w:lineRule="auto"/>
        <w:jc w:val="both"/>
        <w:rPr>
          <w:rFonts w:ascii="Georgia" w:hAnsi="Georgia" w:cs="Arial"/>
          <w:color w:val="404040"/>
          <w:sz w:val="20"/>
          <w:u w:val="single"/>
          <w:lang w:val="fr-BE"/>
        </w:rPr>
      </w:pPr>
      <w:r w:rsidRPr="00854464">
        <w:rPr>
          <w:rFonts w:ascii="Georgia" w:hAnsi="Georgia" w:cs="Arial"/>
          <w:color w:val="404040"/>
          <w:sz w:val="20"/>
          <w:u w:val="single"/>
          <w:lang w:val="fr-BE"/>
        </w:rPr>
        <w:t>Type</w:t>
      </w:r>
      <w:r w:rsidR="00FD5AC8" w:rsidRPr="00854464">
        <w:rPr>
          <w:rFonts w:ascii="Georgia" w:hAnsi="Georgia" w:cs="Arial"/>
          <w:color w:val="404040"/>
          <w:sz w:val="20"/>
          <w:u w:val="single"/>
          <w:lang w:val="fr-BE"/>
        </w:rPr>
        <w:t>s</w:t>
      </w:r>
      <w:r w:rsidRPr="00854464">
        <w:rPr>
          <w:rFonts w:ascii="Georgia" w:hAnsi="Georgia" w:cs="Arial"/>
          <w:color w:val="404040"/>
          <w:sz w:val="20"/>
          <w:u w:val="single"/>
          <w:lang w:val="fr-BE"/>
        </w:rPr>
        <w:t xml:space="preserve"> d’action</w:t>
      </w:r>
    </w:p>
    <w:p w14:paraId="1B94A0D6" w14:textId="57646EE2" w:rsidR="00D22390" w:rsidRPr="00854464" w:rsidRDefault="08DDCC1B" w:rsidP="004278A9">
      <w:pPr>
        <w:spacing w:after="120" w:line="360" w:lineRule="auto"/>
        <w:jc w:val="both"/>
        <w:rPr>
          <w:rFonts w:ascii="Georgia" w:eastAsia="Georgia" w:hAnsi="Georgia" w:cs="Georgia"/>
          <w:sz w:val="20"/>
          <w:lang w:val="fr-BE"/>
        </w:rPr>
      </w:pPr>
      <w:r w:rsidRPr="00854464">
        <w:rPr>
          <w:rFonts w:ascii="Georgia" w:hAnsi="Georgia" w:cs="Arial"/>
          <w:color w:val="000000" w:themeColor="text1"/>
          <w:sz w:val="20"/>
          <w:lang w:val="fr-BE"/>
        </w:rPr>
        <w:t>Les types d'actions pouvant être financées au titre du présent appel doivent constituer un projet - une opération autonome composée d'ensembles cohérents d'activités avec des objectifs clairement définis, conformes aux objectifs et résultats énumérés à la section 1.2.</w:t>
      </w:r>
    </w:p>
    <w:p w14:paraId="12753A12" w14:textId="116EB2B7" w:rsidR="7F5C9B2A" w:rsidRPr="00906010" w:rsidRDefault="00232B07" w:rsidP="00687927">
      <w:pPr>
        <w:numPr>
          <w:ilvl w:val="0"/>
          <w:numId w:val="52"/>
        </w:numPr>
        <w:spacing w:before="120" w:after="120" w:line="360" w:lineRule="auto"/>
        <w:jc w:val="both"/>
        <w:rPr>
          <w:rFonts w:ascii="Georgia" w:hAnsi="Georgia"/>
          <w:sz w:val="20"/>
          <w:lang w:val="fr-FR" w:eastAsia="fr-FR"/>
        </w:rPr>
      </w:pPr>
      <w:r w:rsidRPr="019E9ED2">
        <w:rPr>
          <w:rFonts w:ascii="Georgia" w:hAnsi="Georgia"/>
          <w:sz w:val="20"/>
          <w:lang w:val="fr-FR" w:eastAsia="fr-FR"/>
        </w:rPr>
        <w:t xml:space="preserve">Actions visant à </w:t>
      </w:r>
      <w:r w:rsidR="74C2AFBC" w:rsidRPr="019E9ED2">
        <w:rPr>
          <w:rFonts w:ascii="Georgia" w:eastAsia="Georgia" w:hAnsi="Georgia" w:cs="Georgia"/>
          <w:sz w:val="20"/>
          <w:lang w:val="fr-FR"/>
        </w:rPr>
        <w:t>encourager et renforcer la participation active ainsi que l’inclusion des femmes, des jeunes, et des populations déplacées ou rapatriées dans les processus et initiatives de déve</w:t>
      </w:r>
      <w:r w:rsidR="2436B7E1" w:rsidRPr="019E9ED2">
        <w:rPr>
          <w:rFonts w:ascii="Georgia" w:eastAsia="Georgia" w:hAnsi="Georgia" w:cs="Georgia"/>
          <w:sz w:val="20"/>
          <w:lang w:val="fr-FR"/>
        </w:rPr>
        <w:t>loppement local</w:t>
      </w:r>
      <w:r w:rsidR="74C2AFBC" w:rsidRPr="019E9ED2">
        <w:rPr>
          <w:rFonts w:ascii="Georgia" w:eastAsia="Georgia" w:hAnsi="Georgia" w:cs="Georgia"/>
          <w:sz w:val="20"/>
          <w:lang w:val="fr-FR"/>
        </w:rPr>
        <w:t xml:space="preserve"> dans les 5 communes d’intervention</w:t>
      </w:r>
      <w:r w:rsidR="6D16382D" w:rsidRPr="019E9ED2">
        <w:rPr>
          <w:rFonts w:ascii="Georgia" w:eastAsia="Georgia" w:hAnsi="Georgia" w:cs="Georgia"/>
          <w:sz w:val="20"/>
          <w:lang w:val="fr-FR"/>
        </w:rPr>
        <w:t>.</w:t>
      </w:r>
    </w:p>
    <w:p w14:paraId="78043866" w14:textId="77777777" w:rsidR="00906010" w:rsidRPr="009579FE" w:rsidRDefault="00906010" w:rsidP="00906010">
      <w:pPr>
        <w:spacing w:before="120" w:after="120" w:line="360" w:lineRule="auto"/>
        <w:ind w:left="1353"/>
        <w:jc w:val="both"/>
        <w:rPr>
          <w:rFonts w:ascii="Georgia" w:hAnsi="Georgia"/>
          <w:sz w:val="20"/>
          <w:lang w:val="fr-FR" w:eastAsia="fr-FR"/>
        </w:rPr>
      </w:pPr>
    </w:p>
    <w:p w14:paraId="1E3B0005" w14:textId="77777777" w:rsidR="009579FE" w:rsidRPr="00854464" w:rsidRDefault="009579FE" w:rsidP="009579FE">
      <w:pPr>
        <w:spacing w:before="120" w:after="120" w:line="360" w:lineRule="auto"/>
        <w:ind w:left="1353"/>
        <w:jc w:val="both"/>
        <w:rPr>
          <w:rFonts w:ascii="Georgia" w:hAnsi="Georgia"/>
          <w:sz w:val="20"/>
          <w:lang w:val="fr-FR" w:eastAsia="fr-FR"/>
        </w:rPr>
      </w:pPr>
    </w:p>
    <w:p w14:paraId="659586C5" w14:textId="77777777" w:rsidR="009B3DAB" w:rsidRPr="00854464" w:rsidRDefault="009B3DAB" w:rsidP="004278A9">
      <w:pPr>
        <w:pStyle w:val="Text1"/>
        <w:spacing w:after="120" w:line="360" w:lineRule="auto"/>
        <w:ind w:left="0"/>
        <w:outlineLvl w:val="0"/>
        <w:rPr>
          <w:rStyle w:val="StyleText111ptChar"/>
          <w:rFonts w:ascii="Georgia" w:hAnsi="Georgia" w:cs="Arial"/>
          <w:color w:val="404040"/>
          <w:sz w:val="20"/>
          <w:lang w:val="fr-BE"/>
        </w:rPr>
      </w:pPr>
      <w:r w:rsidRPr="00854464">
        <w:rPr>
          <w:rStyle w:val="StyleText111ptChar"/>
          <w:rFonts w:ascii="Georgia" w:hAnsi="Georgia" w:cs="Arial"/>
          <w:color w:val="404040"/>
          <w:sz w:val="20"/>
          <w:lang w:val="fr-BE"/>
        </w:rPr>
        <w:t xml:space="preserve">Les types </w:t>
      </w:r>
      <w:r w:rsidRPr="00854464">
        <w:rPr>
          <w:rFonts w:ascii="Georgia" w:hAnsi="Georgia" w:cs="Arial"/>
          <w:color w:val="404040"/>
          <w:sz w:val="20"/>
          <w:lang w:val="fr-BE"/>
        </w:rPr>
        <w:t>d’action</w:t>
      </w:r>
      <w:r w:rsidRPr="00854464">
        <w:rPr>
          <w:rStyle w:val="StyleText111ptChar"/>
          <w:rFonts w:ascii="Georgia" w:hAnsi="Georgia" w:cs="Arial"/>
          <w:color w:val="404040"/>
          <w:sz w:val="20"/>
          <w:lang w:val="fr-BE"/>
        </w:rPr>
        <w:t xml:space="preserve"> suivants ne sont pas </w:t>
      </w:r>
      <w:r w:rsidR="00950F82" w:rsidRPr="00854464">
        <w:rPr>
          <w:rStyle w:val="StyleText111ptChar"/>
          <w:rFonts w:ascii="Georgia" w:hAnsi="Georgia" w:cs="Arial"/>
          <w:color w:val="404040"/>
          <w:sz w:val="20"/>
          <w:lang w:val="fr-BE"/>
        </w:rPr>
        <w:t>receva</w:t>
      </w:r>
      <w:r w:rsidRPr="00854464">
        <w:rPr>
          <w:rStyle w:val="StyleText111ptChar"/>
          <w:rFonts w:ascii="Georgia" w:hAnsi="Georgia" w:cs="Arial"/>
          <w:color w:val="404040"/>
          <w:sz w:val="20"/>
          <w:lang w:val="fr-BE"/>
        </w:rPr>
        <w:t>bles :</w:t>
      </w:r>
    </w:p>
    <w:p w14:paraId="07077C53" w14:textId="549283DE" w:rsidR="009B3DAB" w:rsidRPr="00854464" w:rsidRDefault="4EDB09A9" w:rsidP="00687927">
      <w:pPr>
        <w:pStyle w:val="Listepuces"/>
        <w:numPr>
          <w:ilvl w:val="0"/>
          <w:numId w:val="15"/>
        </w:numPr>
        <w:spacing w:line="360" w:lineRule="auto"/>
        <w:rPr>
          <w:i/>
        </w:rPr>
      </w:pPr>
      <w:r w:rsidRPr="00854464">
        <w:t>Actions</w:t>
      </w:r>
      <w:r w:rsidR="009B3DAB" w:rsidRPr="00854464">
        <w:t xml:space="preserve"> </w:t>
      </w:r>
      <w:r w:rsidR="003A1404" w:rsidRPr="00854464">
        <w:t>consistant uniquement ou</w:t>
      </w:r>
      <w:r w:rsidR="009B3DAB" w:rsidRPr="00854464">
        <w:t xml:space="preserve"> principal</w:t>
      </w:r>
      <w:r w:rsidR="003A1404" w:rsidRPr="00854464">
        <w:t>ement à parrainer</w:t>
      </w:r>
      <w:r w:rsidR="009B3DAB" w:rsidRPr="00854464">
        <w:t xml:space="preserve"> </w:t>
      </w:r>
      <w:r w:rsidR="003A1404" w:rsidRPr="00854464">
        <w:t xml:space="preserve">la participation </w:t>
      </w:r>
      <w:r w:rsidR="009B3DAB" w:rsidRPr="00854464">
        <w:t>de particuliers à des ateliers, séminaires, conférences et congrès;</w:t>
      </w:r>
      <w:bookmarkStart w:id="31" w:name="_Ref62721308"/>
      <w:r w:rsidR="00B6548D" w:rsidRPr="00854464">
        <w:rPr>
          <w:rStyle w:val="Appelnotedebasdep"/>
          <w:rFonts w:ascii="Georgia" w:hAnsi="Georgia"/>
          <w:sz w:val="18"/>
          <w:szCs w:val="18"/>
        </w:rPr>
        <w:footnoteReference w:id="4"/>
      </w:r>
      <w:bookmarkEnd w:id="31"/>
    </w:p>
    <w:p w14:paraId="1599AFCE" w14:textId="2FBE1074" w:rsidR="009D1F20" w:rsidRPr="00E96782" w:rsidRDefault="02FF5751" w:rsidP="00687927">
      <w:pPr>
        <w:pStyle w:val="Listepuces"/>
        <w:numPr>
          <w:ilvl w:val="0"/>
          <w:numId w:val="15"/>
        </w:numPr>
        <w:spacing w:line="360" w:lineRule="auto"/>
        <w:rPr>
          <w:i/>
        </w:rPr>
      </w:pPr>
      <w:r w:rsidRPr="00854464">
        <w:t>Actions</w:t>
      </w:r>
      <w:r w:rsidR="009B3DAB" w:rsidRPr="00854464">
        <w:t xml:space="preserve"> </w:t>
      </w:r>
      <w:r w:rsidR="003A1404" w:rsidRPr="00854464">
        <w:t>consistant</w:t>
      </w:r>
      <w:r w:rsidR="009B3DAB" w:rsidRPr="00854464">
        <w:t xml:space="preserve"> uniquement ou principal</w:t>
      </w:r>
      <w:r w:rsidR="003A1404" w:rsidRPr="00854464">
        <w:t>ement</w:t>
      </w:r>
      <w:r w:rsidR="009B3DAB" w:rsidRPr="00854464">
        <w:t xml:space="preserve"> </w:t>
      </w:r>
      <w:r w:rsidR="003A1404" w:rsidRPr="00854464">
        <w:t>à financer des</w:t>
      </w:r>
      <w:r w:rsidR="009B3DAB" w:rsidRPr="00854464">
        <w:t xml:space="preserve"> bourses individuelles d'études ou de </w:t>
      </w:r>
      <w:r w:rsidR="2DE9DE3C" w:rsidRPr="00854464">
        <w:t>formation ;</w:t>
      </w:r>
      <w:r w:rsidR="00B6548D" w:rsidRPr="7C5B98EB">
        <w:rPr>
          <w:rFonts w:cs="Times New Roman"/>
          <w:i/>
          <w:sz w:val="18"/>
          <w:szCs w:val="18"/>
        </w:rPr>
        <w:fldChar w:fldCharType="begin"/>
      </w:r>
      <w:r w:rsidR="00B6548D" w:rsidRPr="00854464">
        <w:rPr>
          <w:rFonts w:cs="Times New Roman"/>
          <w:sz w:val="18"/>
          <w:szCs w:val="18"/>
        </w:rPr>
        <w:instrText xml:space="preserve"> NOTEREF _Ref62721308 \f \h  \* MERGEFORMAT </w:instrText>
      </w:r>
      <w:r w:rsidR="00B6548D" w:rsidRPr="7C5B98EB">
        <w:rPr>
          <w:rFonts w:cs="Times New Roman"/>
          <w:i/>
          <w:sz w:val="18"/>
          <w:szCs w:val="18"/>
        </w:rPr>
      </w:r>
      <w:r w:rsidR="00B6548D" w:rsidRPr="7C5B98EB">
        <w:rPr>
          <w:rFonts w:cs="Times New Roman"/>
          <w:i/>
          <w:sz w:val="18"/>
          <w:szCs w:val="18"/>
        </w:rPr>
        <w:fldChar w:fldCharType="separate"/>
      </w:r>
      <w:r w:rsidR="002F7269" w:rsidRPr="002F7269">
        <w:rPr>
          <w:rStyle w:val="Appelnotedebasdep"/>
          <w:rFonts w:ascii="Georgia" w:hAnsi="Georgia" w:cs="Times New Roman"/>
          <w:sz w:val="18"/>
          <w:szCs w:val="18"/>
        </w:rPr>
        <w:t>3</w:t>
      </w:r>
      <w:r w:rsidR="00B6548D" w:rsidRPr="7C5B98EB">
        <w:rPr>
          <w:rFonts w:cs="Times New Roman"/>
          <w:i/>
          <w:sz w:val="18"/>
          <w:szCs w:val="18"/>
        </w:rPr>
        <w:fldChar w:fldCharType="end"/>
      </w:r>
    </w:p>
    <w:p w14:paraId="6AD45C2B" w14:textId="21675E4F" w:rsidR="00FD5AC8" w:rsidRPr="00854464" w:rsidRDefault="00FD5AC8" w:rsidP="004278A9">
      <w:pPr>
        <w:spacing w:after="120" w:line="360" w:lineRule="auto"/>
        <w:jc w:val="both"/>
        <w:rPr>
          <w:rFonts w:ascii="Georgia" w:hAnsi="Georgia" w:cs="Arial"/>
          <w:color w:val="404040"/>
          <w:sz w:val="20"/>
          <w:u w:val="single"/>
          <w:lang w:val="fr-BE"/>
        </w:rPr>
      </w:pPr>
      <w:r w:rsidRPr="00854464">
        <w:rPr>
          <w:rFonts w:ascii="Georgia" w:hAnsi="Georgia" w:cs="Arial"/>
          <w:color w:val="404040" w:themeColor="text1" w:themeTint="BF"/>
          <w:sz w:val="20"/>
          <w:u w:val="single"/>
          <w:lang w:val="fr-BE"/>
        </w:rPr>
        <w:t>Types d’activité</w:t>
      </w:r>
    </w:p>
    <w:p w14:paraId="1D43CD42" w14:textId="70E0328A" w:rsidR="7F49EFA2" w:rsidRPr="00854464" w:rsidRDefault="7F49EFA2" w:rsidP="004278A9">
      <w:pPr>
        <w:spacing w:after="120" w:line="360" w:lineRule="auto"/>
        <w:jc w:val="both"/>
        <w:rPr>
          <w:rFonts w:ascii="Georgia" w:hAnsi="Georgia" w:cs="Arial"/>
          <w:color w:val="404040" w:themeColor="text1" w:themeTint="BF"/>
          <w:sz w:val="20"/>
          <w:u w:val="single"/>
          <w:lang w:val="fr-BE"/>
        </w:rPr>
      </w:pPr>
      <w:r w:rsidRPr="00854464">
        <w:rPr>
          <w:rFonts w:ascii="Georgia" w:hAnsi="Georgia" w:cs="Arial"/>
          <w:color w:val="404040" w:themeColor="text1" w:themeTint="BF"/>
          <w:sz w:val="20"/>
          <w:u w:val="single"/>
          <w:lang w:val="fr-BE"/>
        </w:rPr>
        <w:t>La liste ci-dessous est indicative et non-exhaustive</w:t>
      </w:r>
      <w:r w:rsidR="68AC2908" w:rsidRPr="00854464">
        <w:rPr>
          <w:rFonts w:ascii="Georgia" w:hAnsi="Georgia" w:cs="Arial"/>
          <w:color w:val="404040" w:themeColor="text1" w:themeTint="BF"/>
          <w:sz w:val="20"/>
          <w:u w:val="single"/>
          <w:lang w:val="fr-BE"/>
        </w:rPr>
        <w:t>.</w:t>
      </w:r>
    </w:p>
    <w:p w14:paraId="35751472" w14:textId="2267A540" w:rsidR="006E2016" w:rsidRPr="00854464" w:rsidRDefault="006E2016" w:rsidP="00687927">
      <w:pPr>
        <w:pStyle w:val="Paragraphedeliste"/>
        <w:numPr>
          <w:ilvl w:val="0"/>
          <w:numId w:val="54"/>
        </w:numPr>
        <w:spacing w:beforeAutospacing="1" w:afterAutospacing="1" w:line="360" w:lineRule="auto"/>
        <w:jc w:val="both"/>
        <w:rPr>
          <w:rFonts w:ascii="Georgia" w:hAnsi="Georgia"/>
          <w:sz w:val="20"/>
          <w:lang w:val="fr-FR" w:eastAsia="fr-FR"/>
        </w:rPr>
      </w:pPr>
      <w:r w:rsidRPr="00854464">
        <w:rPr>
          <w:rFonts w:ascii="Georgia" w:hAnsi="Georgia"/>
          <w:sz w:val="20"/>
          <w:lang w:val="fr-FR"/>
        </w:rPr>
        <w:t>Renforcement des capacités des OSC sectorielles notamment en matière de genre</w:t>
      </w:r>
      <w:r w:rsidR="007E1ABA" w:rsidRPr="00854464">
        <w:rPr>
          <w:rFonts w:ascii="Georgia" w:hAnsi="Georgia"/>
          <w:sz w:val="20"/>
          <w:lang w:val="fr-FR"/>
        </w:rPr>
        <w:t xml:space="preserve">, diversité et inclusion, </w:t>
      </w:r>
      <w:r w:rsidRPr="00854464">
        <w:rPr>
          <w:rFonts w:ascii="Georgia" w:hAnsi="Georgia"/>
          <w:sz w:val="20"/>
          <w:lang w:val="fr-FR"/>
        </w:rPr>
        <w:t xml:space="preserve"> </w:t>
      </w:r>
      <w:r w:rsidR="0083343A">
        <w:rPr>
          <w:rFonts w:ascii="Georgia" w:hAnsi="Georgia"/>
          <w:sz w:val="20"/>
          <w:lang w:val="fr-FR"/>
        </w:rPr>
        <w:t>en</w:t>
      </w:r>
      <w:r w:rsidR="0084482A">
        <w:rPr>
          <w:rFonts w:ascii="Georgia" w:hAnsi="Georgia"/>
          <w:sz w:val="20"/>
          <w:lang w:val="fr-FR"/>
        </w:rPr>
        <w:t xml:space="preserve"> compétences du 21</w:t>
      </w:r>
      <w:r w:rsidR="00B328DF">
        <w:rPr>
          <w:rFonts w:ascii="Georgia" w:hAnsi="Georgia"/>
          <w:sz w:val="20"/>
          <w:lang w:val="fr-FR"/>
        </w:rPr>
        <w:t xml:space="preserve"> ème </w:t>
      </w:r>
      <w:r w:rsidR="00863160">
        <w:rPr>
          <w:rFonts w:ascii="Georgia" w:hAnsi="Georgia"/>
          <w:sz w:val="20"/>
          <w:lang w:val="fr-FR"/>
        </w:rPr>
        <w:t xml:space="preserve">siècle, </w:t>
      </w:r>
      <w:r w:rsidR="0083343A">
        <w:rPr>
          <w:rFonts w:ascii="Georgia" w:hAnsi="Georgia"/>
          <w:sz w:val="20"/>
          <w:lang w:val="fr-FR"/>
        </w:rPr>
        <w:t xml:space="preserve">en </w:t>
      </w:r>
      <w:r w:rsidR="00863160">
        <w:rPr>
          <w:rFonts w:ascii="Georgia" w:hAnsi="Georgia"/>
          <w:sz w:val="20"/>
          <w:lang w:val="fr-FR"/>
        </w:rPr>
        <w:t xml:space="preserve">techniques de plaidoyer, </w:t>
      </w:r>
      <w:r w:rsidR="00B328DF">
        <w:rPr>
          <w:rFonts w:ascii="Georgia" w:hAnsi="Georgia"/>
          <w:sz w:val="20"/>
          <w:lang w:val="fr-FR"/>
        </w:rPr>
        <w:t xml:space="preserve"> </w:t>
      </w:r>
      <w:r w:rsidRPr="00854464">
        <w:rPr>
          <w:rFonts w:ascii="Georgia" w:hAnsi="Georgia"/>
          <w:sz w:val="20"/>
          <w:lang w:val="fr-FR"/>
        </w:rPr>
        <w:t>et</w:t>
      </w:r>
      <w:r w:rsidR="00130A16" w:rsidRPr="00854464">
        <w:rPr>
          <w:rFonts w:ascii="Georgia" w:hAnsi="Georgia"/>
          <w:sz w:val="20"/>
          <w:lang w:val="fr-FR"/>
        </w:rPr>
        <w:t>/ou</w:t>
      </w:r>
      <w:r w:rsidRPr="00854464">
        <w:rPr>
          <w:rFonts w:ascii="Georgia" w:hAnsi="Georgia"/>
          <w:sz w:val="20"/>
          <w:lang w:val="fr-FR"/>
        </w:rPr>
        <w:t xml:space="preserve"> toute autre thématique jugée pertinente sur base des résultats et recommandations de l’analyse situationnelle.</w:t>
      </w:r>
    </w:p>
    <w:p w14:paraId="374CE263" w14:textId="77777777" w:rsidR="006E2016" w:rsidRPr="00854464" w:rsidRDefault="006E2016" w:rsidP="00687927">
      <w:pPr>
        <w:pStyle w:val="Paragraphedeliste"/>
        <w:numPr>
          <w:ilvl w:val="0"/>
          <w:numId w:val="54"/>
        </w:numPr>
        <w:spacing w:beforeAutospacing="1" w:afterAutospacing="1" w:line="360" w:lineRule="auto"/>
        <w:jc w:val="both"/>
        <w:rPr>
          <w:rFonts w:ascii="Georgia" w:hAnsi="Georgia"/>
          <w:sz w:val="20"/>
          <w:lang w:val="fr-FR" w:eastAsia="fr-FR"/>
        </w:rPr>
      </w:pPr>
      <w:r w:rsidRPr="00854464">
        <w:rPr>
          <w:rFonts w:ascii="Georgia" w:hAnsi="Georgia" w:cs="Calibri"/>
          <w:sz w:val="20"/>
          <w:lang w:val="fr-FR" w:eastAsia="fr-FR"/>
        </w:rPr>
        <w:t>Développement et mise à disposition d’outils inclusifs (communication, planification, suivi-évaluation).</w:t>
      </w:r>
    </w:p>
    <w:p w14:paraId="25C3308F" w14:textId="168116EE" w:rsidR="00DB5136" w:rsidRPr="00854464" w:rsidRDefault="006E2016" w:rsidP="00687927">
      <w:pPr>
        <w:pStyle w:val="Paragraphedeliste"/>
        <w:numPr>
          <w:ilvl w:val="0"/>
          <w:numId w:val="54"/>
        </w:numPr>
        <w:spacing w:beforeAutospacing="1" w:afterAutospacing="1" w:line="360" w:lineRule="auto"/>
        <w:jc w:val="both"/>
        <w:rPr>
          <w:rFonts w:ascii="Georgia" w:hAnsi="Georgia"/>
          <w:sz w:val="20"/>
          <w:lang w:val="fr-FR" w:eastAsia="fr-FR"/>
        </w:rPr>
      </w:pPr>
      <w:r w:rsidRPr="240B245A">
        <w:rPr>
          <w:rFonts w:ascii="Georgia" w:hAnsi="Georgia" w:cs="Calibri"/>
          <w:sz w:val="20"/>
          <w:lang w:val="fr-FR" w:eastAsia="fr-FR"/>
        </w:rPr>
        <w:t xml:space="preserve">Mise en place </w:t>
      </w:r>
      <w:r w:rsidR="0086639F" w:rsidRPr="240B245A">
        <w:rPr>
          <w:rFonts w:ascii="Georgia" w:hAnsi="Georgia" w:cs="Calibri"/>
          <w:sz w:val="20"/>
          <w:lang w:val="fr-FR" w:eastAsia="fr-FR"/>
        </w:rPr>
        <w:t xml:space="preserve">d’un appel </w:t>
      </w:r>
      <w:r w:rsidR="3BCE279C" w:rsidRPr="240B245A">
        <w:rPr>
          <w:rFonts w:ascii="Georgia" w:hAnsi="Georgia" w:cs="Calibri"/>
          <w:sz w:val="20"/>
          <w:lang w:val="fr-FR" w:eastAsia="fr-FR"/>
        </w:rPr>
        <w:t xml:space="preserve">et sélection des </w:t>
      </w:r>
      <w:r w:rsidR="0086639F" w:rsidRPr="240B245A">
        <w:rPr>
          <w:rFonts w:ascii="Georgia" w:hAnsi="Georgia" w:cs="Calibri"/>
          <w:sz w:val="20"/>
          <w:lang w:val="fr-FR" w:eastAsia="fr-FR"/>
        </w:rPr>
        <w:t xml:space="preserve">projets en alignement avec </w:t>
      </w:r>
      <w:r w:rsidR="20319D0A" w:rsidRPr="240B245A">
        <w:rPr>
          <w:rFonts w:ascii="Georgia" w:hAnsi="Georgia" w:cs="Calibri"/>
          <w:sz w:val="20"/>
          <w:lang w:val="fr-FR" w:eastAsia="fr-FR"/>
        </w:rPr>
        <w:t>les PCDC</w:t>
      </w:r>
      <w:r w:rsidR="00F042EA" w:rsidRPr="240B245A">
        <w:rPr>
          <w:rFonts w:ascii="Georgia" w:hAnsi="Georgia" w:cs="Calibri"/>
          <w:sz w:val="20"/>
          <w:lang w:val="fr-FR" w:eastAsia="fr-FR"/>
        </w:rPr>
        <w:t xml:space="preserve"> dans le domaine</w:t>
      </w:r>
      <w:r w:rsidR="00460005" w:rsidRPr="240B245A">
        <w:rPr>
          <w:rFonts w:ascii="Georgia" w:hAnsi="Georgia" w:cs="Calibri"/>
          <w:sz w:val="20"/>
          <w:lang w:val="fr-FR" w:eastAsia="fr-FR"/>
        </w:rPr>
        <w:t xml:space="preserve"> d</w:t>
      </w:r>
      <w:r w:rsidR="003500AF" w:rsidRPr="240B245A">
        <w:rPr>
          <w:rFonts w:ascii="Georgia" w:hAnsi="Georgia" w:cs="Calibri"/>
          <w:sz w:val="20"/>
          <w:lang w:val="fr-FR" w:eastAsia="fr-FR"/>
        </w:rPr>
        <w:t>u genre</w:t>
      </w:r>
      <w:r w:rsidR="009575E8" w:rsidRPr="240B245A">
        <w:rPr>
          <w:rFonts w:ascii="Georgia" w:hAnsi="Georgia" w:cs="Calibri"/>
          <w:sz w:val="20"/>
          <w:lang w:val="fr-FR" w:eastAsia="fr-FR"/>
        </w:rPr>
        <w:t xml:space="preserve">, de </w:t>
      </w:r>
      <w:r w:rsidR="003500AF" w:rsidRPr="240B245A">
        <w:rPr>
          <w:rFonts w:ascii="Georgia" w:hAnsi="Georgia" w:cs="Calibri"/>
          <w:sz w:val="20"/>
          <w:lang w:val="fr-FR" w:eastAsia="fr-FR"/>
        </w:rPr>
        <w:t xml:space="preserve">participation citoyenne </w:t>
      </w:r>
      <w:r w:rsidR="007E1982" w:rsidRPr="240B245A">
        <w:rPr>
          <w:rFonts w:ascii="Georgia" w:hAnsi="Georgia" w:cs="Calibri"/>
          <w:sz w:val="20"/>
          <w:lang w:val="fr-FR" w:eastAsia="fr-FR"/>
        </w:rPr>
        <w:t xml:space="preserve">et inclusion </w:t>
      </w:r>
      <w:r w:rsidR="003500AF" w:rsidRPr="240B245A">
        <w:rPr>
          <w:rFonts w:ascii="Georgia" w:hAnsi="Georgia" w:cs="Calibri"/>
          <w:sz w:val="20"/>
          <w:lang w:val="fr-FR" w:eastAsia="fr-FR"/>
        </w:rPr>
        <w:t>des femmes</w:t>
      </w:r>
      <w:r w:rsidR="00DB5136" w:rsidRPr="240B245A">
        <w:rPr>
          <w:rFonts w:ascii="Georgia" w:hAnsi="Georgia" w:cs="Calibri"/>
          <w:sz w:val="20"/>
          <w:lang w:val="fr-FR" w:eastAsia="fr-FR"/>
        </w:rPr>
        <w:t>, jeunes et autres</w:t>
      </w:r>
      <w:r w:rsidR="009575E8" w:rsidRPr="240B245A">
        <w:rPr>
          <w:rFonts w:ascii="Georgia" w:hAnsi="Georgia" w:cs="Calibri"/>
          <w:sz w:val="20"/>
          <w:lang w:val="fr-FR" w:eastAsia="fr-FR"/>
        </w:rPr>
        <w:t xml:space="preserve"> groupes vulnérables</w:t>
      </w:r>
      <w:r w:rsidR="1B8628FB" w:rsidRPr="240B245A">
        <w:rPr>
          <w:rFonts w:ascii="Georgia" w:hAnsi="Georgia" w:cs="Calibri"/>
          <w:sz w:val="20"/>
          <w:lang w:val="fr-FR" w:eastAsia="fr-FR"/>
        </w:rPr>
        <w:t xml:space="preserve"> </w:t>
      </w:r>
    </w:p>
    <w:p w14:paraId="06E1333B" w14:textId="42E3BE75" w:rsidR="1B8628FB" w:rsidRDefault="1B8628FB" w:rsidP="00687927">
      <w:pPr>
        <w:pStyle w:val="Paragraphedeliste"/>
        <w:numPr>
          <w:ilvl w:val="0"/>
          <w:numId w:val="54"/>
        </w:numPr>
        <w:spacing w:beforeAutospacing="1" w:afterAutospacing="1" w:line="360" w:lineRule="auto"/>
        <w:jc w:val="both"/>
        <w:rPr>
          <w:rFonts w:ascii="Georgia" w:hAnsi="Georgia" w:cs="Calibri"/>
          <w:sz w:val="20"/>
          <w:lang w:val="fr-FR" w:eastAsia="fr-FR"/>
        </w:rPr>
      </w:pPr>
      <w:r w:rsidRPr="29C18DD8">
        <w:rPr>
          <w:rFonts w:ascii="Georgia" w:hAnsi="Georgia" w:cs="Calibri"/>
          <w:sz w:val="20"/>
          <w:lang w:val="fr-FR" w:eastAsia="fr-FR"/>
        </w:rPr>
        <w:t>Gestion d</w:t>
      </w:r>
      <w:r w:rsidR="5E402E4A" w:rsidRPr="29C18DD8">
        <w:rPr>
          <w:rFonts w:ascii="Georgia" w:hAnsi="Georgia" w:cs="Calibri"/>
          <w:sz w:val="20"/>
          <w:lang w:val="fr-FR" w:eastAsia="fr-FR"/>
        </w:rPr>
        <w:t>'un</w:t>
      </w:r>
      <w:r w:rsidRPr="29C18DD8">
        <w:rPr>
          <w:rFonts w:ascii="Georgia" w:hAnsi="Georgia" w:cs="Calibri"/>
          <w:sz w:val="20"/>
          <w:lang w:val="fr-FR" w:eastAsia="fr-FR"/>
        </w:rPr>
        <w:t xml:space="preserve"> fonds de financement des micro-projets</w:t>
      </w:r>
      <w:r w:rsidR="3F349188" w:rsidRPr="29C18DD8">
        <w:rPr>
          <w:rFonts w:ascii="Georgia" w:hAnsi="Georgia" w:cs="Calibri"/>
          <w:sz w:val="20"/>
          <w:lang w:val="fr-FR" w:eastAsia="fr-FR"/>
        </w:rPr>
        <w:t xml:space="preserve"> en lien avec les priorités des PCDC</w:t>
      </w:r>
    </w:p>
    <w:p w14:paraId="76FA3F3B" w14:textId="77777777" w:rsidR="0069185D" w:rsidRPr="0069185D" w:rsidRDefault="00FC08BA" w:rsidP="00687927">
      <w:pPr>
        <w:pStyle w:val="Paragraphedeliste"/>
        <w:numPr>
          <w:ilvl w:val="0"/>
          <w:numId w:val="54"/>
        </w:numPr>
        <w:spacing w:after="120" w:line="360" w:lineRule="auto"/>
        <w:jc w:val="both"/>
        <w:rPr>
          <w:rFonts w:ascii="Georgia" w:hAnsi="Georgia" w:cs="Arial"/>
          <w:sz w:val="20"/>
          <w:u w:val="single"/>
          <w:lang w:val="fr-FR"/>
        </w:rPr>
      </w:pPr>
      <w:r w:rsidRPr="00FC08BA">
        <w:rPr>
          <w:rFonts w:ascii="Georgia" w:hAnsi="Georgia" w:cs="Calibri"/>
          <w:sz w:val="20"/>
          <w:lang w:val="fr-FR" w:eastAsia="fr-FR"/>
        </w:rPr>
        <w:t>Développement de systèmes de suivi-évaluation pour les initiatives visant les femmes, les jeunes, les déplacés et autres publics vulnérables</w:t>
      </w:r>
    </w:p>
    <w:p w14:paraId="2B7C6CF0" w14:textId="5170FF2D" w:rsidR="006E2016" w:rsidRPr="00854464" w:rsidRDefault="006E2016" w:rsidP="00687927">
      <w:pPr>
        <w:pStyle w:val="Paragraphedeliste"/>
        <w:numPr>
          <w:ilvl w:val="0"/>
          <w:numId w:val="54"/>
        </w:numPr>
        <w:spacing w:after="120" w:line="360" w:lineRule="auto"/>
        <w:jc w:val="both"/>
        <w:rPr>
          <w:rFonts w:ascii="Georgia" w:hAnsi="Georgia" w:cs="Arial"/>
          <w:sz w:val="20"/>
          <w:u w:val="single"/>
          <w:lang w:val="fr-FR"/>
        </w:rPr>
      </w:pPr>
      <w:r w:rsidRPr="00854464">
        <w:rPr>
          <w:rFonts w:ascii="Georgia" w:hAnsi="Georgia" w:cs="Arial"/>
          <w:sz w:val="20"/>
          <w:lang w:val="fr-FR"/>
        </w:rPr>
        <w:t xml:space="preserve">Campagnes de conscientisation et mobilisation communautaire à travers des stratégies innovantes </w:t>
      </w:r>
    </w:p>
    <w:p w14:paraId="5F6C0515" w14:textId="77777777" w:rsidR="006E2016" w:rsidRPr="00854464" w:rsidRDefault="006E2016" w:rsidP="00687927">
      <w:pPr>
        <w:pStyle w:val="Paragraphedeliste"/>
        <w:numPr>
          <w:ilvl w:val="0"/>
          <w:numId w:val="54"/>
        </w:numPr>
        <w:spacing w:after="120" w:line="360" w:lineRule="auto"/>
        <w:jc w:val="both"/>
        <w:rPr>
          <w:rFonts w:ascii="Georgia" w:hAnsi="Georgia" w:cs="Arial"/>
          <w:sz w:val="20"/>
          <w:u w:val="single"/>
          <w:lang w:val="fr-FR"/>
        </w:rPr>
      </w:pPr>
      <w:r w:rsidRPr="00854464">
        <w:rPr>
          <w:rFonts w:ascii="Georgia" w:hAnsi="Georgia" w:cs="Arial"/>
          <w:sz w:val="20"/>
          <w:lang w:val="fr-FR"/>
        </w:rPr>
        <w:t>Promotion de la masculinité positive et autres approches transformatrices du genre</w:t>
      </w:r>
    </w:p>
    <w:p w14:paraId="30FF9A92" w14:textId="77777777" w:rsidR="00B924EF" w:rsidRPr="00854464" w:rsidRDefault="00B924EF" w:rsidP="004278A9">
      <w:pPr>
        <w:keepNext/>
        <w:spacing w:after="120" w:line="360" w:lineRule="auto"/>
        <w:jc w:val="both"/>
        <w:rPr>
          <w:rFonts w:ascii="Georgia" w:hAnsi="Georgia" w:cs="Arial"/>
          <w:color w:val="404040"/>
          <w:sz w:val="20"/>
          <w:u w:val="single"/>
          <w:lang w:val="fr-BE"/>
        </w:rPr>
      </w:pPr>
      <w:r w:rsidRPr="1BF431BB">
        <w:rPr>
          <w:rFonts w:ascii="Georgia" w:hAnsi="Georgia" w:cs="Arial"/>
          <w:color w:val="404040"/>
          <w:sz w:val="20"/>
          <w:u w:val="single"/>
          <w:lang w:val="fr-BE"/>
        </w:rPr>
        <w:t>Subvention à des sous-bénéficiaires</w:t>
      </w:r>
      <w:r w:rsidRPr="1BF431BB">
        <w:rPr>
          <w:rStyle w:val="Appelnotedebasdep"/>
          <w:rFonts w:ascii="Georgia" w:hAnsi="Georgia" w:cs="Arial"/>
          <w:color w:val="404040"/>
          <w:sz w:val="20"/>
          <w:u w:val="single"/>
          <w:lang w:val="fr-BE"/>
        </w:rPr>
        <w:footnoteReference w:id="5"/>
      </w:r>
    </w:p>
    <w:p w14:paraId="75E20242" w14:textId="1CCAB8CA" w:rsidR="750A78D9" w:rsidRPr="004278A9" w:rsidRDefault="750A78D9" w:rsidP="004278A9">
      <w:pPr>
        <w:spacing w:after="120" w:line="360" w:lineRule="auto"/>
        <w:jc w:val="both"/>
        <w:rPr>
          <w:lang w:val="fr-FR"/>
        </w:rPr>
      </w:pPr>
      <w:r w:rsidRPr="1BF431BB">
        <w:rPr>
          <w:rFonts w:ascii="Georgia" w:eastAsia="Georgia" w:hAnsi="Georgia" w:cs="Georgia"/>
          <w:sz w:val="20"/>
          <w:lang w:val="fr-CD"/>
        </w:rPr>
        <w:t xml:space="preserve">Les demandeurs peuvent proposer des subventions à des sous-bénéficiaires pour contribuer à réaliser les objectifs de l’action. </w:t>
      </w:r>
    </w:p>
    <w:p w14:paraId="595FBFA0" w14:textId="0E0D65FB" w:rsidR="750A78D9" w:rsidRPr="004278A9" w:rsidRDefault="750A78D9" w:rsidP="004278A9">
      <w:pPr>
        <w:spacing w:after="120" w:line="360" w:lineRule="auto"/>
        <w:jc w:val="both"/>
        <w:rPr>
          <w:lang w:val="fr-FR"/>
        </w:rPr>
      </w:pPr>
      <w:r w:rsidRPr="343B4FD7">
        <w:rPr>
          <w:rFonts w:ascii="Georgia" w:eastAsia="Georgia" w:hAnsi="Georgia" w:cs="Georgia"/>
          <w:sz w:val="20"/>
          <w:lang w:val="fr-CD"/>
        </w:rPr>
        <w:t xml:space="preserve">Le montant maximum de ces subventions est de </w:t>
      </w:r>
      <w:r w:rsidR="5431FD05" w:rsidRPr="343B4FD7">
        <w:rPr>
          <w:rFonts w:ascii="Georgia" w:eastAsia="Georgia" w:hAnsi="Georgia" w:cs="Georgia"/>
          <w:sz w:val="20"/>
          <w:highlight w:val="yellow"/>
          <w:lang w:val="fr-CD"/>
        </w:rPr>
        <w:t>7</w:t>
      </w:r>
      <w:r w:rsidRPr="343B4FD7">
        <w:rPr>
          <w:rFonts w:ascii="Georgia" w:eastAsia="Georgia" w:hAnsi="Georgia" w:cs="Georgia"/>
          <w:sz w:val="20"/>
          <w:highlight w:val="yellow"/>
          <w:lang w:val="fr-CD"/>
        </w:rPr>
        <w:t xml:space="preserve"> 000 EUR</w:t>
      </w:r>
      <w:r w:rsidRPr="343B4FD7">
        <w:rPr>
          <w:rFonts w:ascii="Georgia" w:eastAsia="Georgia" w:hAnsi="Georgia" w:cs="Georgia"/>
          <w:sz w:val="20"/>
          <w:lang w:val="fr-CD"/>
        </w:rPr>
        <w:t xml:space="preserve"> par sous-bénéficiaire</w:t>
      </w:r>
      <w:r w:rsidR="5854F2F3" w:rsidRPr="343B4FD7">
        <w:rPr>
          <w:rFonts w:ascii="Georgia" w:eastAsia="Georgia" w:hAnsi="Georgia" w:cs="Georgia"/>
          <w:sz w:val="20"/>
          <w:lang w:val="fr-CD"/>
        </w:rPr>
        <w:t>.</w:t>
      </w:r>
      <w:r w:rsidR="5854F2F3" w:rsidRPr="343B4FD7">
        <w:rPr>
          <w:rFonts w:ascii="Georgia" w:eastAsia="Georgia" w:hAnsi="Georgia" w:cs="Georgia"/>
          <w:color w:val="FF0000"/>
          <w:sz w:val="20"/>
          <w:lang w:val="fr-CD"/>
        </w:rPr>
        <w:t xml:space="preserve"> </w:t>
      </w:r>
      <w:r w:rsidRPr="343B4FD7">
        <w:rPr>
          <w:rFonts w:ascii="Georgia" w:eastAsia="Georgia" w:hAnsi="Georgia" w:cs="Georgia"/>
          <w:color w:val="000000" w:themeColor="text1"/>
          <w:sz w:val="20"/>
          <w:lang w:val="fr-CD"/>
        </w:rPr>
        <w:t>Les demandeurs souhaitant redistribuer des subventions</w:t>
      </w:r>
      <w:r w:rsidR="5E18725F" w:rsidRPr="343B4FD7">
        <w:rPr>
          <w:rFonts w:ascii="Georgia" w:eastAsia="Georgia" w:hAnsi="Georgia" w:cs="Georgia"/>
          <w:color w:val="000000" w:themeColor="text1"/>
          <w:sz w:val="20"/>
          <w:lang w:val="fr-CD"/>
        </w:rPr>
        <w:t xml:space="preserve"> à des sous-bénéficiaires</w:t>
      </w:r>
      <w:r w:rsidRPr="343B4FD7">
        <w:rPr>
          <w:rFonts w:ascii="Georgia" w:eastAsia="Georgia" w:hAnsi="Georgia" w:cs="Georgia"/>
          <w:color w:val="000000" w:themeColor="text1"/>
          <w:sz w:val="20"/>
          <w:lang w:val="fr-CD"/>
        </w:rPr>
        <w:t>, doivent spécifier dans la section 2.2.1 du dossier de demande de subsides :</w:t>
      </w:r>
    </w:p>
    <w:p w14:paraId="3CBB4F40" w14:textId="05E6426F" w:rsidR="009579FE" w:rsidRPr="00906010" w:rsidRDefault="0DFF7582" w:rsidP="009579FE">
      <w:pPr>
        <w:pStyle w:val="Paragraphedeliste"/>
        <w:numPr>
          <w:ilvl w:val="0"/>
          <w:numId w:val="1"/>
        </w:numPr>
        <w:spacing w:line="360" w:lineRule="auto"/>
        <w:jc w:val="both"/>
        <w:rPr>
          <w:rFonts w:ascii="Georgia" w:eastAsia="Georgia" w:hAnsi="Georgia" w:cs="Georgia"/>
          <w:i/>
          <w:iCs/>
          <w:szCs w:val="24"/>
          <w:lang w:val="fr-CD"/>
        </w:rPr>
      </w:pPr>
      <w:r w:rsidRPr="3E417A13">
        <w:rPr>
          <w:rFonts w:ascii="Georgia" w:eastAsia="Georgia" w:hAnsi="Georgia" w:cs="Georgia"/>
          <w:b/>
          <w:bCs/>
          <w:i/>
          <w:iCs/>
          <w:sz w:val="20"/>
          <w:lang w:val="fr-CD"/>
        </w:rPr>
        <w:t>La description des objectifs et résultats</w:t>
      </w:r>
      <w:r w:rsidRPr="3E417A13">
        <w:rPr>
          <w:rFonts w:ascii="Georgia" w:eastAsia="Georgia" w:hAnsi="Georgia" w:cs="Georgia"/>
          <w:i/>
          <w:iCs/>
          <w:sz w:val="20"/>
          <w:lang w:val="fr-CD"/>
        </w:rPr>
        <w:t xml:space="preserve"> à atteindre avec ces subventions, les principes fondamentaux, les concepts clés, les mécanismes, les acteurs et leur rôle dans le processus de</w:t>
      </w:r>
      <w:r w:rsidR="560BE924" w:rsidRPr="3E417A13">
        <w:rPr>
          <w:rFonts w:ascii="Georgia" w:eastAsia="Georgia" w:hAnsi="Georgia" w:cs="Georgia"/>
          <w:i/>
          <w:iCs/>
          <w:sz w:val="20"/>
          <w:lang w:val="fr-CD"/>
        </w:rPr>
        <w:t xml:space="preserve"> sélection et de</w:t>
      </w:r>
      <w:r w:rsidRPr="3E417A13">
        <w:rPr>
          <w:rFonts w:ascii="Georgia" w:eastAsia="Georgia" w:hAnsi="Georgia" w:cs="Georgia"/>
          <w:i/>
          <w:iCs/>
          <w:sz w:val="20"/>
          <w:lang w:val="fr-CD"/>
        </w:rPr>
        <w:t xml:space="preserve"> gestion.</w:t>
      </w:r>
    </w:p>
    <w:p w14:paraId="48B888B1" w14:textId="77777777" w:rsidR="00906010" w:rsidRDefault="00906010" w:rsidP="00906010">
      <w:pPr>
        <w:pStyle w:val="Paragraphedeliste"/>
        <w:spacing w:line="360" w:lineRule="auto"/>
        <w:jc w:val="both"/>
        <w:rPr>
          <w:rFonts w:ascii="Georgia" w:eastAsia="Georgia" w:hAnsi="Georgia" w:cs="Georgia"/>
          <w:b/>
          <w:bCs/>
          <w:i/>
          <w:iCs/>
          <w:sz w:val="20"/>
          <w:lang w:val="fr-CD"/>
        </w:rPr>
      </w:pPr>
    </w:p>
    <w:p w14:paraId="1C4A1181" w14:textId="77777777" w:rsidR="00906010" w:rsidRDefault="00906010" w:rsidP="00906010">
      <w:pPr>
        <w:pStyle w:val="Paragraphedeliste"/>
        <w:spacing w:line="360" w:lineRule="auto"/>
        <w:jc w:val="both"/>
        <w:rPr>
          <w:rFonts w:ascii="Georgia" w:eastAsia="Georgia" w:hAnsi="Georgia" w:cs="Georgia"/>
          <w:b/>
          <w:bCs/>
          <w:i/>
          <w:iCs/>
          <w:sz w:val="20"/>
          <w:lang w:val="fr-CD"/>
        </w:rPr>
      </w:pPr>
    </w:p>
    <w:p w14:paraId="4DDFD6E7" w14:textId="77777777" w:rsidR="00906010" w:rsidRPr="009579FE" w:rsidRDefault="00906010" w:rsidP="00906010">
      <w:pPr>
        <w:pStyle w:val="Paragraphedeliste"/>
        <w:spacing w:line="360" w:lineRule="auto"/>
        <w:jc w:val="both"/>
        <w:rPr>
          <w:rFonts w:ascii="Georgia" w:eastAsia="Georgia" w:hAnsi="Georgia" w:cs="Georgia"/>
          <w:i/>
          <w:iCs/>
          <w:szCs w:val="24"/>
          <w:lang w:val="fr-CD"/>
        </w:rPr>
      </w:pPr>
    </w:p>
    <w:p w14:paraId="44B77A49" w14:textId="03F3A681" w:rsidR="0DFF7582" w:rsidRDefault="0DFF7582" w:rsidP="004278A9">
      <w:pPr>
        <w:pStyle w:val="Paragraphedeliste"/>
        <w:numPr>
          <w:ilvl w:val="0"/>
          <w:numId w:val="1"/>
        </w:numPr>
        <w:spacing w:line="360" w:lineRule="auto"/>
        <w:rPr>
          <w:rFonts w:ascii="Georgia" w:eastAsia="Georgia" w:hAnsi="Georgia" w:cs="Georgia"/>
          <w:i/>
          <w:iCs/>
          <w:sz w:val="20"/>
          <w:lang w:val="fr-CD"/>
        </w:rPr>
      </w:pPr>
      <w:r w:rsidRPr="078B8360">
        <w:rPr>
          <w:rFonts w:ascii="Georgia" w:eastAsia="Georgia" w:hAnsi="Georgia" w:cs="Georgia"/>
          <w:b/>
          <w:bCs/>
          <w:i/>
          <w:iCs/>
          <w:sz w:val="20"/>
          <w:lang w:val="fr-CD"/>
        </w:rPr>
        <w:t>Les critères et modalités d’allocation des subventions</w:t>
      </w:r>
      <w:r w:rsidRPr="078B8360">
        <w:rPr>
          <w:rFonts w:ascii="Georgia" w:eastAsia="Georgia" w:hAnsi="Georgia" w:cs="Georgia"/>
          <w:i/>
          <w:iCs/>
          <w:sz w:val="20"/>
          <w:lang w:val="fr-CD"/>
        </w:rPr>
        <w:t>, incluant les conditions d’accessibilité des sous-bénéficiaires, la recevabilité des sous-projets et l’éligibilité des activités, des coûts et dépenses.</w:t>
      </w:r>
    </w:p>
    <w:p w14:paraId="5772E838" w14:textId="7F255C9D" w:rsidR="0DFF7582" w:rsidRDefault="0DFF7582" w:rsidP="004278A9">
      <w:pPr>
        <w:pStyle w:val="Paragraphedeliste"/>
        <w:numPr>
          <w:ilvl w:val="0"/>
          <w:numId w:val="1"/>
        </w:numPr>
        <w:spacing w:line="360" w:lineRule="auto"/>
        <w:rPr>
          <w:rFonts w:ascii="Georgia" w:eastAsia="Georgia" w:hAnsi="Georgia" w:cs="Georgia"/>
          <w:i/>
          <w:iCs/>
          <w:sz w:val="20"/>
          <w:lang w:val="fr-CD"/>
        </w:rPr>
      </w:pPr>
      <w:r w:rsidRPr="3E417A13">
        <w:rPr>
          <w:rFonts w:ascii="Georgia" w:eastAsia="Georgia" w:hAnsi="Georgia" w:cs="Georgia"/>
          <w:b/>
          <w:bCs/>
          <w:i/>
          <w:iCs/>
          <w:sz w:val="20"/>
          <w:lang w:val="fr-CD"/>
        </w:rPr>
        <w:t>Les procédures et modalités d’instruction et d'attribution des demandes</w:t>
      </w:r>
      <w:r w:rsidRPr="3E417A13">
        <w:rPr>
          <w:rFonts w:ascii="Georgia" w:eastAsia="Georgia" w:hAnsi="Georgia" w:cs="Georgia"/>
          <w:i/>
          <w:iCs/>
          <w:sz w:val="20"/>
          <w:lang w:val="fr-CD"/>
        </w:rPr>
        <w:t>, ainsi que les mécanismes de recours et de plainte en cas de contestation des décisions.</w:t>
      </w:r>
    </w:p>
    <w:p w14:paraId="17917FD7" w14:textId="25079141" w:rsidR="0DFF7582" w:rsidRDefault="0DF39332" w:rsidP="004278A9">
      <w:pPr>
        <w:pStyle w:val="Paragraphedeliste"/>
        <w:numPr>
          <w:ilvl w:val="0"/>
          <w:numId w:val="1"/>
        </w:numPr>
        <w:spacing w:line="360" w:lineRule="auto"/>
        <w:rPr>
          <w:rFonts w:ascii="Georgia Pro" w:eastAsia="Georgia Pro" w:hAnsi="Georgia Pro" w:cs="Georgia Pro"/>
          <w:b/>
          <w:bCs/>
          <w:i/>
          <w:iCs/>
          <w:sz w:val="20"/>
          <w:lang w:val="fr-CD"/>
        </w:rPr>
      </w:pPr>
      <w:r w:rsidRPr="4F53A279">
        <w:rPr>
          <w:rFonts w:ascii="Georgia Pro" w:eastAsia="Georgia Pro" w:hAnsi="Georgia Pro" w:cs="Georgia Pro"/>
          <w:b/>
          <w:bCs/>
          <w:i/>
          <w:iCs/>
          <w:sz w:val="20"/>
          <w:lang w:val="fr-CD"/>
        </w:rPr>
        <w:t>L</w:t>
      </w:r>
      <w:r w:rsidR="492E8EC9" w:rsidRPr="4F53A279">
        <w:rPr>
          <w:rFonts w:ascii="Georgia Pro" w:eastAsia="Georgia Pro" w:hAnsi="Georgia Pro" w:cs="Georgia Pro"/>
          <w:b/>
          <w:bCs/>
          <w:i/>
          <w:iCs/>
          <w:sz w:val="20"/>
          <w:lang w:val="fr-CD"/>
        </w:rPr>
        <w:t>e rôle et responsabilités</w:t>
      </w:r>
      <w:r w:rsidRPr="4F53A279">
        <w:rPr>
          <w:rFonts w:ascii="Georgia Pro" w:eastAsia="Georgia Pro" w:hAnsi="Georgia Pro" w:cs="Georgia Pro"/>
          <w:b/>
          <w:bCs/>
          <w:i/>
          <w:iCs/>
          <w:sz w:val="20"/>
          <w:lang w:val="fr-CD"/>
        </w:rPr>
        <w:t xml:space="preserve"> d’Enabel dans ce processus</w:t>
      </w:r>
      <w:r w:rsidR="4F008502" w:rsidRPr="4F53A279">
        <w:rPr>
          <w:rFonts w:ascii="Georgia Pro" w:eastAsia="Georgia Pro" w:hAnsi="Georgia Pro" w:cs="Georgia Pro"/>
          <w:b/>
          <w:bCs/>
          <w:i/>
          <w:iCs/>
          <w:sz w:val="20"/>
          <w:lang w:val="fr-CD"/>
        </w:rPr>
        <w:t xml:space="preserve"> </w:t>
      </w:r>
      <w:r w:rsidRPr="4F53A279">
        <w:rPr>
          <w:rFonts w:ascii="Georgia Pro" w:eastAsia="Georgia Pro" w:hAnsi="Georgia Pro" w:cs="Georgia Pro"/>
          <w:b/>
          <w:bCs/>
          <w:i/>
          <w:iCs/>
          <w:sz w:val="20"/>
          <w:lang w:val="fr-CD"/>
        </w:rPr>
        <w:t xml:space="preserve"> </w:t>
      </w:r>
    </w:p>
    <w:p w14:paraId="25271C0E" w14:textId="500C772D" w:rsidR="0DFF7582" w:rsidRDefault="0DFF7582" w:rsidP="004278A9">
      <w:pPr>
        <w:pStyle w:val="Paragraphedeliste"/>
        <w:numPr>
          <w:ilvl w:val="0"/>
          <w:numId w:val="1"/>
        </w:numPr>
        <w:spacing w:line="360" w:lineRule="auto"/>
        <w:rPr>
          <w:rFonts w:ascii="Georgia" w:eastAsia="Georgia" w:hAnsi="Georgia" w:cs="Georgia"/>
          <w:i/>
          <w:iCs/>
          <w:szCs w:val="24"/>
          <w:lang w:val="fr-CD"/>
        </w:rPr>
      </w:pPr>
      <w:r w:rsidRPr="3978476D">
        <w:rPr>
          <w:rFonts w:ascii="Georgia" w:eastAsia="Georgia" w:hAnsi="Georgia" w:cs="Georgia"/>
          <w:b/>
          <w:bCs/>
          <w:i/>
          <w:iCs/>
          <w:sz w:val="20"/>
          <w:lang w:val="fr-CD"/>
        </w:rPr>
        <w:t>Le montant maximum pouvant être attribué par sous-bénéficiaire</w:t>
      </w:r>
      <w:r w:rsidRPr="3978476D">
        <w:rPr>
          <w:rFonts w:ascii="Georgia" w:eastAsia="Georgia" w:hAnsi="Georgia" w:cs="Georgia"/>
          <w:i/>
          <w:iCs/>
          <w:sz w:val="20"/>
          <w:lang w:val="fr-CD"/>
        </w:rPr>
        <w:t xml:space="preserve"> et les modalités de contractualisation avec ces derniers.</w:t>
      </w:r>
    </w:p>
    <w:p w14:paraId="67A27628" w14:textId="1D1A9322" w:rsidR="0DFF7582" w:rsidRDefault="0DFF7582" w:rsidP="004278A9">
      <w:pPr>
        <w:pStyle w:val="Paragraphedeliste"/>
        <w:numPr>
          <w:ilvl w:val="0"/>
          <w:numId w:val="1"/>
        </w:numPr>
        <w:spacing w:line="360" w:lineRule="auto"/>
        <w:rPr>
          <w:rFonts w:ascii="Georgia" w:eastAsia="Georgia" w:hAnsi="Georgia" w:cs="Georgia"/>
          <w:i/>
          <w:iCs/>
          <w:sz w:val="20"/>
          <w:lang w:val="fr-CD"/>
        </w:rPr>
      </w:pPr>
      <w:r w:rsidRPr="078B8360">
        <w:rPr>
          <w:rFonts w:ascii="Georgia" w:eastAsia="Georgia" w:hAnsi="Georgia" w:cs="Georgia"/>
          <w:b/>
          <w:bCs/>
          <w:i/>
          <w:iCs/>
          <w:sz w:val="20"/>
          <w:lang w:val="fr-CD"/>
        </w:rPr>
        <w:t>Les procédures et modalités de décaissement des ressources</w:t>
      </w:r>
      <w:r w:rsidRPr="078B8360">
        <w:rPr>
          <w:rFonts w:ascii="Georgia" w:eastAsia="Georgia" w:hAnsi="Georgia" w:cs="Georgia"/>
          <w:i/>
          <w:iCs/>
          <w:sz w:val="20"/>
          <w:lang w:val="fr-CD"/>
        </w:rPr>
        <w:t>, garantissant une distribution équitable et transparente des fonds.</w:t>
      </w:r>
    </w:p>
    <w:p w14:paraId="7CBB5353" w14:textId="6B4DC2D0" w:rsidR="0DFF7582" w:rsidRDefault="0DFF7582" w:rsidP="004278A9">
      <w:pPr>
        <w:pStyle w:val="Paragraphedeliste"/>
        <w:numPr>
          <w:ilvl w:val="0"/>
          <w:numId w:val="1"/>
        </w:numPr>
        <w:spacing w:line="360" w:lineRule="auto"/>
        <w:rPr>
          <w:rFonts w:ascii="Georgia" w:eastAsia="Georgia" w:hAnsi="Georgia" w:cs="Georgia"/>
          <w:i/>
          <w:iCs/>
          <w:sz w:val="20"/>
          <w:lang w:val="fr-CD"/>
        </w:rPr>
      </w:pPr>
      <w:r w:rsidRPr="078B8360">
        <w:rPr>
          <w:rFonts w:ascii="Georgia" w:eastAsia="Georgia" w:hAnsi="Georgia" w:cs="Georgia"/>
          <w:b/>
          <w:bCs/>
          <w:i/>
          <w:iCs/>
          <w:sz w:val="20"/>
          <w:lang w:val="fr-CD"/>
        </w:rPr>
        <w:t>Les procédures et modalités de suivi technique et financier</w:t>
      </w:r>
      <w:r w:rsidRPr="078B8360">
        <w:rPr>
          <w:rFonts w:ascii="Georgia" w:eastAsia="Georgia" w:hAnsi="Georgia" w:cs="Georgia"/>
          <w:i/>
          <w:iCs/>
          <w:sz w:val="20"/>
          <w:lang w:val="fr-CD"/>
        </w:rPr>
        <w:t>, y compris la mise en place d’un suivi-évaluation participatif impliquant les bénéficiaires et les communautés.</w:t>
      </w:r>
    </w:p>
    <w:p w14:paraId="4F2608A3" w14:textId="6C5941A2" w:rsidR="0DFF7582" w:rsidRDefault="0DFF7582" w:rsidP="004278A9">
      <w:pPr>
        <w:pStyle w:val="Paragraphedeliste"/>
        <w:numPr>
          <w:ilvl w:val="0"/>
          <w:numId w:val="1"/>
        </w:numPr>
        <w:spacing w:line="360" w:lineRule="auto"/>
        <w:rPr>
          <w:rFonts w:ascii="Georgia" w:eastAsia="Georgia" w:hAnsi="Georgia" w:cs="Georgia"/>
          <w:i/>
          <w:iCs/>
          <w:sz w:val="20"/>
          <w:lang w:val="fr-CD"/>
        </w:rPr>
      </w:pPr>
      <w:r w:rsidRPr="078B8360">
        <w:rPr>
          <w:rFonts w:ascii="Georgia" w:eastAsia="Georgia" w:hAnsi="Georgia" w:cs="Georgia"/>
          <w:b/>
          <w:bCs/>
          <w:i/>
          <w:iCs/>
          <w:sz w:val="20"/>
          <w:lang w:val="fr-CD"/>
        </w:rPr>
        <w:t>Les procédures et modalités de contrôle</w:t>
      </w:r>
      <w:r w:rsidRPr="078B8360">
        <w:rPr>
          <w:rFonts w:ascii="Georgia" w:eastAsia="Georgia" w:hAnsi="Georgia" w:cs="Georgia"/>
          <w:i/>
          <w:iCs/>
          <w:sz w:val="20"/>
          <w:lang w:val="fr-CD"/>
        </w:rPr>
        <w:t>, assurant la bonne gestion et le respect des engagements pris.</w:t>
      </w:r>
    </w:p>
    <w:p w14:paraId="50B00C36" w14:textId="42AB66BC" w:rsidR="0DFF7582" w:rsidRDefault="0DFF7582" w:rsidP="004278A9">
      <w:pPr>
        <w:pStyle w:val="Paragraphedeliste"/>
        <w:numPr>
          <w:ilvl w:val="0"/>
          <w:numId w:val="1"/>
        </w:numPr>
        <w:spacing w:line="360" w:lineRule="auto"/>
        <w:rPr>
          <w:rFonts w:ascii="Georgia" w:eastAsia="Georgia" w:hAnsi="Georgia" w:cs="Georgia"/>
          <w:i/>
          <w:iCs/>
          <w:sz w:val="20"/>
          <w:lang w:val="fr-CD"/>
        </w:rPr>
      </w:pPr>
      <w:r w:rsidRPr="078B8360">
        <w:rPr>
          <w:rFonts w:ascii="Georgia" w:eastAsia="Georgia" w:hAnsi="Georgia" w:cs="Georgia"/>
          <w:b/>
          <w:bCs/>
          <w:i/>
          <w:iCs/>
          <w:sz w:val="20"/>
          <w:lang w:val="fr-CD"/>
        </w:rPr>
        <w:t>Le plan de renforcement des capacités</w:t>
      </w:r>
      <w:r w:rsidRPr="078B8360">
        <w:rPr>
          <w:rFonts w:ascii="Georgia" w:eastAsia="Georgia" w:hAnsi="Georgia" w:cs="Georgia"/>
          <w:i/>
          <w:iCs/>
          <w:sz w:val="20"/>
          <w:lang w:val="fr-CD"/>
        </w:rPr>
        <w:t>, précisant les formations et accompagnements prévus pour optimiser la mise en œuvre des projets financés.</w:t>
      </w:r>
    </w:p>
    <w:p w14:paraId="415443C3" w14:textId="6B959FBC" w:rsidR="0DFF7582" w:rsidRDefault="0DFF7582" w:rsidP="004278A9">
      <w:pPr>
        <w:pStyle w:val="Paragraphedeliste"/>
        <w:numPr>
          <w:ilvl w:val="0"/>
          <w:numId w:val="1"/>
        </w:numPr>
        <w:spacing w:line="360" w:lineRule="auto"/>
        <w:rPr>
          <w:rFonts w:ascii="Georgia" w:eastAsia="Georgia" w:hAnsi="Georgia" w:cs="Georgia"/>
          <w:i/>
          <w:iCs/>
          <w:sz w:val="20"/>
          <w:lang w:val="fr-CD"/>
        </w:rPr>
      </w:pPr>
      <w:r w:rsidRPr="078B8360">
        <w:rPr>
          <w:rFonts w:ascii="Georgia" w:eastAsia="Georgia" w:hAnsi="Georgia" w:cs="Georgia"/>
          <w:b/>
          <w:bCs/>
          <w:i/>
          <w:iCs/>
          <w:sz w:val="20"/>
          <w:lang w:val="fr-CD"/>
        </w:rPr>
        <w:t>La stratégie d’impact et de durabilité</w:t>
      </w:r>
      <w:r w:rsidRPr="078B8360">
        <w:rPr>
          <w:rFonts w:ascii="Georgia" w:eastAsia="Georgia" w:hAnsi="Georgia" w:cs="Georgia"/>
          <w:i/>
          <w:iCs/>
          <w:sz w:val="20"/>
          <w:lang w:val="fr-CD"/>
        </w:rPr>
        <w:t>, intégrant des indicateurs de performance pour mesurer l’effet des subventions sur la participation des jeunes et des femmes au développement local.</w:t>
      </w:r>
    </w:p>
    <w:p w14:paraId="21BA49DE" w14:textId="2E0104ED" w:rsidR="0DFF7582" w:rsidRDefault="0DFF7582" w:rsidP="004278A9">
      <w:pPr>
        <w:pStyle w:val="Paragraphedeliste"/>
        <w:numPr>
          <w:ilvl w:val="0"/>
          <w:numId w:val="1"/>
        </w:numPr>
        <w:spacing w:line="360" w:lineRule="auto"/>
        <w:rPr>
          <w:rFonts w:ascii="Georgia" w:eastAsia="Georgia" w:hAnsi="Georgia" w:cs="Georgia"/>
          <w:i/>
          <w:iCs/>
          <w:sz w:val="20"/>
          <w:lang w:val="fr-CD"/>
        </w:rPr>
      </w:pPr>
      <w:r w:rsidRPr="078B8360">
        <w:rPr>
          <w:rFonts w:ascii="Georgia" w:eastAsia="Georgia" w:hAnsi="Georgia" w:cs="Georgia"/>
          <w:b/>
          <w:bCs/>
          <w:i/>
          <w:iCs/>
          <w:sz w:val="20"/>
          <w:lang w:val="fr-CD"/>
        </w:rPr>
        <w:t>Le mécanisme de capitalisation</w:t>
      </w:r>
      <w:r w:rsidRPr="078B8360">
        <w:rPr>
          <w:rFonts w:ascii="Georgia" w:eastAsia="Georgia" w:hAnsi="Georgia" w:cs="Georgia"/>
          <w:i/>
          <w:iCs/>
          <w:sz w:val="20"/>
          <w:lang w:val="fr-CD"/>
        </w:rPr>
        <w:t>, permettant de documenter les bonnes pratiques et les enseignements tirés afin d’améliorer les futurs cycles de financement.</w:t>
      </w:r>
    </w:p>
    <w:p w14:paraId="66C37D9A" w14:textId="61948854" w:rsidR="308332C2" w:rsidRDefault="308332C2" w:rsidP="004278A9">
      <w:pPr>
        <w:pStyle w:val="Paragraphedeliste"/>
        <w:spacing w:line="360" w:lineRule="auto"/>
        <w:ind w:left="1080" w:hanging="360"/>
        <w:jc w:val="both"/>
        <w:rPr>
          <w:rFonts w:ascii="Georgia" w:eastAsia="Georgia" w:hAnsi="Georgia" w:cs="Georgia"/>
          <w:i/>
          <w:iCs/>
          <w:sz w:val="20"/>
          <w:lang w:val="fr-CD"/>
        </w:rPr>
      </w:pPr>
    </w:p>
    <w:p w14:paraId="5A020798" w14:textId="0D72D983" w:rsidR="38AB7193" w:rsidRDefault="38AB7193" w:rsidP="004278A9">
      <w:pPr>
        <w:spacing w:after="160" w:line="360" w:lineRule="auto"/>
        <w:jc w:val="both"/>
        <w:rPr>
          <w:rFonts w:ascii="Georgia" w:eastAsia="Georgia" w:hAnsi="Georgia" w:cs="Georgia"/>
          <w:sz w:val="20"/>
          <w:lang w:val="fr-FR"/>
        </w:rPr>
      </w:pPr>
      <w:r w:rsidRPr="5BEFF03F">
        <w:rPr>
          <w:rFonts w:ascii="Georgia" w:eastAsia="Georgia" w:hAnsi="Georgia" w:cs="Georgia"/>
          <w:sz w:val="20"/>
          <w:lang w:val="fr-FR"/>
        </w:rPr>
        <w:t>Les sous-bénéficiaires éligibles sont des associations sans but lucratif (ASBL) dynamiques, engagées et solidement ancrées dans leur communauté. Ces associations doivent être dirigées par des jeunes ou des femmes, ou ont pour mission principale la promotion du genre, du leadership féminin ou de la jeunesse pou</w:t>
      </w:r>
      <w:r w:rsidR="7B670FB6" w:rsidRPr="5BEFF03F">
        <w:rPr>
          <w:rFonts w:ascii="Georgia" w:eastAsia="Georgia" w:hAnsi="Georgia" w:cs="Georgia"/>
          <w:sz w:val="20"/>
          <w:lang w:val="fr-FR"/>
        </w:rPr>
        <w:t>r contribuer</w:t>
      </w:r>
      <w:r w:rsidRPr="5BEFF03F">
        <w:rPr>
          <w:rFonts w:ascii="Georgia" w:eastAsia="Georgia" w:hAnsi="Georgia" w:cs="Georgia"/>
          <w:sz w:val="20"/>
          <w:lang w:val="fr-FR"/>
        </w:rPr>
        <w:t xml:space="preserve"> au développement durable et inclusif de leur communauté par le biais d’initiatives socio-économiques. Les projets financés dans le cadre de cette subvention doivent être des initiatives sociales</w:t>
      </w:r>
      <w:r w:rsidR="6675AEE6" w:rsidRPr="5BEFF03F">
        <w:rPr>
          <w:rFonts w:ascii="Georgia" w:eastAsia="Georgia" w:hAnsi="Georgia" w:cs="Georgia"/>
          <w:sz w:val="20"/>
          <w:lang w:val="fr-FR"/>
        </w:rPr>
        <w:t xml:space="preserve"> et innovantes</w:t>
      </w:r>
      <w:r w:rsidRPr="5BEFF03F">
        <w:rPr>
          <w:rFonts w:ascii="Georgia" w:eastAsia="Georgia" w:hAnsi="Georgia" w:cs="Georgia"/>
          <w:sz w:val="20"/>
          <w:lang w:val="fr-FR"/>
        </w:rPr>
        <w:t xml:space="preserve"> visant à surmonter les défis et obstacles qui entravent la participation des femmes et des jeunes dans les actions de développement communautaire. </w:t>
      </w:r>
      <w:r w:rsidR="0A8B1509" w:rsidRPr="5BEFF03F">
        <w:rPr>
          <w:rFonts w:ascii="Georgia" w:eastAsia="Georgia" w:hAnsi="Georgia" w:cs="Georgia"/>
          <w:sz w:val="20"/>
          <w:lang w:val="fr-FR"/>
        </w:rPr>
        <w:t>Elles</w:t>
      </w:r>
      <w:r w:rsidRPr="5BEFF03F">
        <w:rPr>
          <w:rFonts w:ascii="Georgia" w:eastAsia="Georgia" w:hAnsi="Georgia" w:cs="Georgia"/>
          <w:sz w:val="20"/>
          <w:lang w:val="fr-FR"/>
        </w:rPr>
        <w:t xml:space="preserve"> doivent être alignées sur les priorités locales </w:t>
      </w:r>
      <w:r w:rsidR="61ED90F5" w:rsidRPr="5BEFF03F">
        <w:rPr>
          <w:rFonts w:ascii="Georgia" w:eastAsia="Georgia" w:hAnsi="Georgia" w:cs="Georgia"/>
          <w:sz w:val="20"/>
          <w:lang w:val="fr-FR"/>
        </w:rPr>
        <w:t xml:space="preserve">en matière de genre ou de participation des femmes et des jeunes, </w:t>
      </w:r>
      <w:r w:rsidRPr="5BEFF03F">
        <w:rPr>
          <w:rFonts w:ascii="Georgia" w:eastAsia="Georgia" w:hAnsi="Georgia" w:cs="Georgia"/>
          <w:sz w:val="20"/>
          <w:lang w:val="fr-FR"/>
        </w:rPr>
        <w:t xml:space="preserve">définies dans les </w:t>
      </w:r>
      <w:r w:rsidR="7CA19C43" w:rsidRPr="5BEFF03F">
        <w:rPr>
          <w:rFonts w:ascii="Georgia" w:eastAsia="Georgia" w:hAnsi="Georgia" w:cs="Georgia"/>
          <w:sz w:val="20"/>
          <w:lang w:val="fr-FR"/>
        </w:rPr>
        <w:t>PCDC en</w:t>
      </w:r>
      <w:r w:rsidRPr="5BEFF03F">
        <w:rPr>
          <w:rFonts w:ascii="Georgia" w:eastAsia="Georgia" w:hAnsi="Georgia" w:cs="Georgia"/>
          <w:sz w:val="20"/>
          <w:lang w:val="fr-FR"/>
        </w:rPr>
        <w:t xml:space="preserve"> les mettant </w:t>
      </w:r>
      <w:r w:rsidR="7C2B4AB6" w:rsidRPr="5BEFF03F">
        <w:rPr>
          <w:rFonts w:ascii="Georgia" w:eastAsia="Georgia" w:hAnsi="Georgia" w:cs="Georgia"/>
          <w:sz w:val="20"/>
          <w:lang w:val="fr-FR"/>
        </w:rPr>
        <w:t xml:space="preserve">directement </w:t>
      </w:r>
      <w:r w:rsidRPr="5BEFF03F">
        <w:rPr>
          <w:rFonts w:ascii="Georgia" w:eastAsia="Georgia" w:hAnsi="Georgia" w:cs="Georgia"/>
          <w:sz w:val="20"/>
          <w:lang w:val="fr-FR"/>
        </w:rPr>
        <w:t xml:space="preserve">en œuvre ou </w:t>
      </w:r>
      <w:r w:rsidR="26515F31" w:rsidRPr="5BEFF03F">
        <w:rPr>
          <w:rFonts w:ascii="Georgia" w:eastAsia="Georgia" w:hAnsi="Georgia" w:cs="Georgia"/>
          <w:sz w:val="20"/>
          <w:lang w:val="fr-FR"/>
        </w:rPr>
        <w:t xml:space="preserve">en mettant en œuvre </w:t>
      </w:r>
      <w:r w:rsidR="529AB2C1" w:rsidRPr="5BEFF03F">
        <w:rPr>
          <w:rFonts w:ascii="Georgia" w:eastAsia="Georgia" w:hAnsi="Georgia" w:cs="Georgia"/>
          <w:sz w:val="20"/>
          <w:lang w:val="fr-FR"/>
        </w:rPr>
        <w:t>des initiatives qui</w:t>
      </w:r>
      <w:r w:rsidRPr="5BEFF03F">
        <w:rPr>
          <w:rFonts w:ascii="Georgia" w:eastAsia="Georgia" w:hAnsi="Georgia" w:cs="Georgia"/>
          <w:sz w:val="20"/>
          <w:lang w:val="fr-FR"/>
        </w:rPr>
        <w:t xml:space="preserve"> contribu</w:t>
      </w:r>
      <w:r w:rsidR="274BAA20" w:rsidRPr="5BEFF03F">
        <w:rPr>
          <w:rFonts w:ascii="Georgia" w:eastAsia="Georgia" w:hAnsi="Georgia" w:cs="Georgia"/>
          <w:sz w:val="20"/>
          <w:lang w:val="fr-FR"/>
        </w:rPr>
        <w:t>e</w:t>
      </w:r>
      <w:r w:rsidRPr="5BEFF03F">
        <w:rPr>
          <w:rFonts w:ascii="Georgia" w:eastAsia="Georgia" w:hAnsi="Georgia" w:cs="Georgia"/>
          <w:sz w:val="20"/>
          <w:lang w:val="fr-FR"/>
        </w:rPr>
        <w:t>nt</w:t>
      </w:r>
      <w:r w:rsidR="42299F07" w:rsidRPr="5BEFF03F">
        <w:rPr>
          <w:rFonts w:ascii="Georgia" w:eastAsia="Georgia" w:hAnsi="Georgia" w:cs="Georgia"/>
          <w:sz w:val="20"/>
          <w:lang w:val="fr-FR"/>
        </w:rPr>
        <w:t xml:space="preserve"> à</w:t>
      </w:r>
      <w:r w:rsidRPr="5BEFF03F">
        <w:rPr>
          <w:rFonts w:ascii="Georgia" w:eastAsia="Georgia" w:hAnsi="Georgia" w:cs="Georgia"/>
          <w:sz w:val="20"/>
          <w:lang w:val="fr-FR"/>
        </w:rPr>
        <w:t xml:space="preserve"> leur réalisation.</w:t>
      </w:r>
      <w:r w:rsidR="7D81C168" w:rsidRPr="5BEFF03F">
        <w:rPr>
          <w:rFonts w:ascii="Georgia" w:eastAsia="Georgia" w:hAnsi="Georgia" w:cs="Georgia"/>
          <w:sz w:val="20"/>
          <w:lang w:val="fr-FR"/>
        </w:rPr>
        <w:t xml:space="preserve"> </w:t>
      </w:r>
    </w:p>
    <w:p w14:paraId="7F429D51" w14:textId="399A23B6" w:rsidR="00906010" w:rsidRPr="00906010" w:rsidRDefault="2C9B79D3" w:rsidP="004278A9">
      <w:pPr>
        <w:spacing w:after="120" w:line="360" w:lineRule="auto"/>
        <w:jc w:val="both"/>
        <w:rPr>
          <w:rFonts w:ascii="Georgia" w:eastAsia="Georgia" w:hAnsi="Georgia" w:cs="Georgia"/>
          <w:sz w:val="20"/>
          <w:lang w:val="fr-CD"/>
        </w:rPr>
      </w:pPr>
      <w:r w:rsidRPr="41CA7BE1">
        <w:rPr>
          <w:rFonts w:ascii="Georgia" w:eastAsia="Georgia" w:hAnsi="Georgia" w:cs="Georgia"/>
          <w:sz w:val="20"/>
          <w:lang w:val="fr-BE"/>
        </w:rPr>
        <w:t>D</w:t>
      </w:r>
      <w:r w:rsidRPr="41CA7BE1">
        <w:rPr>
          <w:rFonts w:ascii="Georgia" w:eastAsia="Georgia" w:hAnsi="Georgia" w:cs="Georgia"/>
          <w:sz w:val="20"/>
          <w:lang w:val="fr-CD"/>
        </w:rPr>
        <w:t>ans tous les cas, un seul rang de sous-bénéficiaires est autorisé. Les sous-bénéficiaires ne peuvent jamais utiliser les subventions reçues pour allouer des subventions à un deuxième rang de sous-bénéficiaires. Et les sous-bénéficiaires doivent appartenir aux bénéficiaires/partenaires naturels du bénéficiaire-contractant, en cohérence avec son mandat, sa mission</w:t>
      </w:r>
    </w:p>
    <w:p w14:paraId="78C26830" w14:textId="77777777" w:rsidR="00906010" w:rsidRDefault="00906010" w:rsidP="004278A9">
      <w:pPr>
        <w:spacing w:after="120" w:line="360" w:lineRule="auto"/>
        <w:jc w:val="both"/>
        <w:rPr>
          <w:rFonts w:ascii="Georgia" w:hAnsi="Georgia" w:cs="Arial"/>
          <w:color w:val="404040"/>
          <w:sz w:val="20"/>
          <w:u w:val="single"/>
          <w:lang w:val="fr-BE"/>
        </w:rPr>
      </w:pPr>
    </w:p>
    <w:p w14:paraId="5C9223E9" w14:textId="77777777" w:rsidR="00906010" w:rsidRDefault="00906010" w:rsidP="004278A9">
      <w:pPr>
        <w:spacing w:after="120" w:line="360" w:lineRule="auto"/>
        <w:jc w:val="both"/>
        <w:rPr>
          <w:rFonts w:ascii="Georgia" w:hAnsi="Georgia" w:cs="Arial"/>
          <w:color w:val="404040"/>
          <w:sz w:val="20"/>
          <w:u w:val="single"/>
          <w:lang w:val="fr-BE"/>
        </w:rPr>
      </w:pPr>
    </w:p>
    <w:p w14:paraId="46F17E7F" w14:textId="77777777" w:rsidR="00906010" w:rsidRDefault="00906010" w:rsidP="004278A9">
      <w:pPr>
        <w:spacing w:after="120" w:line="360" w:lineRule="auto"/>
        <w:jc w:val="both"/>
        <w:rPr>
          <w:rFonts w:ascii="Georgia" w:hAnsi="Georgia" w:cs="Arial"/>
          <w:color w:val="404040"/>
          <w:sz w:val="20"/>
          <w:u w:val="single"/>
          <w:lang w:val="fr-BE"/>
        </w:rPr>
      </w:pPr>
    </w:p>
    <w:p w14:paraId="31812B7A" w14:textId="77777777" w:rsidR="00906010" w:rsidRDefault="00906010" w:rsidP="004278A9">
      <w:pPr>
        <w:spacing w:after="120" w:line="360" w:lineRule="auto"/>
        <w:jc w:val="both"/>
        <w:rPr>
          <w:rFonts w:ascii="Georgia" w:hAnsi="Georgia" w:cs="Arial"/>
          <w:color w:val="404040"/>
          <w:sz w:val="20"/>
          <w:u w:val="single"/>
          <w:lang w:val="fr-BE"/>
        </w:rPr>
      </w:pPr>
    </w:p>
    <w:p w14:paraId="60BB400E" w14:textId="77777777" w:rsidR="00906010" w:rsidRDefault="00906010" w:rsidP="004278A9">
      <w:pPr>
        <w:spacing w:after="120" w:line="360" w:lineRule="auto"/>
        <w:jc w:val="both"/>
        <w:rPr>
          <w:rFonts w:ascii="Georgia" w:hAnsi="Georgia" w:cs="Arial"/>
          <w:color w:val="404040"/>
          <w:sz w:val="20"/>
          <w:u w:val="single"/>
          <w:lang w:val="fr-BE"/>
        </w:rPr>
      </w:pPr>
    </w:p>
    <w:p w14:paraId="35479A9E" w14:textId="436DA762" w:rsidR="00906010" w:rsidRDefault="00BA3226" w:rsidP="004278A9">
      <w:pPr>
        <w:spacing w:after="120" w:line="360" w:lineRule="auto"/>
        <w:jc w:val="both"/>
        <w:rPr>
          <w:rFonts w:ascii="Georgia" w:hAnsi="Georgia" w:cs="Arial"/>
          <w:color w:val="404040"/>
          <w:sz w:val="20"/>
          <w:lang w:val="fr-BE"/>
        </w:rPr>
      </w:pPr>
      <w:r w:rsidRPr="00854464">
        <w:rPr>
          <w:rFonts w:ascii="Georgia" w:hAnsi="Georgia" w:cs="Arial"/>
          <w:color w:val="404040"/>
          <w:sz w:val="20"/>
          <w:u w:val="single"/>
          <w:lang w:val="fr-BE"/>
        </w:rPr>
        <w:t>Visibilité</w:t>
      </w:r>
      <w:r w:rsidRPr="00854464">
        <w:rPr>
          <w:rFonts w:ascii="Georgia" w:hAnsi="Georgia" w:cs="Arial"/>
          <w:color w:val="404040"/>
          <w:sz w:val="20"/>
          <w:lang w:val="fr-BE"/>
        </w:rPr>
        <w:t> </w:t>
      </w:r>
    </w:p>
    <w:p w14:paraId="4D78D01A" w14:textId="0A9530AE" w:rsidR="009579FE" w:rsidRPr="00906010" w:rsidRDefault="0086602B" w:rsidP="004278A9">
      <w:pPr>
        <w:spacing w:after="120" w:line="360" w:lineRule="auto"/>
        <w:jc w:val="both"/>
        <w:rPr>
          <w:rFonts w:ascii="Georgia" w:hAnsi="Georgia" w:cs="Arial"/>
          <w:color w:val="404040"/>
          <w:sz w:val="20"/>
          <w:lang w:val="fr-BE"/>
        </w:rPr>
      </w:pPr>
      <w:r w:rsidRPr="29C18DD8">
        <w:rPr>
          <w:rFonts w:ascii="Georgia" w:hAnsi="Georgia" w:cs="Arial"/>
          <w:color w:val="404040"/>
          <w:sz w:val="20"/>
          <w:lang w:val="fr-BE"/>
        </w:rPr>
        <w:t xml:space="preserve">Les demandeurs doivent prendre toutes les mesures nécessaires pour assurer la visibilité du financement ou cofinancement par </w:t>
      </w:r>
      <w:r w:rsidR="00CE568E" w:rsidRPr="29C18DD8">
        <w:rPr>
          <w:rFonts w:ascii="Georgia" w:hAnsi="Georgia" w:cs="Arial"/>
          <w:color w:val="404040"/>
          <w:sz w:val="20"/>
          <w:lang w:val="fr-BE"/>
        </w:rPr>
        <w:t>la coopération belge</w:t>
      </w:r>
      <w:bookmarkStart w:id="32" w:name="_Ref17905634"/>
      <w:r w:rsidR="006C6412" w:rsidRPr="00854464">
        <w:rPr>
          <w:rStyle w:val="Appelnotedebasdep"/>
          <w:rFonts w:ascii="Georgia" w:hAnsi="Georgia" w:cs="Arial"/>
          <w:color w:val="404040"/>
          <w:lang w:val="fr-BE"/>
        </w:rPr>
        <w:footnoteReference w:id="6"/>
      </w:r>
      <w:bookmarkEnd w:id="32"/>
      <w:r w:rsidR="002960E2" w:rsidRPr="29C18DD8">
        <w:rPr>
          <w:rFonts w:ascii="Georgia" w:hAnsi="Georgia" w:cs="Arial"/>
          <w:color w:val="404040"/>
          <w:sz w:val="20"/>
          <w:lang w:val="fr-BE"/>
        </w:rPr>
        <w:t>.</w:t>
      </w:r>
      <w:r w:rsidR="002960E2" w:rsidRPr="29C18DD8">
        <w:rPr>
          <w:rFonts w:ascii="Georgia" w:hAnsi="Georgia"/>
          <w:sz w:val="20"/>
          <w:lang w:val="fr-FR" w:eastAsia="nl-NL"/>
        </w:rPr>
        <w:t xml:space="preserve"> </w:t>
      </w:r>
    </w:p>
    <w:p w14:paraId="17F75F98" w14:textId="308FE722" w:rsidR="00F75DEE" w:rsidRPr="00854464" w:rsidRDefault="002960E2" w:rsidP="004278A9">
      <w:pPr>
        <w:spacing w:after="120" w:line="360" w:lineRule="auto"/>
        <w:jc w:val="both"/>
        <w:rPr>
          <w:rFonts w:ascii="Georgia" w:hAnsi="Georgia" w:cs="Arial"/>
          <w:color w:val="404040"/>
          <w:sz w:val="20"/>
          <w:lang w:val="fr-BE"/>
        </w:rPr>
      </w:pPr>
      <w:r w:rsidRPr="29C18DD8">
        <w:rPr>
          <w:rFonts w:ascii="Georgia" w:hAnsi="Georgia"/>
          <w:color w:val="404040"/>
          <w:sz w:val="20"/>
          <w:lang w:val="fr-FR" w:eastAsia="nl-NL"/>
        </w:rPr>
        <w:t>Le bénéficiaire-contractant mentionne toujours « </w:t>
      </w:r>
      <w:r w:rsidRPr="29C18DD8">
        <w:rPr>
          <w:rFonts w:ascii="Georgia" w:hAnsi="Georgia"/>
          <w:b/>
          <w:bCs/>
          <w:color w:val="404040"/>
          <w:sz w:val="20"/>
          <w:lang w:val="fr-FR" w:eastAsia="nl-NL"/>
        </w:rPr>
        <w:t>l’État belge</w:t>
      </w:r>
      <w:r w:rsidRPr="29C18DD8">
        <w:rPr>
          <w:rFonts w:ascii="Georgia" w:hAnsi="Georgia"/>
          <w:color w:val="404040"/>
          <w:sz w:val="20"/>
          <w:lang w:val="fr-FR" w:eastAsia="nl-NL"/>
        </w:rPr>
        <w:t> »</w:t>
      </w:r>
      <w:r w:rsidR="006C6412" w:rsidRPr="29C18DD8">
        <w:rPr>
          <w:rFonts w:ascii="Georgia" w:hAnsi="Georgia"/>
          <w:color w:val="404040"/>
          <w:sz w:val="20"/>
          <w:vertAlign w:val="superscript"/>
          <w:lang w:val="fr-FR" w:eastAsia="nl-NL"/>
        </w:rPr>
        <w:fldChar w:fldCharType="begin"/>
      </w:r>
      <w:r w:rsidR="006C6412" w:rsidRPr="29C18DD8">
        <w:rPr>
          <w:rFonts w:ascii="Georgia" w:hAnsi="Georgia"/>
          <w:color w:val="404040"/>
          <w:sz w:val="20"/>
          <w:vertAlign w:val="superscript"/>
          <w:lang w:val="fr-FR" w:eastAsia="nl-NL"/>
        </w:rPr>
        <w:instrText xml:space="preserve"> NOTEREF _Ref17905634 \h  \* MERGEFORMAT </w:instrText>
      </w:r>
      <w:r w:rsidR="006C6412" w:rsidRPr="29C18DD8">
        <w:rPr>
          <w:rFonts w:ascii="Georgia" w:hAnsi="Georgia"/>
          <w:color w:val="404040"/>
          <w:sz w:val="20"/>
          <w:vertAlign w:val="superscript"/>
          <w:lang w:val="fr-FR" w:eastAsia="nl-NL"/>
        </w:rPr>
      </w:r>
      <w:r w:rsidR="006C6412" w:rsidRPr="29C18DD8">
        <w:rPr>
          <w:rFonts w:ascii="Georgia" w:hAnsi="Georgia"/>
          <w:color w:val="404040"/>
          <w:sz w:val="20"/>
          <w:vertAlign w:val="superscript"/>
          <w:lang w:val="fr-FR" w:eastAsia="nl-NL"/>
        </w:rPr>
        <w:fldChar w:fldCharType="separate"/>
      </w:r>
      <w:r w:rsidR="002F7269">
        <w:rPr>
          <w:rFonts w:ascii="Georgia" w:hAnsi="Georgia"/>
          <w:color w:val="404040"/>
          <w:sz w:val="20"/>
          <w:vertAlign w:val="superscript"/>
          <w:lang w:val="fr-FR" w:eastAsia="nl-NL"/>
        </w:rPr>
        <w:t>5</w:t>
      </w:r>
      <w:r w:rsidR="006C6412" w:rsidRPr="29C18DD8">
        <w:rPr>
          <w:rFonts w:ascii="Georgia" w:hAnsi="Georgia"/>
          <w:color w:val="404040"/>
          <w:sz w:val="20"/>
          <w:vertAlign w:val="superscript"/>
          <w:lang w:val="fr-FR" w:eastAsia="nl-NL"/>
        </w:rPr>
        <w:fldChar w:fldCharType="end"/>
      </w:r>
      <w:r w:rsidRPr="29C18DD8">
        <w:rPr>
          <w:rFonts w:ascii="Georgia" w:hAnsi="Georgia"/>
          <w:color w:val="404040"/>
          <w:sz w:val="20"/>
          <w:lang w:val="fr-FR" w:eastAsia="nl-NL"/>
        </w:rPr>
        <w:t xml:space="preserve"> comme bailleur ou </w:t>
      </w:r>
      <w:r w:rsidR="009579FE">
        <w:rPr>
          <w:rFonts w:ascii="Georgia" w:hAnsi="Georgia"/>
          <w:color w:val="404040"/>
          <w:sz w:val="20"/>
          <w:lang w:val="fr-FR" w:eastAsia="nl-NL"/>
        </w:rPr>
        <w:t>c</w:t>
      </w:r>
      <w:r w:rsidR="009579FE" w:rsidRPr="29C18DD8">
        <w:rPr>
          <w:rFonts w:ascii="Georgia" w:hAnsi="Georgia"/>
          <w:color w:val="404040"/>
          <w:sz w:val="20"/>
          <w:lang w:val="fr-FR" w:eastAsia="nl-NL"/>
        </w:rPr>
        <w:t>o</w:t>
      </w:r>
      <w:r w:rsidRPr="29C18DD8">
        <w:rPr>
          <w:rFonts w:ascii="Georgia" w:hAnsi="Georgia"/>
          <w:color w:val="404040"/>
          <w:sz w:val="20"/>
          <w:lang w:val="fr-FR" w:eastAsia="nl-NL"/>
        </w:rPr>
        <w:t xml:space="preserve">-bailleur de fonds dans les communications publiques relatives à </w:t>
      </w:r>
      <w:r w:rsidR="01DB24F0" w:rsidRPr="29C18DD8">
        <w:rPr>
          <w:rFonts w:ascii="Georgia" w:hAnsi="Georgia"/>
          <w:color w:val="404040"/>
          <w:sz w:val="20"/>
          <w:lang w:val="fr-FR" w:eastAsia="nl-NL"/>
        </w:rPr>
        <w:t>l’action</w:t>
      </w:r>
      <w:r w:rsidRPr="29C18DD8">
        <w:rPr>
          <w:rFonts w:ascii="Georgia" w:hAnsi="Georgia"/>
          <w:color w:val="404040"/>
          <w:sz w:val="20"/>
          <w:lang w:val="fr-FR" w:eastAsia="nl-NL"/>
        </w:rPr>
        <w:t xml:space="preserve"> subsidiée</w:t>
      </w:r>
      <w:r w:rsidR="00E41593" w:rsidRPr="29C18DD8">
        <w:rPr>
          <w:rFonts w:ascii="Georgia" w:hAnsi="Georgia"/>
          <w:color w:val="404040"/>
          <w:sz w:val="20"/>
          <w:lang w:val="fr-FR" w:eastAsia="nl-NL"/>
        </w:rPr>
        <w:t>.</w:t>
      </w:r>
    </w:p>
    <w:p w14:paraId="2D1D3CF4" w14:textId="573B41D6" w:rsidR="00D22390" w:rsidRDefault="00D22390" w:rsidP="004278A9">
      <w:pPr>
        <w:spacing w:after="240" w:line="360" w:lineRule="auto"/>
        <w:jc w:val="both"/>
        <w:rPr>
          <w:rFonts w:ascii="Georgia" w:eastAsia="Georgia" w:hAnsi="Georgia" w:cs="Georgia"/>
          <w:sz w:val="20"/>
          <w:lang w:val="fr-BE"/>
        </w:rPr>
      </w:pPr>
      <w:r w:rsidRPr="57DEC5C3">
        <w:rPr>
          <w:rFonts w:ascii="Georgia" w:hAnsi="Georgia" w:cs="Arial"/>
          <w:color w:val="000000" w:themeColor="text1"/>
          <w:sz w:val="20"/>
          <w:u w:val="single"/>
          <w:lang w:val="fr-BE"/>
        </w:rPr>
        <w:t xml:space="preserve">Nombre de </w:t>
      </w:r>
      <w:r w:rsidR="00EF4672" w:rsidRPr="57DEC5C3">
        <w:rPr>
          <w:rFonts w:ascii="Georgia" w:hAnsi="Georgia" w:cs="Arial"/>
          <w:color w:val="000000" w:themeColor="text1"/>
          <w:sz w:val="20"/>
          <w:u w:val="single"/>
          <w:lang w:val="fr-BE"/>
        </w:rPr>
        <w:t xml:space="preserve">demandes </w:t>
      </w:r>
      <w:r w:rsidRPr="57DEC5C3">
        <w:rPr>
          <w:rFonts w:ascii="Georgia" w:hAnsi="Georgia" w:cs="Arial"/>
          <w:color w:val="000000" w:themeColor="text1"/>
          <w:sz w:val="20"/>
          <w:u w:val="single"/>
          <w:lang w:val="fr-BE"/>
        </w:rPr>
        <w:t xml:space="preserve">et de </w:t>
      </w:r>
      <w:r w:rsidR="009904A0" w:rsidRPr="57DEC5C3">
        <w:rPr>
          <w:rFonts w:ascii="Georgia" w:hAnsi="Georgia" w:cs="Arial"/>
          <w:color w:val="000000" w:themeColor="text1"/>
          <w:sz w:val="20"/>
          <w:u w:val="single"/>
          <w:lang w:val="fr-BE"/>
        </w:rPr>
        <w:t xml:space="preserve">conventions de </w:t>
      </w:r>
      <w:r w:rsidR="33FE2E64" w:rsidRPr="57DEC5C3">
        <w:rPr>
          <w:rFonts w:ascii="Georgia" w:hAnsi="Georgia" w:cs="Arial"/>
          <w:color w:val="000000" w:themeColor="text1"/>
          <w:sz w:val="20"/>
          <w:u w:val="single"/>
          <w:lang w:val="fr-BE"/>
        </w:rPr>
        <w:t>subsides par</w:t>
      </w:r>
      <w:r w:rsidRPr="57DEC5C3">
        <w:rPr>
          <w:rFonts w:ascii="Georgia" w:hAnsi="Georgia" w:cs="Arial"/>
          <w:color w:val="000000" w:themeColor="text1"/>
          <w:sz w:val="20"/>
          <w:u w:val="single"/>
          <w:lang w:val="fr-BE"/>
        </w:rPr>
        <w:t xml:space="preserve"> demandeur</w:t>
      </w:r>
    </w:p>
    <w:p w14:paraId="2ED86DF7" w14:textId="77777777" w:rsidR="00DB3F3D" w:rsidRDefault="36FCE1F5" w:rsidP="00DB3F3D">
      <w:pPr>
        <w:spacing w:after="240" w:line="360" w:lineRule="auto"/>
        <w:jc w:val="both"/>
        <w:rPr>
          <w:rFonts w:ascii="Georgia" w:eastAsia="Georgia" w:hAnsi="Georgia" w:cs="Georgia"/>
          <w:sz w:val="20"/>
          <w:lang w:val="fr-BE"/>
        </w:rPr>
      </w:pPr>
      <w:r w:rsidRPr="57DEC5C3">
        <w:rPr>
          <w:rFonts w:ascii="Georgia" w:eastAsia="Georgia" w:hAnsi="Georgia" w:cs="Georgia"/>
          <w:sz w:val="20"/>
          <w:lang w:val="fr-BE"/>
        </w:rPr>
        <w:t>Le demandeur ne peut pas soumettre plus d’une demande dans le cadre du présent appel à propositions.</w:t>
      </w:r>
    </w:p>
    <w:p w14:paraId="6FD2856C" w14:textId="128C63AC" w:rsidR="36FCE1F5" w:rsidRPr="00DB3F3D" w:rsidRDefault="36FCE1F5" w:rsidP="00DB3F3D">
      <w:pPr>
        <w:spacing w:after="240" w:line="360" w:lineRule="auto"/>
        <w:jc w:val="both"/>
        <w:rPr>
          <w:rFonts w:ascii="Georgia" w:eastAsia="Georgia" w:hAnsi="Georgia" w:cs="Georgia"/>
          <w:sz w:val="20"/>
          <w:lang w:val="fr-BE"/>
        </w:rPr>
      </w:pPr>
      <w:r w:rsidRPr="2ECF620D">
        <w:rPr>
          <w:rFonts w:ascii="Georgia" w:eastAsia="Georgia" w:hAnsi="Georgia" w:cs="Georgia"/>
          <w:sz w:val="20"/>
          <w:lang w:val="fr-BE"/>
        </w:rPr>
        <w:t xml:space="preserve">Le demandeur ne peut pas se voir attribuer plus d’une </w:t>
      </w:r>
      <w:r w:rsidRPr="2ECF620D">
        <w:rPr>
          <w:rFonts w:ascii="Georgia" w:eastAsia="Georgia" w:hAnsi="Georgia" w:cs="Georgia"/>
          <w:sz w:val="20"/>
          <w:u w:val="single"/>
          <w:lang w:val="fr-BE"/>
        </w:rPr>
        <w:t xml:space="preserve">convention(s) de subsides </w:t>
      </w:r>
      <w:r w:rsidRPr="2ECF620D">
        <w:rPr>
          <w:rFonts w:ascii="Georgia" w:eastAsia="Georgia" w:hAnsi="Georgia" w:cs="Georgia"/>
          <w:sz w:val="20"/>
          <w:lang w:val="fr-BE"/>
        </w:rPr>
        <w:t>au titre du présent appel à propositions.</w:t>
      </w:r>
    </w:p>
    <w:p w14:paraId="63A767A5" w14:textId="02B115C3" w:rsidR="36FCE1F5" w:rsidRPr="004278A9" w:rsidRDefault="36FCE1F5" w:rsidP="004278A9">
      <w:pPr>
        <w:spacing w:after="120" w:line="360" w:lineRule="auto"/>
        <w:jc w:val="both"/>
        <w:rPr>
          <w:lang w:val="fr-FR"/>
        </w:rPr>
      </w:pPr>
      <w:r w:rsidRPr="2ECF620D">
        <w:rPr>
          <w:rFonts w:ascii="Georgia" w:eastAsia="Georgia" w:hAnsi="Georgia" w:cs="Georgia"/>
          <w:sz w:val="20"/>
          <w:lang w:val="fr-BE"/>
        </w:rPr>
        <w:t>Le demandeur peut être en même temps un codemandeur dans une autre demande.</w:t>
      </w:r>
    </w:p>
    <w:p w14:paraId="23E78EF4" w14:textId="644D66E9" w:rsidR="36FCE1F5" w:rsidRPr="004278A9" w:rsidRDefault="36FCE1F5" w:rsidP="004278A9">
      <w:pPr>
        <w:spacing w:after="120" w:line="360" w:lineRule="auto"/>
        <w:jc w:val="both"/>
        <w:rPr>
          <w:lang w:val="fr-FR"/>
        </w:rPr>
      </w:pPr>
      <w:r w:rsidRPr="2ECF620D">
        <w:rPr>
          <w:rFonts w:ascii="Georgia" w:eastAsia="Georgia" w:hAnsi="Georgia" w:cs="Georgia"/>
          <w:sz w:val="20"/>
          <w:lang w:val="fr-BE"/>
        </w:rPr>
        <w:t>Un codemandeur peut soumettre plus d’une demande dans le cadre du présent appel à propositions.</w:t>
      </w:r>
    </w:p>
    <w:p w14:paraId="7312C520" w14:textId="509C7B77" w:rsidR="36FCE1F5" w:rsidRPr="004278A9" w:rsidRDefault="36FCE1F5" w:rsidP="004278A9">
      <w:pPr>
        <w:spacing w:after="120" w:line="360" w:lineRule="auto"/>
        <w:jc w:val="both"/>
        <w:rPr>
          <w:lang w:val="fr-FR"/>
        </w:rPr>
      </w:pPr>
      <w:r w:rsidRPr="2ECF620D">
        <w:rPr>
          <w:rFonts w:ascii="Georgia" w:eastAsia="Georgia" w:hAnsi="Georgia" w:cs="Georgia"/>
          <w:sz w:val="20"/>
          <w:lang w:val="fr-BE"/>
        </w:rPr>
        <w:t xml:space="preserve">Un codemandeur ne peut pas se voir attribuer plus d’une </w:t>
      </w:r>
      <w:r w:rsidRPr="2ECF620D">
        <w:rPr>
          <w:rFonts w:ascii="Georgia" w:eastAsia="Georgia" w:hAnsi="Georgia" w:cs="Georgia"/>
          <w:sz w:val="20"/>
          <w:u w:val="single"/>
          <w:lang w:val="fr-BE"/>
        </w:rPr>
        <w:t xml:space="preserve">convention de subsides </w:t>
      </w:r>
      <w:r w:rsidRPr="2ECF620D">
        <w:rPr>
          <w:rFonts w:ascii="Georgia" w:eastAsia="Georgia" w:hAnsi="Georgia" w:cs="Georgia"/>
          <w:sz w:val="20"/>
          <w:lang w:val="fr-BE"/>
        </w:rPr>
        <w:t>au titre du présent appel à propositions</w:t>
      </w:r>
    </w:p>
    <w:p w14:paraId="6D4341C1" w14:textId="1964127B" w:rsidR="00D22390" w:rsidRPr="00854464" w:rsidRDefault="00D22390" w:rsidP="004278A9">
      <w:pPr>
        <w:pStyle w:val="Guidelines3"/>
        <w:spacing w:line="360" w:lineRule="auto"/>
        <w:rPr>
          <w:rFonts w:ascii="Georgia" w:hAnsi="Georgia" w:cs="Arial"/>
          <w:color w:val="404040"/>
          <w:sz w:val="20"/>
        </w:rPr>
      </w:pPr>
      <w:bookmarkStart w:id="33" w:name="_Toc445878744"/>
      <w:bookmarkStart w:id="34" w:name="_Toc37496182"/>
      <w:bookmarkStart w:id="35" w:name="_Toc195013398"/>
      <w:r w:rsidRPr="531973B7">
        <w:rPr>
          <w:rFonts w:ascii="Georgia" w:hAnsi="Georgia" w:cs="Arial"/>
          <w:color w:val="404040" w:themeColor="text1" w:themeTint="BF"/>
          <w:sz w:val="20"/>
        </w:rPr>
        <w:t>2.1.</w:t>
      </w:r>
      <w:r w:rsidR="00136D75" w:rsidRPr="531973B7">
        <w:rPr>
          <w:rFonts w:ascii="Georgia" w:hAnsi="Georgia" w:cs="Arial"/>
          <w:color w:val="404040" w:themeColor="text1" w:themeTint="BF"/>
          <w:sz w:val="20"/>
        </w:rPr>
        <w:t>4</w:t>
      </w:r>
      <w:r>
        <w:tab/>
      </w:r>
      <w:bookmarkStart w:id="36" w:name="_Ref477950037"/>
      <w:bookmarkStart w:id="37" w:name="_Toc479498209"/>
      <w:bookmarkStart w:id="38" w:name="_Toc483047423"/>
      <w:bookmarkEnd w:id="33"/>
      <w:r w:rsidRPr="531973B7">
        <w:rPr>
          <w:rFonts w:ascii="Georgia" w:hAnsi="Georgia" w:cs="Arial"/>
          <w:color w:val="404040" w:themeColor="text1" w:themeTint="BF"/>
          <w:sz w:val="20"/>
        </w:rPr>
        <w:t xml:space="preserve">Éligibilité des coûts : quels coûts peuvent être </w:t>
      </w:r>
      <w:bookmarkEnd w:id="36"/>
      <w:bookmarkEnd w:id="37"/>
      <w:bookmarkEnd w:id="38"/>
      <w:r w:rsidR="2536375F" w:rsidRPr="531973B7">
        <w:rPr>
          <w:rFonts w:ascii="Georgia" w:hAnsi="Georgia" w:cs="Arial"/>
          <w:color w:val="404040" w:themeColor="text1" w:themeTint="BF"/>
          <w:sz w:val="20"/>
        </w:rPr>
        <w:t>inclus ?</w:t>
      </w:r>
      <w:bookmarkEnd w:id="34"/>
      <w:bookmarkEnd w:id="35"/>
    </w:p>
    <w:p w14:paraId="795F310B" w14:textId="77777777" w:rsidR="00735677" w:rsidRPr="00854464" w:rsidRDefault="00735677" w:rsidP="004278A9">
      <w:pPr>
        <w:spacing w:after="120" w:line="360" w:lineRule="auto"/>
        <w:jc w:val="both"/>
        <w:rPr>
          <w:rFonts w:ascii="Georgia" w:hAnsi="Georgia"/>
          <w:sz w:val="20"/>
          <w:lang w:val="fr-FR"/>
        </w:rPr>
      </w:pPr>
      <w:r w:rsidRPr="00854464">
        <w:rPr>
          <w:rFonts w:ascii="Georgia" w:hAnsi="Georgia"/>
          <w:sz w:val="20"/>
          <w:lang w:val="fr-FR"/>
        </w:rPr>
        <w:t xml:space="preserve">Seuls les « coûts éligibles » peuvent être couverts par des subsides. Les types de coûts éligibles et inéligibles sont indiqués ci-dessous. Le budget constitue à la fois une estimation des coûts et un plafond global des « coûts éligibles ». </w:t>
      </w:r>
    </w:p>
    <w:p w14:paraId="53E96509" w14:textId="77777777" w:rsidR="00735677" w:rsidRPr="00854464" w:rsidRDefault="00735677" w:rsidP="004278A9">
      <w:pPr>
        <w:spacing w:after="120" w:line="360" w:lineRule="auto"/>
        <w:jc w:val="both"/>
        <w:rPr>
          <w:rFonts w:ascii="Georgia" w:hAnsi="Georgia"/>
          <w:sz w:val="20"/>
          <w:lang w:val="fr-FR"/>
        </w:rPr>
      </w:pPr>
      <w:r w:rsidRPr="00854464">
        <w:rPr>
          <w:rFonts w:ascii="Georgia" w:hAnsi="Georgia"/>
          <w:sz w:val="20"/>
          <w:lang w:val="fr-FR"/>
        </w:rPr>
        <w:t xml:space="preserve">Le remboursement des coûts éligibles peut être basé sur une des formes suivantes, ou toute combinaison de celles-ci : </w:t>
      </w:r>
    </w:p>
    <w:p w14:paraId="3BD5F5CB" w14:textId="77777777" w:rsidR="00735677" w:rsidRPr="00854464" w:rsidRDefault="00735677" w:rsidP="00687927">
      <w:pPr>
        <w:numPr>
          <w:ilvl w:val="0"/>
          <w:numId w:val="14"/>
        </w:numPr>
        <w:spacing w:after="120" w:line="360" w:lineRule="auto"/>
        <w:ind w:left="567"/>
        <w:jc w:val="both"/>
        <w:rPr>
          <w:rFonts w:ascii="Georgia" w:hAnsi="Georgia"/>
          <w:sz w:val="20"/>
          <w:lang w:val="fr-FR"/>
        </w:rPr>
      </w:pPr>
      <w:r w:rsidRPr="00854464">
        <w:rPr>
          <w:rFonts w:ascii="Georgia" w:hAnsi="Georgia"/>
          <w:sz w:val="20"/>
          <w:lang w:val="fr-FR"/>
        </w:rPr>
        <w:t>Les coûts directs (coûts de gestion et coûts opérationnels) effectivement supportés par le bénéficiaire-contractant ;</w:t>
      </w:r>
    </w:p>
    <w:p w14:paraId="1A433953" w14:textId="77777777" w:rsidR="00735677" w:rsidRPr="00854464" w:rsidRDefault="00735677" w:rsidP="004278A9">
      <w:pPr>
        <w:tabs>
          <w:tab w:val="left" w:pos="567"/>
        </w:tabs>
        <w:spacing w:after="120" w:line="360" w:lineRule="auto"/>
        <w:ind w:left="567"/>
        <w:jc w:val="both"/>
        <w:rPr>
          <w:rFonts w:ascii="Georgia" w:hAnsi="Georgia"/>
          <w:sz w:val="20"/>
          <w:lang w:val="fr-FR"/>
        </w:rPr>
      </w:pPr>
      <w:r w:rsidRPr="00854464">
        <w:rPr>
          <w:rFonts w:ascii="Georgia" w:hAnsi="Georgia"/>
          <w:sz w:val="20"/>
          <w:lang w:val="fr-FR"/>
        </w:rPr>
        <w:t>Pour être éligibles aux fins de l’appel à propositions, les coûts doivent respecter les conditions prévues à l'article 4 du modèle de Convention de Subsides (voir annexe E des présentes lignes directrices).</w:t>
      </w:r>
    </w:p>
    <w:p w14:paraId="1FFAF10F" w14:textId="77777777" w:rsidR="00735677" w:rsidRPr="00854464" w:rsidRDefault="00735677" w:rsidP="00687927">
      <w:pPr>
        <w:numPr>
          <w:ilvl w:val="0"/>
          <w:numId w:val="14"/>
        </w:numPr>
        <w:spacing w:after="120" w:line="360" w:lineRule="auto"/>
        <w:ind w:left="567"/>
        <w:jc w:val="both"/>
        <w:rPr>
          <w:rFonts w:ascii="Georgia" w:hAnsi="Georgia"/>
          <w:sz w:val="20"/>
          <w:lang w:val="fr-FR"/>
        </w:rPr>
      </w:pPr>
      <w:r w:rsidRPr="00854464">
        <w:rPr>
          <w:rFonts w:ascii="Georgia" w:hAnsi="Georgia"/>
          <w:sz w:val="20"/>
          <w:lang w:val="fr-FR"/>
        </w:rPr>
        <w:t xml:space="preserve">Les coûts de structure : ceux-ci sont de maximum 7% du montant total des coûts opérationnels </w:t>
      </w:r>
    </w:p>
    <w:p w14:paraId="78FE7FFF" w14:textId="77777777" w:rsidR="00735677" w:rsidRPr="00854464" w:rsidRDefault="00735677" w:rsidP="004278A9">
      <w:pPr>
        <w:tabs>
          <w:tab w:val="left" w:pos="567"/>
        </w:tabs>
        <w:spacing w:after="120" w:line="360" w:lineRule="auto"/>
        <w:ind w:left="567"/>
        <w:jc w:val="both"/>
        <w:rPr>
          <w:rFonts w:ascii="Georgia" w:hAnsi="Georgia"/>
          <w:sz w:val="20"/>
          <w:lang w:val="fr-FR"/>
        </w:rPr>
      </w:pPr>
      <w:r w:rsidRPr="00854464">
        <w:rPr>
          <w:rFonts w:ascii="Georgia" w:hAnsi="Georgia"/>
          <w:sz w:val="20"/>
          <w:lang w:val="fr-FR"/>
        </w:rPr>
        <w:t>Le montant maximum des coûts de structure (somme des coûts de structure du bénéficiaire-contractant   et   des   sous-bénéficiaires) reste   identique 7%   des   coûts opérationnels du subside initial), qu’il y ait ou non subventions à des sous-bénéficiaires.</w:t>
      </w:r>
    </w:p>
    <w:p w14:paraId="568158A4" w14:textId="77777777" w:rsidR="00735677" w:rsidRDefault="00735677" w:rsidP="004278A9">
      <w:pPr>
        <w:tabs>
          <w:tab w:val="left" w:pos="567"/>
        </w:tabs>
        <w:spacing w:after="120" w:line="360" w:lineRule="auto"/>
        <w:ind w:left="567"/>
        <w:jc w:val="both"/>
        <w:rPr>
          <w:rFonts w:ascii="Georgia" w:eastAsia="Georgia" w:hAnsi="Georgia"/>
          <w:sz w:val="20"/>
          <w:lang w:val="fr-FR"/>
        </w:rPr>
      </w:pPr>
      <w:r w:rsidRPr="00854464">
        <w:rPr>
          <w:rFonts w:ascii="Georgia" w:eastAsia="Georgia" w:hAnsi="Georgia"/>
          <w:sz w:val="20"/>
          <w:lang w:val="fr-FR"/>
        </w:rPr>
        <w:t>Le taux applicable pour les coûts de structure sera calculé a priori par Enabel sur base de l’analyse du bilan du bénéficiaire-contractant. Enabel pourra également recourir à un organisme externe pour estimer ce taux.</w:t>
      </w:r>
    </w:p>
    <w:p w14:paraId="7F25193C" w14:textId="77777777" w:rsidR="00906010" w:rsidRPr="00854464" w:rsidRDefault="00906010" w:rsidP="004278A9">
      <w:pPr>
        <w:tabs>
          <w:tab w:val="left" w:pos="567"/>
        </w:tabs>
        <w:spacing w:after="120" w:line="360" w:lineRule="auto"/>
        <w:ind w:left="567"/>
        <w:jc w:val="both"/>
        <w:rPr>
          <w:rFonts w:ascii="Georgia" w:eastAsia="Georgia" w:hAnsi="Georgia"/>
          <w:sz w:val="20"/>
          <w:lang w:val="fr-FR"/>
        </w:rPr>
      </w:pPr>
    </w:p>
    <w:p w14:paraId="3B3260EC" w14:textId="77777777" w:rsidR="00735677" w:rsidRPr="00854464" w:rsidRDefault="00735677" w:rsidP="004278A9">
      <w:pPr>
        <w:tabs>
          <w:tab w:val="left" w:pos="567"/>
        </w:tabs>
        <w:spacing w:after="120" w:line="360" w:lineRule="auto"/>
        <w:ind w:left="567"/>
        <w:jc w:val="both"/>
        <w:rPr>
          <w:rFonts w:ascii="Georgia" w:eastAsia="Georgia" w:hAnsi="Georgia"/>
          <w:sz w:val="20"/>
          <w:lang w:val="fr-FR"/>
        </w:rPr>
      </w:pPr>
      <w:r w:rsidRPr="00854464">
        <w:rPr>
          <w:rFonts w:ascii="Georgia" w:eastAsia="Georgia" w:hAnsi="Georgia"/>
          <w:sz w:val="20"/>
          <w:lang w:val="fr-FR"/>
        </w:rPr>
        <w:t>Une fois le taux accepté, les coûts de structure sont forfaitaires et ne doivent pas être justifiés.</w:t>
      </w:r>
    </w:p>
    <w:p w14:paraId="16BD134E" w14:textId="77777777" w:rsidR="00735677" w:rsidRPr="00854464" w:rsidRDefault="00735677" w:rsidP="004278A9">
      <w:pPr>
        <w:tabs>
          <w:tab w:val="left" w:pos="567"/>
        </w:tabs>
        <w:spacing w:after="120" w:line="360" w:lineRule="auto"/>
        <w:ind w:left="567"/>
        <w:jc w:val="both"/>
        <w:rPr>
          <w:rFonts w:ascii="Georgia" w:eastAsia="Georgia" w:hAnsi="Georgia"/>
          <w:sz w:val="20"/>
          <w:lang w:val="fr-FR"/>
        </w:rPr>
      </w:pPr>
      <w:r w:rsidRPr="00854464">
        <w:rPr>
          <w:rFonts w:ascii="Georgia" w:eastAsia="Georgia" w:hAnsi="Georgia"/>
          <w:sz w:val="20"/>
          <w:lang w:val="fr-FR"/>
        </w:rPr>
        <w:t>Les coûts de structure seront payés durant l’exécution du subside sur base des dépenses opérationnelles réelles, éligibles et acceptées par Enabel.</w:t>
      </w:r>
    </w:p>
    <w:p w14:paraId="6D98A12B" w14:textId="77777777" w:rsidR="006F1C4D" w:rsidRPr="00854464" w:rsidRDefault="006F1C4D" w:rsidP="004278A9">
      <w:pPr>
        <w:autoSpaceDE w:val="0"/>
        <w:autoSpaceDN w:val="0"/>
        <w:adjustRightInd w:val="0"/>
        <w:spacing w:line="360" w:lineRule="auto"/>
        <w:jc w:val="both"/>
        <w:rPr>
          <w:rFonts w:ascii="Georgia" w:hAnsi="Georgia" w:cs="Arial"/>
          <w:color w:val="404040"/>
          <w:sz w:val="20"/>
          <w:lang w:val="fr-BE"/>
        </w:rPr>
      </w:pPr>
    </w:p>
    <w:p w14:paraId="4E79D6C5" w14:textId="77777777" w:rsidR="00D22390" w:rsidRPr="00854464" w:rsidRDefault="006874CB" w:rsidP="004278A9">
      <w:pPr>
        <w:keepNext/>
        <w:spacing w:after="240" w:line="360" w:lineRule="auto"/>
        <w:rPr>
          <w:rFonts w:ascii="Georgia" w:hAnsi="Georgia" w:cs="Arial"/>
          <w:color w:val="404040"/>
          <w:sz w:val="20"/>
          <w:u w:val="single"/>
          <w:lang w:val="fr-BE"/>
        </w:rPr>
      </w:pPr>
      <w:bookmarkStart w:id="39" w:name="_Ref32898665"/>
      <w:r w:rsidRPr="00854464">
        <w:rPr>
          <w:rFonts w:ascii="Georgia" w:hAnsi="Georgia" w:cs="Arial"/>
          <w:color w:val="404040"/>
          <w:sz w:val="20"/>
          <w:u w:val="single"/>
          <w:lang w:val="fr-BE"/>
        </w:rPr>
        <w:t>Réserve pour i</w:t>
      </w:r>
      <w:r w:rsidR="00D22390" w:rsidRPr="00854464">
        <w:rPr>
          <w:rFonts w:ascii="Georgia" w:hAnsi="Georgia" w:cs="Arial"/>
          <w:color w:val="404040"/>
          <w:sz w:val="20"/>
          <w:u w:val="single"/>
          <w:lang w:val="fr-BE"/>
        </w:rPr>
        <w:t>mprévus</w:t>
      </w:r>
    </w:p>
    <w:p w14:paraId="0F20719B" w14:textId="3FFF6436" w:rsidR="000A4516" w:rsidRPr="00485D9C" w:rsidRDefault="006874CB" w:rsidP="22740BEE">
      <w:pPr>
        <w:spacing w:after="240" w:line="360" w:lineRule="auto"/>
        <w:jc w:val="both"/>
        <w:rPr>
          <w:rFonts w:ascii="Georgia" w:hAnsi="Georgia" w:cs="Arial"/>
          <w:color w:val="404040"/>
          <w:sz w:val="20"/>
          <w:lang w:val="fr-FR"/>
        </w:rPr>
      </w:pPr>
      <w:r w:rsidRPr="00485D9C">
        <w:rPr>
          <w:rFonts w:ascii="Georgia" w:hAnsi="Georgia" w:cs="Arial"/>
          <w:color w:val="404040" w:themeColor="text1" w:themeTint="BF"/>
          <w:sz w:val="20"/>
          <w:lang w:val="fr-FR"/>
        </w:rPr>
        <w:t>Le budget peut inclure u</w:t>
      </w:r>
      <w:r w:rsidR="00D22390" w:rsidRPr="00485D9C">
        <w:rPr>
          <w:rFonts w:ascii="Georgia" w:hAnsi="Georgia" w:cs="Arial"/>
          <w:color w:val="404040" w:themeColor="text1" w:themeTint="BF"/>
          <w:sz w:val="20"/>
          <w:lang w:val="fr-FR"/>
        </w:rPr>
        <w:t xml:space="preserve">ne réserve pour imprévus </w:t>
      </w:r>
      <w:r w:rsidR="00E0732A" w:rsidRPr="00485D9C">
        <w:rPr>
          <w:rFonts w:ascii="Georgia" w:hAnsi="Georgia" w:cs="Arial"/>
          <w:color w:val="404040" w:themeColor="text1" w:themeTint="BF"/>
          <w:sz w:val="20"/>
          <w:lang w:val="fr-FR"/>
        </w:rPr>
        <w:t xml:space="preserve">correspondant au maximum </w:t>
      </w:r>
      <w:r w:rsidR="00D22390" w:rsidRPr="00485D9C">
        <w:rPr>
          <w:rFonts w:ascii="Georgia" w:hAnsi="Georgia" w:cs="Arial"/>
          <w:color w:val="404040" w:themeColor="text1" w:themeTint="BF"/>
          <w:sz w:val="20"/>
          <w:lang w:val="fr-FR"/>
        </w:rPr>
        <w:t xml:space="preserve">à 5 % des coûts directs éligibles </w:t>
      </w:r>
      <w:r w:rsidRPr="00485D9C">
        <w:rPr>
          <w:rFonts w:ascii="Georgia" w:hAnsi="Georgia" w:cs="Arial"/>
          <w:color w:val="404040" w:themeColor="text1" w:themeTint="BF"/>
          <w:sz w:val="20"/>
          <w:lang w:val="fr-FR"/>
        </w:rPr>
        <w:t>estimés</w:t>
      </w:r>
      <w:r w:rsidR="00D22390" w:rsidRPr="00485D9C">
        <w:rPr>
          <w:rFonts w:ascii="Georgia" w:hAnsi="Georgia" w:cs="Arial"/>
          <w:color w:val="404040" w:themeColor="text1" w:themeTint="BF"/>
          <w:sz w:val="20"/>
          <w:lang w:val="fr-FR"/>
        </w:rPr>
        <w:t>. Elle ne peut être utilisée qu’</w:t>
      </w:r>
      <w:r w:rsidR="00D22390" w:rsidRPr="00485D9C">
        <w:rPr>
          <w:rFonts w:ascii="Georgia" w:hAnsi="Georgia" w:cs="Arial"/>
          <w:b/>
          <w:bCs/>
          <w:color w:val="404040" w:themeColor="text1" w:themeTint="BF"/>
          <w:sz w:val="20"/>
          <w:lang w:val="fr-FR"/>
        </w:rPr>
        <w:t>avec</w:t>
      </w:r>
      <w:r w:rsidR="00D22390" w:rsidRPr="00485D9C">
        <w:rPr>
          <w:rFonts w:ascii="Georgia" w:hAnsi="Georgia" w:cs="Arial"/>
          <w:color w:val="404040" w:themeColor="text1" w:themeTint="BF"/>
          <w:sz w:val="20"/>
          <w:lang w:val="fr-FR"/>
        </w:rPr>
        <w:t xml:space="preserve"> </w:t>
      </w:r>
      <w:r w:rsidR="00E916DD" w:rsidRPr="00485D9C">
        <w:rPr>
          <w:rFonts w:ascii="Georgia" w:hAnsi="Georgia" w:cs="Arial"/>
          <w:b/>
          <w:bCs/>
          <w:color w:val="404040" w:themeColor="text1" w:themeTint="BF"/>
          <w:sz w:val="20"/>
          <w:lang w:val="fr-FR"/>
        </w:rPr>
        <w:t>l'</w:t>
      </w:r>
      <w:r w:rsidR="00D22390" w:rsidRPr="00485D9C">
        <w:rPr>
          <w:rFonts w:ascii="Georgia" w:hAnsi="Georgia" w:cs="Arial"/>
          <w:b/>
          <w:bCs/>
          <w:color w:val="404040" w:themeColor="text1" w:themeTint="BF"/>
          <w:sz w:val="20"/>
          <w:lang w:val="fr-FR"/>
        </w:rPr>
        <w:t xml:space="preserve">autorisation </w:t>
      </w:r>
      <w:r w:rsidR="00EB702F" w:rsidRPr="00485D9C">
        <w:rPr>
          <w:rFonts w:ascii="Georgia" w:hAnsi="Georgia" w:cs="Arial"/>
          <w:b/>
          <w:bCs/>
          <w:color w:val="404040" w:themeColor="text1" w:themeTint="BF"/>
          <w:sz w:val="20"/>
          <w:lang w:val="fr-FR"/>
        </w:rPr>
        <w:t xml:space="preserve">écrite </w:t>
      </w:r>
      <w:r w:rsidR="00D22390" w:rsidRPr="00485D9C">
        <w:rPr>
          <w:rFonts w:ascii="Georgia" w:hAnsi="Georgia" w:cs="Arial"/>
          <w:b/>
          <w:bCs/>
          <w:color w:val="404040" w:themeColor="text1" w:themeTint="BF"/>
          <w:sz w:val="20"/>
          <w:lang w:val="fr-FR"/>
        </w:rPr>
        <w:t>préalable</w:t>
      </w:r>
      <w:r w:rsidR="00D22390" w:rsidRPr="00485D9C">
        <w:rPr>
          <w:rFonts w:ascii="Georgia" w:hAnsi="Georgia" w:cs="Arial"/>
          <w:color w:val="404040" w:themeColor="text1" w:themeTint="BF"/>
          <w:sz w:val="20"/>
          <w:lang w:val="fr-FR"/>
        </w:rPr>
        <w:t xml:space="preserve"> </w:t>
      </w:r>
      <w:r w:rsidR="00C63304" w:rsidRPr="00485D9C">
        <w:rPr>
          <w:rFonts w:ascii="Georgia" w:hAnsi="Georgia" w:cs="Arial"/>
          <w:color w:val="404040" w:themeColor="text1" w:themeTint="BF"/>
          <w:sz w:val="20"/>
          <w:lang w:val="fr-FR"/>
        </w:rPr>
        <w:t>d’</w:t>
      </w:r>
      <w:r w:rsidR="00871B29" w:rsidRPr="00485D9C">
        <w:rPr>
          <w:rFonts w:ascii="Georgia" w:hAnsi="Georgia" w:cs="Arial"/>
          <w:color w:val="404040" w:themeColor="text1" w:themeTint="BF"/>
          <w:sz w:val="20"/>
          <w:lang w:val="fr-FR"/>
        </w:rPr>
        <w:t>Enabel</w:t>
      </w:r>
      <w:r w:rsidR="00D22390" w:rsidRPr="00485D9C">
        <w:rPr>
          <w:rFonts w:ascii="Georgia" w:hAnsi="Georgia" w:cs="Arial"/>
          <w:color w:val="404040" w:themeColor="text1" w:themeTint="BF"/>
          <w:sz w:val="20"/>
          <w:lang w:val="fr-FR"/>
        </w:rPr>
        <w:t xml:space="preserve">.  </w:t>
      </w:r>
      <w:bookmarkEnd w:id="39"/>
    </w:p>
    <w:p w14:paraId="6139FAF8" w14:textId="5859FBDF" w:rsidR="00D22390" w:rsidRPr="00854464" w:rsidRDefault="00D22390" w:rsidP="004278A9">
      <w:pPr>
        <w:pStyle w:val="Text2"/>
        <w:spacing w:line="360" w:lineRule="auto"/>
        <w:ind w:left="0"/>
        <w:rPr>
          <w:rFonts w:ascii="Georgia" w:hAnsi="Georgia" w:cs="Arial"/>
          <w:color w:val="404040"/>
          <w:sz w:val="20"/>
          <w:u w:val="single"/>
          <w:lang w:val="fr-BE"/>
        </w:rPr>
      </w:pPr>
      <w:r w:rsidRPr="00854464">
        <w:rPr>
          <w:rFonts w:ascii="Georgia" w:hAnsi="Georgia" w:cs="Arial"/>
          <w:color w:val="404040"/>
          <w:sz w:val="20"/>
          <w:u w:val="single"/>
          <w:lang w:val="fr-BE"/>
        </w:rPr>
        <w:t>Apports en nature</w:t>
      </w:r>
    </w:p>
    <w:p w14:paraId="3872BBD2" w14:textId="0B3C683C" w:rsidR="002F5E05" w:rsidRPr="00854464" w:rsidRDefault="002F5E05" w:rsidP="004278A9">
      <w:pPr>
        <w:pStyle w:val="Text2"/>
        <w:spacing w:line="360" w:lineRule="auto"/>
        <w:ind w:left="0"/>
        <w:rPr>
          <w:rFonts w:ascii="Georgia" w:hAnsi="Georgia" w:cs="Arial"/>
          <w:color w:val="404040"/>
          <w:sz w:val="20"/>
          <w:u w:val="single"/>
          <w:lang w:val="fr-BE"/>
        </w:rPr>
      </w:pPr>
      <w:r w:rsidRPr="0ECE7F00">
        <w:rPr>
          <w:rFonts w:ascii="Georgia" w:hAnsi="Georgia" w:cs="Arial"/>
          <w:color w:val="404040" w:themeColor="text1" w:themeTint="BF"/>
          <w:sz w:val="20"/>
          <w:u w:val="single"/>
          <w:lang w:val="fr-BE"/>
        </w:rPr>
        <w:t>Par</w:t>
      </w:r>
      <w:r w:rsidR="3B9BDC9D" w:rsidRPr="0ECE7F00">
        <w:rPr>
          <w:rFonts w:ascii="Georgia" w:hAnsi="Georgia" w:cs="Arial"/>
          <w:color w:val="404040" w:themeColor="text1" w:themeTint="BF"/>
          <w:sz w:val="20"/>
          <w:u w:val="single"/>
          <w:lang w:val="fr-BE"/>
        </w:rPr>
        <w:t xml:space="preserve"> « apports</w:t>
      </w:r>
      <w:r w:rsidRPr="0ECE7F00">
        <w:rPr>
          <w:rFonts w:ascii="Georgia" w:hAnsi="Georgia" w:cs="Arial"/>
          <w:color w:val="404040" w:themeColor="text1" w:themeTint="BF"/>
          <w:sz w:val="20"/>
          <w:u w:val="single"/>
          <w:lang w:val="fr-BE"/>
        </w:rPr>
        <w:t xml:space="preserve"> en </w:t>
      </w:r>
      <w:r w:rsidR="2B9A3B2A" w:rsidRPr="0ECE7F00">
        <w:rPr>
          <w:rFonts w:ascii="Georgia" w:hAnsi="Georgia" w:cs="Arial"/>
          <w:color w:val="404040" w:themeColor="text1" w:themeTint="BF"/>
          <w:sz w:val="20"/>
          <w:u w:val="single"/>
          <w:lang w:val="fr-BE"/>
        </w:rPr>
        <w:t>nature »</w:t>
      </w:r>
      <w:r w:rsidRPr="0ECE7F00">
        <w:rPr>
          <w:rFonts w:ascii="Georgia" w:hAnsi="Georgia" w:cs="Arial"/>
          <w:color w:val="404040" w:themeColor="text1" w:themeTint="BF"/>
          <w:sz w:val="20"/>
          <w:lang w:val="fr-BE"/>
        </w:rPr>
        <w:t xml:space="preserve">, il faut entendre les biens ou services fournis gracieusement par une tierce partie </w:t>
      </w:r>
      <w:r w:rsidR="00365C92" w:rsidRPr="0ECE7F00">
        <w:rPr>
          <w:rFonts w:ascii="Georgia" w:hAnsi="Georgia" w:cs="Arial"/>
          <w:color w:val="404040" w:themeColor="text1" w:themeTint="BF"/>
          <w:sz w:val="20"/>
          <w:lang w:val="fr-BE"/>
        </w:rPr>
        <w:t xml:space="preserve">au </w:t>
      </w:r>
      <w:r w:rsidR="003E6B1F" w:rsidRPr="0ECE7F00">
        <w:rPr>
          <w:rFonts w:ascii="Georgia" w:hAnsi="Georgia" w:cs="Arial"/>
          <w:color w:val="404040" w:themeColor="text1" w:themeTint="BF"/>
          <w:sz w:val="20"/>
          <w:lang w:val="fr-BE"/>
        </w:rPr>
        <w:t>bénéficiaire-contractant</w:t>
      </w:r>
      <w:r w:rsidR="00365C92" w:rsidRPr="0ECE7F00">
        <w:rPr>
          <w:rFonts w:ascii="Georgia" w:hAnsi="Georgia" w:cs="Arial"/>
          <w:color w:val="404040" w:themeColor="text1" w:themeTint="BF"/>
          <w:sz w:val="20"/>
          <w:lang w:val="fr-BE"/>
        </w:rPr>
        <w:t xml:space="preserve">. </w:t>
      </w:r>
      <w:r w:rsidR="00863302" w:rsidRPr="0ECE7F00">
        <w:rPr>
          <w:rFonts w:ascii="Georgia" w:hAnsi="Georgia" w:cs="Arial"/>
          <w:color w:val="404040" w:themeColor="text1" w:themeTint="BF"/>
          <w:sz w:val="20"/>
          <w:lang w:val="fr-BE"/>
        </w:rPr>
        <w:t xml:space="preserve">Les apports en nature n'impliquant aucune dépense </w:t>
      </w:r>
      <w:r w:rsidR="00121864" w:rsidRPr="0ECE7F00">
        <w:rPr>
          <w:rFonts w:ascii="Georgia" w:hAnsi="Georgia" w:cs="Arial"/>
          <w:color w:val="404040" w:themeColor="text1" w:themeTint="BF"/>
          <w:sz w:val="20"/>
          <w:lang w:val="fr-BE"/>
        </w:rPr>
        <w:t xml:space="preserve">pour </w:t>
      </w:r>
      <w:r w:rsidR="00365C92" w:rsidRPr="0ECE7F00">
        <w:rPr>
          <w:rFonts w:ascii="Georgia" w:hAnsi="Georgia" w:cs="Arial"/>
          <w:color w:val="404040" w:themeColor="text1" w:themeTint="BF"/>
          <w:sz w:val="20"/>
          <w:lang w:val="fr-BE"/>
        </w:rPr>
        <w:t xml:space="preserve">le </w:t>
      </w:r>
      <w:r w:rsidR="003E6B1F" w:rsidRPr="0ECE7F00">
        <w:rPr>
          <w:rFonts w:ascii="Georgia" w:hAnsi="Georgia" w:cs="Arial"/>
          <w:color w:val="404040" w:themeColor="text1" w:themeTint="BF"/>
          <w:sz w:val="20"/>
          <w:lang w:val="fr-BE"/>
        </w:rPr>
        <w:t>bénéficiaire-contractant</w:t>
      </w:r>
      <w:r w:rsidR="00863302" w:rsidRPr="0ECE7F00">
        <w:rPr>
          <w:rFonts w:ascii="Georgia" w:hAnsi="Georgia" w:cs="Arial"/>
          <w:color w:val="404040" w:themeColor="text1" w:themeTint="BF"/>
          <w:sz w:val="20"/>
          <w:lang w:val="fr-BE"/>
        </w:rPr>
        <w:t xml:space="preserve">, ils ne constituent pas des coûts éligibles. </w:t>
      </w:r>
    </w:p>
    <w:p w14:paraId="2EDA7DBB" w14:textId="77777777" w:rsidR="00D22390" w:rsidRPr="00854464" w:rsidRDefault="00D22390" w:rsidP="004278A9">
      <w:pPr>
        <w:pStyle w:val="Text2"/>
        <w:spacing w:after="120" w:line="360" w:lineRule="auto"/>
        <w:ind w:left="0"/>
        <w:rPr>
          <w:rFonts w:ascii="Georgia" w:hAnsi="Georgia" w:cs="Arial"/>
          <w:color w:val="404040"/>
          <w:sz w:val="20"/>
          <w:u w:val="single"/>
          <w:lang w:val="fr-BE"/>
        </w:rPr>
      </w:pPr>
      <w:r w:rsidRPr="73042424">
        <w:rPr>
          <w:rFonts w:ascii="Georgia" w:hAnsi="Georgia" w:cs="Arial"/>
          <w:color w:val="404040" w:themeColor="text1" w:themeTint="BF"/>
          <w:sz w:val="20"/>
          <w:u w:val="single"/>
          <w:lang w:val="fr-BE"/>
        </w:rPr>
        <w:t>Coûts inéligibles</w:t>
      </w:r>
    </w:p>
    <w:p w14:paraId="6392F725" w14:textId="77777777" w:rsidR="00DC100F" w:rsidRPr="00854464" w:rsidRDefault="00DC100F" w:rsidP="004278A9">
      <w:pPr>
        <w:pStyle w:val="Text2"/>
        <w:spacing w:after="120" w:line="360" w:lineRule="auto"/>
        <w:ind w:left="0"/>
        <w:rPr>
          <w:rFonts w:ascii="Georgia" w:hAnsi="Georgia"/>
          <w:sz w:val="20"/>
          <w:lang w:val="fr-FR"/>
        </w:rPr>
      </w:pPr>
      <w:r w:rsidRPr="00854464">
        <w:rPr>
          <w:rFonts w:ascii="Georgia" w:hAnsi="Georgia"/>
          <w:sz w:val="20"/>
          <w:lang w:val="fr-FR"/>
        </w:rPr>
        <w:t>Les coûts suivants ne sont pas éligibles :</w:t>
      </w:r>
    </w:p>
    <w:p w14:paraId="18204500" w14:textId="77777777" w:rsidR="00DC100F" w:rsidRPr="00854464" w:rsidRDefault="00DC100F" w:rsidP="004278A9">
      <w:pPr>
        <w:spacing w:after="240" w:line="360" w:lineRule="auto"/>
        <w:jc w:val="both"/>
        <w:rPr>
          <w:rFonts w:ascii="Georgia" w:hAnsi="Georgia"/>
          <w:bCs/>
          <w:sz w:val="20"/>
          <w:lang w:val="fr-FR" w:eastAsia="nl-NL"/>
        </w:rPr>
      </w:pPr>
      <w:r w:rsidRPr="00854464">
        <w:rPr>
          <w:rFonts w:ascii="Georgia" w:hAnsi="Georgia"/>
          <w:sz w:val="20"/>
          <w:lang w:val="fr-FR" w:eastAsia="nl-NL"/>
        </w:rPr>
        <w:t>1° les écritures comptables n’entraînant pas un décaissement ;</w:t>
      </w:r>
    </w:p>
    <w:p w14:paraId="2903D377" w14:textId="77777777" w:rsidR="00DC100F" w:rsidRPr="00854464" w:rsidRDefault="00DC100F" w:rsidP="004278A9">
      <w:pPr>
        <w:spacing w:after="240" w:line="360" w:lineRule="auto"/>
        <w:jc w:val="both"/>
        <w:rPr>
          <w:rFonts w:ascii="Georgia" w:hAnsi="Georgia"/>
          <w:bCs/>
          <w:sz w:val="20"/>
          <w:lang w:val="fr-FR" w:eastAsia="nl-NL"/>
        </w:rPr>
      </w:pPr>
      <w:r w:rsidRPr="00854464">
        <w:rPr>
          <w:rFonts w:ascii="Georgia" w:hAnsi="Georgia"/>
          <w:sz w:val="20"/>
          <w:lang w:val="fr-FR" w:eastAsia="nl-NL"/>
        </w:rPr>
        <w:t>2° les provisions pour risques et charges, pertes, dettes ou dettes futures éventuelles ;</w:t>
      </w:r>
    </w:p>
    <w:p w14:paraId="12D43421" w14:textId="77777777" w:rsidR="00DC100F" w:rsidRPr="00854464" w:rsidRDefault="00DC100F" w:rsidP="004278A9">
      <w:pPr>
        <w:spacing w:after="240" w:line="360" w:lineRule="auto"/>
        <w:jc w:val="both"/>
        <w:rPr>
          <w:rFonts w:ascii="Georgia" w:hAnsi="Georgia"/>
          <w:bCs/>
          <w:sz w:val="20"/>
          <w:lang w:val="fr-FR" w:eastAsia="nl-NL"/>
        </w:rPr>
      </w:pPr>
      <w:r w:rsidRPr="00854464">
        <w:rPr>
          <w:rFonts w:ascii="Georgia" w:hAnsi="Georgia"/>
          <w:sz w:val="20"/>
          <w:lang w:val="fr-FR" w:eastAsia="nl-NL"/>
        </w:rPr>
        <w:t>3° les dettes et les intérêts débiteurs ;</w:t>
      </w:r>
    </w:p>
    <w:p w14:paraId="71E09CCB" w14:textId="77777777" w:rsidR="00DC100F" w:rsidRPr="00854464" w:rsidRDefault="00DC100F" w:rsidP="004278A9">
      <w:pPr>
        <w:spacing w:after="240" w:line="360" w:lineRule="auto"/>
        <w:jc w:val="both"/>
        <w:rPr>
          <w:rFonts w:ascii="Georgia" w:hAnsi="Georgia"/>
          <w:bCs/>
          <w:sz w:val="20"/>
          <w:lang w:val="fr-FR" w:eastAsia="nl-NL"/>
        </w:rPr>
      </w:pPr>
      <w:r w:rsidRPr="00854464">
        <w:rPr>
          <w:rFonts w:ascii="Georgia" w:hAnsi="Georgia"/>
          <w:sz w:val="20"/>
          <w:lang w:val="fr-FR" w:eastAsia="nl-NL"/>
        </w:rPr>
        <w:t>4° les créances douteuses ;</w:t>
      </w:r>
    </w:p>
    <w:p w14:paraId="54DAD388" w14:textId="62D0970B" w:rsidR="00DC100F" w:rsidRDefault="00DC100F" w:rsidP="004278A9">
      <w:pPr>
        <w:spacing w:after="240" w:line="360" w:lineRule="auto"/>
        <w:jc w:val="both"/>
        <w:rPr>
          <w:rFonts w:ascii="Georgia" w:hAnsi="Georgia"/>
          <w:sz w:val="20"/>
          <w:lang w:val="fr-FR" w:eastAsia="nl-NL"/>
        </w:rPr>
      </w:pPr>
      <w:r w:rsidRPr="5C2256E3">
        <w:rPr>
          <w:rFonts w:ascii="Georgia" w:hAnsi="Georgia"/>
          <w:sz w:val="20"/>
          <w:lang w:val="fr-FR" w:eastAsia="nl-NL"/>
        </w:rPr>
        <w:t>5° les pertes de change ;</w:t>
      </w:r>
    </w:p>
    <w:p w14:paraId="0A5D0E1A" w14:textId="77777777" w:rsidR="00DC100F" w:rsidRPr="00854464" w:rsidRDefault="00DC100F" w:rsidP="004278A9">
      <w:pPr>
        <w:spacing w:after="240" w:line="360" w:lineRule="auto"/>
        <w:jc w:val="both"/>
        <w:rPr>
          <w:rFonts w:ascii="Georgia" w:hAnsi="Georgia"/>
          <w:bCs/>
          <w:sz w:val="20"/>
          <w:lang w:val="fr-FR" w:eastAsia="nl-NL"/>
        </w:rPr>
      </w:pPr>
      <w:r w:rsidRPr="00854464">
        <w:rPr>
          <w:rFonts w:ascii="Georgia" w:hAnsi="Georgia"/>
          <w:sz w:val="20"/>
          <w:lang w:val="fr-FR" w:eastAsia="nl-NL"/>
        </w:rPr>
        <w:t>6° les crédits à des tiers ;</w:t>
      </w:r>
    </w:p>
    <w:p w14:paraId="2EF2B73D" w14:textId="77777777" w:rsidR="00DC100F" w:rsidRPr="00854464" w:rsidRDefault="00DC100F" w:rsidP="004278A9">
      <w:pPr>
        <w:spacing w:after="240" w:line="360" w:lineRule="auto"/>
        <w:jc w:val="both"/>
        <w:rPr>
          <w:rFonts w:ascii="Georgia" w:hAnsi="Georgia"/>
          <w:i/>
          <w:iCs/>
          <w:sz w:val="20"/>
          <w:lang w:val="fr-FR" w:eastAsia="nl-NL"/>
        </w:rPr>
      </w:pPr>
      <w:r w:rsidRPr="00854464">
        <w:rPr>
          <w:rFonts w:ascii="Georgia" w:hAnsi="Georgia"/>
          <w:sz w:val="20"/>
          <w:lang w:val="fr-FR" w:eastAsia="nl-NL"/>
        </w:rPr>
        <w:t>7° les couts déjà pris en charge par un autre subside</w:t>
      </w:r>
    </w:p>
    <w:p w14:paraId="498CBD81" w14:textId="560E2016" w:rsidR="00DC100F" w:rsidRDefault="00DC100F" w:rsidP="004278A9">
      <w:pPr>
        <w:spacing w:after="240" w:line="360" w:lineRule="auto"/>
        <w:jc w:val="both"/>
        <w:rPr>
          <w:rFonts w:ascii="Georgia" w:hAnsi="Georgia"/>
          <w:sz w:val="20"/>
          <w:lang w:val="fr-FR" w:eastAsia="nl-NL"/>
        </w:rPr>
      </w:pPr>
      <w:r w:rsidRPr="5C2256E3">
        <w:rPr>
          <w:rFonts w:ascii="Georgia" w:hAnsi="Georgia"/>
          <w:sz w:val="20"/>
          <w:lang w:val="fr-FR" w:eastAsia="nl-NL"/>
        </w:rPr>
        <w:t>8° les coûts déjà pris en charge par un autre subside ;</w:t>
      </w:r>
    </w:p>
    <w:p w14:paraId="4C200A09" w14:textId="1CC1928C" w:rsidR="00DC100F" w:rsidRPr="00854464" w:rsidRDefault="00DC100F" w:rsidP="004278A9">
      <w:pPr>
        <w:spacing w:after="240" w:line="360" w:lineRule="auto"/>
        <w:jc w:val="both"/>
        <w:rPr>
          <w:rFonts w:ascii="Georgia" w:hAnsi="Georgia"/>
          <w:sz w:val="20"/>
          <w:lang w:val="fr-FR" w:eastAsia="nl-NL"/>
        </w:rPr>
      </w:pPr>
      <w:r w:rsidRPr="0ECE7F00">
        <w:rPr>
          <w:rFonts w:ascii="Georgia" w:hAnsi="Georgia"/>
          <w:sz w:val="20"/>
          <w:lang w:val="fr-FR" w:eastAsia="nl-NL"/>
        </w:rPr>
        <w:t xml:space="preserve">9° les factures établies par d’autres organisations pour des produits et services déjà </w:t>
      </w:r>
      <w:r w:rsidR="48A10AAD" w:rsidRPr="0ECE7F00">
        <w:rPr>
          <w:rFonts w:ascii="Georgia" w:hAnsi="Georgia"/>
          <w:sz w:val="20"/>
          <w:lang w:val="fr-FR" w:eastAsia="nl-NL"/>
        </w:rPr>
        <w:t>subsidiés ;</w:t>
      </w:r>
    </w:p>
    <w:p w14:paraId="042DCCB8" w14:textId="77777777" w:rsidR="00DC100F" w:rsidRPr="00854464" w:rsidRDefault="00DC100F" w:rsidP="004278A9">
      <w:pPr>
        <w:spacing w:after="240" w:line="360" w:lineRule="auto"/>
        <w:jc w:val="both"/>
        <w:rPr>
          <w:rFonts w:ascii="Georgia" w:hAnsi="Georgia"/>
          <w:bCs/>
          <w:sz w:val="20"/>
          <w:lang w:val="fr-FR" w:eastAsia="nl-NL"/>
        </w:rPr>
      </w:pPr>
      <w:r w:rsidRPr="00854464">
        <w:rPr>
          <w:rFonts w:ascii="Georgia" w:hAnsi="Georgia"/>
          <w:sz w:val="20"/>
          <w:lang w:val="fr-FR" w:eastAsia="nl-NL"/>
        </w:rPr>
        <w:t>10° la sous-traitance par des contrats de service ou de consultance aux membres du personnel, aux membres du conseil d’administration ou de l’assemblée générale de l’organisation subsidiée ;</w:t>
      </w:r>
    </w:p>
    <w:p w14:paraId="6C137353" w14:textId="77777777" w:rsidR="00DC100F" w:rsidRPr="00854464" w:rsidRDefault="00DC100F" w:rsidP="004278A9">
      <w:pPr>
        <w:spacing w:after="240" w:line="360" w:lineRule="auto"/>
        <w:jc w:val="both"/>
        <w:rPr>
          <w:rFonts w:ascii="Georgia" w:hAnsi="Georgia"/>
          <w:sz w:val="20"/>
          <w:lang w:val="fr-FR" w:eastAsia="nl-NL"/>
        </w:rPr>
      </w:pPr>
      <w:r w:rsidRPr="00854464">
        <w:rPr>
          <w:rFonts w:ascii="Georgia" w:hAnsi="Georgia"/>
          <w:sz w:val="20"/>
          <w:lang w:val="fr-FR" w:eastAsia="nl-NL"/>
        </w:rPr>
        <w:t>11° la sous-location de toute nature à soi-même ;</w:t>
      </w:r>
    </w:p>
    <w:p w14:paraId="413C381B" w14:textId="77777777" w:rsidR="00DC100F" w:rsidRPr="00854464" w:rsidRDefault="00DC100F" w:rsidP="004278A9">
      <w:pPr>
        <w:spacing w:after="240" w:line="360" w:lineRule="auto"/>
        <w:jc w:val="both"/>
        <w:rPr>
          <w:rFonts w:ascii="Georgia" w:hAnsi="Georgia"/>
          <w:sz w:val="20"/>
          <w:lang w:val="fr-FR" w:eastAsia="nl-NL"/>
        </w:rPr>
      </w:pPr>
      <w:r w:rsidRPr="00854464">
        <w:rPr>
          <w:rFonts w:ascii="Georgia" w:hAnsi="Georgia"/>
          <w:sz w:val="20"/>
          <w:lang w:val="fr-FR" w:eastAsia="nl-NL"/>
        </w:rPr>
        <w:t>12° les achats de terrains ou d’immeubles, sauf si ces achats sont indispensables à la mise en œuvre directe de l’action ;</w:t>
      </w:r>
    </w:p>
    <w:p w14:paraId="3E412E83" w14:textId="77777777" w:rsidR="00DC100F" w:rsidRDefault="00DC100F" w:rsidP="004278A9">
      <w:pPr>
        <w:spacing w:after="240" w:line="360" w:lineRule="auto"/>
        <w:jc w:val="both"/>
        <w:rPr>
          <w:rFonts w:ascii="Georgia" w:hAnsi="Georgia"/>
          <w:sz w:val="20"/>
          <w:lang w:val="fr-FR" w:eastAsia="nl-NL"/>
        </w:rPr>
      </w:pPr>
      <w:r w:rsidRPr="00854464">
        <w:rPr>
          <w:rFonts w:ascii="Georgia" w:hAnsi="Georgia"/>
          <w:sz w:val="20"/>
          <w:lang w:val="fr-FR" w:eastAsia="nl-NL"/>
        </w:rPr>
        <w:t>13° les coûts liés à une indemnisation en cas de sinistre découlant de la responsabilité civile de l’organisation ;</w:t>
      </w:r>
    </w:p>
    <w:p w14:paraId="10E70045" w14:textId="77777777" w:rsidR="00906010" w:rsidRPr="00854464" w:rsidRDefault="00906010" w:rsidP="004278A9">
      <w:pPr>
        <w:spacing w:after="240" w:line="360" w:lineRule="auto"/>
        <w:jc w:val="both"/>
        <w:rPr>
          <w:rFonts w:ascii="Georgia" w:hAnsi="Georgia"/>
          <w:sz w:val="20"/>
          <w:lang w:val="fr-FR" w:eastAsia="nl-NL"/>
        </w:rPr>
      </w:pPr>
    </w:p>
    <w:p w14:paraId="65A23519" w14:textId="77777777" w:rsidR="00DC100F" w:rsidRPr="00854464" w:rsidRDefault="00DC100F" w:rsidP="004278A9">
      <w:pPr>
        <w:spacing w:after="240" w:line="360" w:lineRule="auto"/>
        <w:jc w:val="both"/>
        <w:rPr>
          <w:rFonts w:ascii="Georgia" w:hAnsi="Georgia"/>
          <w:sz w:val="20"/>
          <w:lang w:val="fr-FR" w:eastAsia="nl-NL"/>
        </w:rPr>
      </w:pPr>
      <w:r w:rsidRPr="00854464">
        <w:rPr>
          <w:rFonts w:ascii="Georgia" w:hAnsi="Georgia"/>
          <w:sz w:val="20"/>
          <w:lang w:val="fr-FR" w:eastAsia="nl-NL"/>
        </w:rPr>
        <w:t>14° les indemnités de cessation d’emploi pour le délai de préavis non presté ;</w:t>
      </w:r>
    </w:p>
    <w:p w14:paraId="1ADBF44C" w14:textId="77777777" w:rsidR="00DC100F" w:rsidRPr="00854464" w:rsidRDefault="00DC100F" w:rsidP="004278A9">
      <w:pPr>
        <w:spacing w:after="240" w:line="360" w:lineRule="auto"/>
        <w:jc w:val="both"/>
        <w:rPr>
          <w:rFonts w:ascii="Georgia" w:hAnsi="Georgia"/>
          <w:sz w:val="20"/>
          <w:lang w:val="fr-FR" w:eastAsia="nl-NL"/>
        </w:rPr>
      </w:pPr>
      <w:r w:rsidRPr="00854464">
        <w:rPr>
          <w:rFonts w:ascii="Georgia" w:hAnsi="Georgia"/>
          <w:sz w:val="20"/>
          <w:lang w:val="fr-FR" w:eastAsia="nl-NL"/>
        </w:rPr>
        <w:t>15° l’achat de boissons alcoolisées, de tabac et de leurs produits dérivés</w:t>
      </w:r>
    </w:p>
    <w:p w14:paraId="0337D6E3" w14:textId="28719EE4" w:rsidR="00DC100F" w:rsidRPr="00854464" w:rsidRDefault="00DC100F" w:rsidP="004278A9">
      <w:pPr>
        <w:spacing w:after="240" w:line="360" w:lineRule="auto"/>
        <w:jc w:val="both"/>
        <w:rPr>
          <w:rFonts w:ascii="Georgia" w:hAnsi="Georgia"/>
          <w:sz w:val="20"/>
          <w:lang w:val="fr-FR" w:eastAsia="nl-NL"/>
        </w:rPr>
      </w:pPr>
      <w:r w:rsidRPr="00854464">
        <w:rPr>
          <w:rFonts w:ascii="Georgia" w:hAnsi="Georgia"/>
          <w:sz w:val="20"/>
          <w:lang w:val="fr-FR" w:eastAsia="nl-NL"/>
        </w:rPr>
        <w:t>16° les subventions à des sous bénéficiaires sauf si autorisé en 2.1.3</w:t>
      </w:r>
    </w:p>
    <w:p w14:paraId="2637C0C5" w14:textId="466E3468" w:rsidR="37760105" w:rsidRPr="004278A9" w:rsidRDefault="00DC100F" w:rsidP="004278A9">
      <w:pPr>
        <w:spacing w:after="240" w:line="360" w:lineRule="auto"/>
        <w:jc w:val="both"/>
        <w:rPr>
          <w:rFonts w:ascii="Georgia" w:hAnsi="Georgia"/>
          <w:sz w:val="20"/>
          <w:lang w:val="fr-FR"/>
        </w:rPr>
      </w:pPr>
      <w:r w:rsidRPr="004278A9">
        <w:rPr>
          <w:rFonts w:ascii="Georgia" w:hAnsi="Georgia"/>
          <w:sz w:val="20"/>
          <w:lang w:val="fr-FR"/>
        </w:rPr>
        <w:t>17</w:t>
      </w:r>
      <w:r w:rsidR="76D5B32C" w:rsidRPr="004278A9">
        <w:rPr>
          <w:rFonts w:ascii="Georgia" w:hAnsi="Georgia"/>
          <w:sz w:val="20"/>
          <w:lang w:val="fr-FR"/>
        </w:rPr>
        <w:t>°</w:t>
      </w:r>
      <w:r w:rsidRPr="004278A9">
        <w:rPr>
          <w:rFonts w:ascii="Georgia" w:hAnsi="Georgia"/>
          <w:sz w:val="20"/>
          <w:lang w:val="fr-FR"/>
        </w:rPr>
        <w:t xml:space="preserve"> Les primes </w:t>
      </w:r>
      <w:r w:rsidR="57F7018A" w:rsidRPr="004278A9">
        <w:rPr>
          <w:rFonts w:ascii="Georgia" w:hAnsi="Georgia"/>
          <w:sz w:val="20"/>
          <w:lang w:val="fr-FR"/>
        </w:rPr>
        <w:t xml:space="preserve">salariales </w:t>
      </w:r>
    </w:p>
    <w:p w14:paraId="0F3D1340" w14:textId="43B45065" w:rsidR="5EA46530" w:rsidRPr="004278A9" w:rsidRDefault="789BE496" w:rsidP="004278A9">
      <w:pPr>
        <w:spacing w:after="240" w:line="360" w:lineRule="auto"/>
        <w:jc w:val="both"/>
        <w:rPr>
          <w:rFonts w:ascii="Georgia" w:hAnsi="Georgia"/>
          <w:sz w:val="20"/>
          <w:lang w:val="fr-FR"/>
        </w:rPr>
      </w:pPr>
      <w:r w:rsidRPr="004278A9">
        <w:rPr>
          <w:rFonts w:ascii="Georgia" w:hAnsi="Georgia"/>
          <w:sz w:val="20"/>
          <w:lang w:val="fr-FR"/>
        </w:rPr>
        <w:t>18° Les garanties et les cautions</w:t>
      </w:r>
    </w:p>
    <w:p w14:paraId="2946DB82" w14:textId="1B137C66" w:rsidR="00161E93" w:rsidRPr="00DB3F3D" w:rsidRDefault="00205117" w:rsidP="00687927">
      <w:pPr>
        <w:pStyle w:val="Titre2"/>
      </w:pPr>
      <w:bookmarkStart w:id="40" w:name="_Toc37496183"/>
      <w:bookmarkStart w:id="41" w:name="_Toc195013399"/>
      <w:r w:rsidRPr="00854464">
        <w:t xml:space="preserve">Présentation </w:t>
      </w:r>
      <w:r w:rsidR="00D22390" w:rsidRPr="00854464">
        <w:t>de la demande et procédures à suivre</w:t>
      </w:r>
      <w:bookmarkEnd w:id="40"/>
      <w:bookmarkEnd w:id="41"/>
    </w:p>
    <w:p w14:paraId="13DDB10A" w14:textId="77777777" w:rsidR="006304BA" w:rsidRPr="00854464" w:rsidRDefault="006304BA" w:rsidP="004278A9">
      <w:pPr>
        <w:spacing w:line="360" w:lineRule="auto"/>
        <w:rPr>
          <w:rFonts w:ascii="Georgia" w:hAnsi="Georgia" w:cs="Arial"/>
          <w:color w:val="404040"/>
          <w:sz w:val="20"/>
          <w:lang w:val="fr-BE"/>
        </w:rPr>
      </w:pPr>
      <w:r w:rsidRPr="00854464">
        <w:rPr>
          <w:rFonts w:ascii="Georgia" w:hAnsi="Georgia" w:cs="Arial"/>
          <w:color w:val="404040"/>
          <w:sz w:val="20"/>
          <w:lang w:val="fr-BE"/>
        </w:rPr>
        <w:t xml:space="preserve">Le demandeur transmet dans un premier temps uniquement la </w:t>
      </w:r>
      <w:r w:rsidR="00490A73" w:rsidRPr="00854464">
        <w:rPr>
          <w:rFonts w:ascii="Georgia" w:hAnsi="Georgia" w:cs="Arial"/>
          <w:color w:val="404040"/>
          <w:sz w:val="20"/>
          <w:lang w:val="fr-BE"/>
        </w:rPr>
        <w:t>note conceptuelle</w:t>
      </w:r>
      <w:r w:rsidRPr="00854464">
        <w:rPr>
          <w:rFonts w:ascii="Georgia" w:hAnsi="Georgia" w:cs="Arial"/>
          <w:color w:val="404040"/>
          <w:sz w:val="20"/>
          <w:lang w:val="fr-BE"/>
        </w:rPr>
        <w:t xml:space="preserve"> et dans un deuxième temps, après notification de sa </w:t>
      </w:r>
      <w:r w:rsidR="00976381" w:rsidRPr="00854464">
        <w:rPr>
          <w:rFonts w:ascii="Georgia" w:hAnsi="Georgia" w:cs="Arial"/>
          <w:color w:val="404040"/>
          <w:sz w:val="20"/>
          <w:lang w:val="fr-BE"/>
        </w:rPr>
        <w:t>présélection</w:t>
      </w:r>
      <w:r w:rsidRPr="00854464">
        <w:rPr>
          <w:rFonts w:ascii="Georgia" w:hAnsi="Georgia" w:cs="Arial"/>
          <w:color w:val="404040"/>
          <w:sz w:val="20"/>
          <w:lang w:val="fr-BE"/>
        </w:rPr>
        <w:t xml:space="preserve">, </w:t>
      </w:r>
      <w:r w:rsidR="00161E93" w:rsidRPr="00854464">
        <w:rPr>
          <w:rFonts w:ascii="Georgia" w:hAnsi="Georgia" w:cs="Arial"/>
          <w:color w:val="404040"/>
          <w:sz w:val="20"/>
          <w:lang w:val="fr-BE"/>
        </w:rPr>
        <w:t xml:space="preserve">il </w:t>
      </w:r>
      <w:r w:rsidRPr="00854464">
        <w:rPr>
          <w:rFonts w:ascii="Georgia" w:hAnsi="Georgia" w:cs="Arial"/>
          <w:color w:val="404040"/>
          <w:sz w:val="20"/>
          <w:lang w:val="fr-BE"/>
        </w:rPr>
        <w:t xml:space="preserve">transmet </w:t>
      </w:r>
      <w:r w:rsidR="001B2822" w:rsidRPr="00854464">
        <w:rPr>
          <w:rFonts w:ascii="Georgia" w:hAnsi="Georgia" w:cs="Arial"/>
          <w:color w:val="404040"/>
          <w:sz w:val="20"/>
          <w:lang w:val="fr-BE"/>
        </w:rPr>
        <w:t>la proposition</w:t>
      </w:r>
      <w:r w:rsidR="00642A12" w:rsidRPr="00854464">
        <w:rPr>
          <w:rFonts w:ascii="Georgia" w:hAnsi="Georgia" w:cs="Arial"/>
          <w:color w:val="404040"/>
          <w:sz w:val="20"/>
          <w:lang w:val="fr-BE"/>
        </w:rPr>
        <w:t xml:space="preserve"> </w:t>
      </w:r>
      <w:r w:rsidRPr="00854464">
        <w:rPr>
          <w:rFonts w:ascii="Georgia" w:hAnsi="Georgia" w:cs="Arial"/>
          <w:color w:val="404040"/>
          <w:sz w:val="20"/>
          <w:lang w:val="fr-BE"/>
        </w:rPr>
        <w:t>accompagné</w:t>
      </w:r>
      <w:r w:rsidR="00642A12" w:rsidRPr="00854464">
        <w:rPr>
          <w:rFonts w:ascii="Georgia" w:hAnsi="Georgia" w:cs="Arial"/>
          <w:color w:val="404040"/>
          <w:sz w:val="20"/>
          <w:lang w:val="fr-BE"/>
        </w:rPr>
        <w:t>e</w:t>
      </w:r>
      <w:r w:rsidRPr="00854464">
        <w:rPr>
          <w:rFonts w:ascii="Georgia" w:hAnsi="Georgia" w:cs="Arial"/>
          <w:color w:val="404040"/>
          <w:sz w:val="20"/>
          <w:lang w:val="fr-BE"/>
        </w:rPr>
        <w:t xml:space="preserve"> des annexes requises</w:t>
      </w:r>
    </w:p>
    <w:p w14:paraId="18073212" w14:textId="77777777" w:rsidR="00D22390" w:rsidRPr="00854464" w:rsidRDefault="00D22390" w:rsidP="004278A9">
      <w:pPr>
        <w:pStyle w:val="Guidelines3"/>
        <w:spacing w:line="360" w:lineRule="auto"/>
        <w:rPr>
          <w:rFonts w:ascii="Georgia" w:hAnsi="Georgia" w:cs="Arial"/>
          <w:color w:val="404040"/>
          <w:sz w:val="20"/>
        </w:rPr>
      </w:pPr>
      <w:bookmarkStart w:id="42" w:name="_Toc195013400"/>
      <w:r w:rsidRPr="00854464">
        <w:rPr>
          <w:rFonts w:ascii="Georgia" w:hAnsi="Georgia" w:cs="Arial"/>
          <w:color w:val="404040"/>
          <w:sz w:val="20"/>
        </w:rPr>
        <w:t>2.2.1</w:t>
      </w:r>
      <w:r w:rsidRPr="00854464">
        <w:rPr>
          <w:rFonts w:ascii="Georgia" w:hAnsi="Georgia" w:cs="Arial"/>
          <w:color w:val="404040"/>
          <w:sz w:val="20"/>
        </w:rPr>
        <w:tab/>
      </w:r>
      <w:r w:rsidR="0049385A" w:rsidRPr="00854464">
        <w:rPr>
          <w:rFonts w:ascii="Georgia" w:hAnsi="Georgia" w:cs="Arial"/>
          <w:color w:val="404040"/>
          <w:sz w:val="20"/>
        </w:rPr>
        <w:t>Contenu de la</w:t>
      </w:r>
      <w:r w:rsidR="0042770C" w:rsidRPr="00854464">
        <w:rPr>
          <w:rFonts w:ascii="Georgia" w:hAnsi="Georgia" w:cs="Arial"/>
          <w:color w:val="404040"/>
          <w:sz w:val="20"/>
        </w:rPr>
        <w:t xml:space="preserve"> </w:t>
      </w:r>
      <w:r w:rsidR="00490A73" w:rsidRPr="00854464">
        <w:rPr>
          <w:rFonts w:ascii="Georgia" w:hAnsi="Georgia" w:cs="Arial"/>
          <w:color w:val="404040"/>
          <w:sz w:val="20"/>
        </w:rPr>
        <w:t>note conceptuelle</w:t>
      </w:r>
      <w:bookmarkEnd w:id="42"/>
    </w:p>
    <w:p w14:paraId="30BA4CBA" w14:textId="77777777" w:rsidR="0049385A" w:rsidRPr="00854464" w:rsidRDefault="00D22390" w:rsidP="004278A9">
      <w:pPr>
        <w:pStyle w:val="Text1"/>
        <w:spacing w:line="360" w:lineRule="auto"/>
        <w:ind w:left="0"/>
        <w:rPr>
          <w:rFonts w:ascii="Georgia" w:hAnsi="Georgia" w:cs="Arial"/>
          <w:color w:val="404040"/>
          <w:sz w:val="20"/>
          <w:lang w:val="fr-BE"/>
        </w:rPr>
      </w:pPr>
      <w:r w:rsidRPr="00854464">
        <w:rPr>
          <w:rFonts w:ascii="Georgia" w:hAnsi="Georgia" w:cs="Arial"/>
          <w:color w:val="404040"/>
          <w:sz w:val="20"/>
          <w:lang w:val="fr-BE"/>
        </w:rPr>
        <w:t xml:space="preserve">Les </w:t>
      </w:r>
      <w:r w:rsidR="00642A12" w:rsidRPr="00854464">
        <w:rPr>
          <w:rFonts w:ascii="Georgia" w:hAnsi="Georgia" w:cs="Arial"/>
          <w:color w:val="404040"/>
          <w:sz w:val="20"/>
          <w:lang w:val="fr-BE"/>
        </w:rPr>
        <w:t>notes conceptuelles</w:t>
      </w:r>
      <w:r w:rsidRPr="00854464">
        <w:rPr>
          <w:rFonts w:ascii="Georgia" w:hAnsi="Georgia" w:cs="Arial"/>
          <w:color w:val="404040"/>
          <w:sz w:val="20"/>
          <w:lang w:val="fr-BE"/>
        </w:rPr>
        <w:t xml:space="preserve"> doivent être soumises </w:t>
      </w:r>
      <w:r w:rsidR="00376BFD" w:rsidRPr="00854464">
        <w:rPr>
          <w:rFonts w:ascii="Georgia" w:hAnsi="Georgia" w:cs="Arial"/>
          <w:color w:val="404040"/>
          <w:sz w:val="20"/>
          <w:lang w:val="fr-BE"/>
        </w:rPr>
        <w:t xml:space="preserve">conformément aux instructions </w:t>
      </w:r>
      <w:r w:rsidR="004B3D35" w:rsidRPr="00854464">
        <w:rPr>
          <w:rFonts w:ascii="Georgia" w:hAnsi="Georgia" w:cs="Arial"/>
          <w:color w:val="404040"/>
          <w:sz w:val="20"/>
          <w:lang w:val="fr-BE"/>
        </w:rPr>
        <w:t xml:space="preserve">relatives à </w:t>
      </w:r>
      <w:r w:rsidR="0049385A" w:rsidRPr="00854464">
        <w:rPr>
          <w:rFonts w:ascii="Georgia" w:hAnsi="Georgia" w:cs="Arial"/>
          <w:color w:val="404040"/>
          <w:sz w:val="20"/>
          <w:lang w:val="fr-BE"/>
        </w:rPr>
        <w:t>la</w:t>
      </w:r>
      <w:r w:rsidR="0042770C" w:rsidRPr="00854464">
        <w:rPr>
          <w:rFonts w:ascii="Georgia" w:hAnsi="Georgia" w:cs="Arial"/>
          <w:color w:val="404040"/>
          <w:sz w:val="20"/>
          <w:lang w:val="fr-BE"/>
        </w:rPr>
        <w:t xml:space="preserve"> </w:t>
      </w:r>
      <w:r w:rsidR="00490A73" w:rsidRPr="00854464">
        <w:rPr>
          <w:rFonts w:ascii="Georgia" w:hAnsi="Georgia" w:cs="Arial"/>
          <w:color w:val="404040"/>
          <w:sz w:val="20"/>
          <w:lang w:val="fr-BE"/>
        </w:rPr>
        <w:t>note conceptuelle</w:t>
      </w:r>
      <w:r w:rsidRPr="00854464">
        <w:rPr>
          <w:rFonts w:ascii="Georgia" w:hAnsi="Georgia" w:cs="Arial"/>
          <w:color w:val="404040"/>
          <w:sz w:val="20"/>
          <w:lang w:val="fr-BE"/>
        </w:rPr>
        <w:t xml:space="preserve"> </w:t>
      </w:r>
      <w:r w:rsidR="00494412" w:rsidRPr="00854464">
        <w:rPr>
          <w:rFonts w:ascii="Georgia" w:hAnsi="Georgia" w:cs="Arial"/>
          <w:color w:val="404040"/>
          <w:sz w:val="20"/>
          <w:lang w:val="fr-BE"/>
        </w:rPr>
        <w:t xml:space="preserve">figurant </w:t>
      </w:r>
      <w:r w:rsidR="00270EA5" w:rsidRPr="00854464">
        <w:rPr>
          <w:rFonts w:ascii="Georgia" w:hAnsi="Georgia" w:cs="Arial"/>
          <w:color w:val="404040"/>
          <w:sz w:val="20"/>
          <w:lang w:val="fr-BE"/>
        </w:rPr>
        <w:t xml:space="preserve">dans le </w:t>
      </w:r>
      <w:r w:rsidR="0042503B" w:rsidRPr="00854464">
        <w:rPr>
          <w:rFonts w:ascii="Georgia" w:hAnsi="Georgia" w:cs="Arial"/>
          <w:color w:val="404040"/>
          <w:sz w:val="20"/>
          <w:lang w:val="fr-BE"/>
        </w:rPr>
        <w:t xml:space="preserve">dossier </w:t>
      </w:r>
      <w:r w:rsidR="00270EA5" w:rsidRPr="00854464">
        <w:rPr>
          <w:rFonts w:ascii="Georgia" w:hAnsi="Georgia" w:cs="Arial"/>
          <w:color w:val="404040"/>
          <w:sz w:val="20"/>
          <w:lang w:val="fr-BE"/>
        </w:rPr>
        <w:t xml:space="preserve">de demande </w:t>
      </w:r>
      <w:r w:rsidR="00912E7D" w:rsidRPr="00854464">
        <w:rPr>
          <w:rFonts w:ascii="Georgia" w:hAnsi="Georgia" w:cs="Arial"/>
          <w:color w:val="404040"/>
          <w:sz w:val="20"/>
          <w:lang w:val="fr-BE"/>
        </w:rPr>
        <w:t xml:space="preserve">de </w:t>
      </w:r>
      <w:r w:rsidR="009904A0" w:rsidRPr="00854464">
        <w:rPr>
          <w:rFonts w:ascii="Georgia" w:hAnsi="Georgia" w:cs="Arial"/>
          <w:color w:val="404040"/>
          <w:sz w:val="20"/>
          <w:lang w:val="fr-BE"/>
        </w:rPr>
        <w:t>subsides</w:t>
      </w:r>
      <w:r w:rsidR="00912E7D" w:rsidRPr="00854464">
        <w:rPr>
          <w:rFonts w:ascii="Georgia" w:hAnsi="Georgia" w:cs="Arial"/>
          <w:color w:val="404040"/>
          <w:sz w:val="20"/>
          <w:lang w:val="fr-BE"/>
        </w:rPr>
        <w:t xml:space="preserve"> </w:t>
      </w:r>
      <w:r w:rsidRPr="00854464">
        <w:rPr>
          <w:rFonts w:ascii="Georgia" w:hAnsi="Georgia" w:cs="Arial"/>
          <w:color w:val="404040"/>
          <w:sz w:val="20"/>
          <w:lang w:val="fr-BE"/>
        </w:rPr>
        <w:t>annexé aux présentes lignes directrices (annexe A</w:t>
      </w:r>
      <w:r w:rsidR="009E512A" w:rsidRPr="00854464">
        <w:rPr>
          <w:rFonts w:ascii="Georgia" w:hAnsi="Georgia" w:cs="Arial"/>
          <w:color w:val="404040"/>
          <w:sz w:val="20"/>
          <w:lang w:val="fr-BE"/>
        </w:rPr>
        <w:t>, Partie A</w:t>
      </w:r>
      <w:r w:rsidRPr="00854464">
        <w:rPr>
          <w:rFonts w:ascii="Georgia" w:hAnsi="Georgia" w:cs="Arial"/>
          <w:color w:val="404040"/>
          <w:sz w:val="20"/>
          <w:lang w:val="fr-BE"/>
        </w:rPr>
        <w:t xml:space="preserve">). </w:t>
      </w:r>
    </w:p>
    <w:p w14:paraId="62BEBDEA" w14:textId="450FF8BD" w:rsidR="00D22390" w:rsidRPr="00854464" w:rsidRDefault="00D22390" w:rsidP="004278A9">
      <w:pPr>
        <w:pStyle w:val="Text1"/>
        <w:spacing w:after="120" w:line="360" w:lineRule="auto"/>
        <w:ind w:left="0"/>
        <w:rPr>
          <w:rFonts w:ascii="Georgia" w:hAnsi="Georgia" w:cs="Arial"/>
          <w:color w:val="404040"/>
          <w:sz w:val="20"/>
          <w:lang w:val="fr-BE"/>
        </w:rPr>
      </w:pPr>
      <w:r w:rsidRPr="00854464">
        <w:rPr>
          <w:rFonts w:ascii="Georgia" w:hAnsi="Georgia" w:cs="Arial"/>
          <w:color w:val="404040"/>
          <w:sz w:val="20"/>
          <w:lang w:val="fr-BE"/>
        </w:rPr>
        <w:t>Les demandeurs doiv</w:t>
      </w:r>
      <w:r w:rsidR="001F10FF" w:rsidRPr="00854464">
        <w:rPr>
          <w:rFonts w:ascii="Georgia" w:hAnsi="Georgia" w:cs="Arial"/>
          <w:color w:val="404040"/>
          <w:sz w:val="20"/>
          <w:lang w:val="fr-BE"/>
        </w:rPr>
        <w:t xml:space="preserve">ent soumettre leur </w:t>
      </w:r>
      <w:r w:rsidR="00642A12" w:rsidRPr="00854464">
        <w:rPr>
          <w:rFonts w:ascii="Georgia" w:hAnsi="Georgia" w:cs="Arial"/>
          <w:color w:val="404040"/>
          <w:sz w:val="20"/>
          <w:lang w:val="fr-BE"/>
        </w:rPr>
        <w:t>note conceptuelle</w:t>
      </w:r>
      <w:r w:rsidR="001F10FF" w:rsidRPr="00854464">
        <w:rPr>
          <w:rFonts w:ascii="Georgia" w:hAnsi="Georgia" w:cs="Arial"/>
          <w:color w:val="404040"/>
          <w:sz w:val="20"/>
          <w:lang w:val="fr-BE"/>
        </w:rPr>
        <w:t xml:space="preserve"> en </w:t>
      </w:r>
      <w:r w:rsidR="00AA7A3F" w:rsidRPr="00854464">
        <w:rPr>
          <w:rFonts w:ascii="Georgia" w:hAnsi="Georgia" w:cs="Arial"/>
          <w:b/>
          <w:bCs/>
          <w:i/>
          <w:color w:val="404040"/>
          <w:sz w:val="20"/>
          <w:lang w:val="fr-BE"/>
        </w:rPr>
        <w:t>français</w:t>
      </w:r>
    </w:p>
    <w:p w14:paraId="39CC68CE" w14:textId="77777777" w:rsidR="0037425E" w:rsidRPr="00854464" w:rsidRDefault="0037425E" w:rsidP="004278A9">
      <w:pPr>
        <w:spacing w:after="120" w:line="360" w:lineRule="auto"/>
        <w:jc w:val="both"/>
        <w:rPr>
          <w:rFonts w:ascii="Georgia" w:hAnsi="Georgia"/>
          <w:sz w:val="20"/>
          <w:lang w:val="fr-FR"/>
        </w:rPr>
      </w:pPr>
      <w:bookmarkStart w:id="43" w:name="_Toc479498213"/>
      <w:bookmarkStart w:id="44" w:name="_Toc483047427"/>
      <w:bookmarkStart w:id="45" w:name="_Toc37496186"/>
      <w:r w:rsidRPr="00854464">
        <w:rPr>
          <w:rFonts w:ascii="Georgia" w:hAnsi="Georgia"/>
          <w:sz w:val="20"/>
          <w:lang w:val="fr-FR"/>
        </w:rPr>
        <w:t xml:space="preserve">Dans la note conceptuelle, les demandeurs ne doivent fournir qu'une estimation du montant de la contribution demandée à l'autorité contractante. Seuls les demandeurs invités à soumettre une proposition dans la seconde phase devront alors présenter un budget détaillé. </w:t>
      </w:r>
    </w:p>
    <w:p w14:paraId="71DD6998" w14:textId="77777777" w:rsidR="0037425E" w:rsidRPr="00854464" w:rsidRDefault="0037425E" w:rsidP="004278A9">
      <w:pPr>
        <w:spacing w:after="120" w:line="360" w:lineRule="auto"/>
        <w:jc w:val="both"/>
        <w:rPr>
          <w:rFonts w:ascii="Georgia" w:hAnsi="Georgia"/>
          <w:sz w:val="20"/>
          <w:lang w:val="fr-FR"/>
        </w:rPr>
      </w:pPr>
      <w:r w:rsidRPr="00854464">
        <w:rPr>
          <w:rFonts w:ascii="Georgia" w:hAnsi="Georgia"/>
          <w:sz w:val="20"/>
          <w:lang w:val="fr-FR"/>
        </w:rPr>
        <w:t xml:space="preserve">Les éléments définis dans la note conceptuelle ne pourront pas être modifiés par le demandeur dans la proposition. La contribution belge ne pourra pas varier de plus de 10 % par rapport à l’estimation initiale et demeurer dans la limite du montant maximal autorisé. </w:t>
      </w:r>
    </w:p>
    <w:p w14:paraId="5628E65A" w14:textId="77777777" w:rsidR="0037425E" w:rsidRPr="00854464" w:rsidRDefault="0037425E" w:rsidP="004278A9">
      <w:pPr>
        <w:spacing w:after="120" w:line="360" w:lineRule="auto"/>
        <w:jc w:val="both"/>
        <w:rPr>
          <w:rFonts w:ascii="Georgia" w:hAnsi="Georgia"/>
          <w:sz w:val="20"/>
          <w:lang w:val="fr-FR"/>
        </w:rPr>
      </w:pPr>
      <w:r w:rsidRPr="00854464">
        <w:rPr>
          <w:rFonts w:ascii="Georgia" w:hAnsi="Georgia"/>
          <w:sz w:val="20"/>
          <w:lang w:val="fr-FR"/>
        </w:rPr>
        <w:t>Toute erreur ou incohérence majeure relative aux points mentionnés dans les instructions relatives à la note conceptuelle peut aboutir à son rejet.</w:t>
      </w:r>
    </w:p>
    <w:p w14:paraId="7A19E787" w14:textId="77777777" w:rsidR="0037425E" w:rsidRPr="00854464" w:rsidRDefault="0037425E" w:rsidP="004278A9">
      <w:pPr>
        <w:spacing w:after="120" w:line="360" w:lineRule="auto"/>
        <w:jc w:val="both"/>
        <w:rPr>
          <w:rFonts w:ascii="Georgia" w:hAnsi="Georgia"/>
          <w:sz w:val="20"/>
          <w:lang w:val="fr-FR"/>
        </w:rPr>
      </w:pPr>
      <w:r w:rsidRPr="00854464">
        <w:rPr>
          <w:rFonts w:ascii="Georgia" w:hAnsi="Georgia"/>
          <w:sz w:val="20"/>
          <w:lang w:val="fr-FR"/>
        </w:rPr>
        <w:t>L'autorité contractante se réserve le droit de demander des éclaircissements lorsque les informations fournies ne lui permettent pas de réaliser une évaluation objective.</w:t>
      </w:r>
    </w:p>
    <w:p w14:paraId="4ED42845" w14:textId="77777777" w:rsidR="0037425E" w:rsidRPr="00854464" w:rsidRDefault="0037425E" w:rsidP="004278A9">
      <w:pPr>
        <w:spacing w:after="120" w:line="360" w:lineRule="auto"/>
        <w:jc w:val="both"/>
        <w:outlineLvl w:val="0"/>
        <w:rPr>
          <w:rFonts w:ascii="Georgia" w:hAnsi="Georgia"/>
          <w:sz w:val="20"/>
          <w:lang w:val="fr-FR"/>
        </w:rPr>
      </w:pPr>
      <w:r w:rsidRPr="00854464">
        <w:rPr>
          <w:rFonts w:ascii="Georgia" w:hAnsi="Georgia"/>
          <w:sz w:val="20"/>
          <w:lang w:val="fr-FR"/>
        </w:rPr>
        <w:t>Les notes conceptuelles manuscrites ne seront pas acceptées.</w:t>
      </w:r>
    </w:p>
    <w:p w14:paraId="3C19AD38" w14:textId="77777777" w:rsidR="0037425E" w:rsidRPr="00854464" w:rsidRDefault="0037425E" w:rsidP="004278A9">
      <w:pPr>
        <w:spacing w:after="120" w:line="360" w:lineRule="auto"/>
        <w:jc w:val="both"/>
        <w:outlineLvl w:val="0"/>
        <w:rPr>
          <w:rFonts w:ascii="Georgia" w:hAnsi="Georgia"/>
          <w:sz w:val="20"/>
          <w:lang w:val="fr-FR"/>
        </w:rPr>
      </w:pPr>
      <w:r w:rsidRPr="00854464">
        <w:rPr>
          <w:rFonts w:ascii="Georgia" w:hAnsi="Georgia"/>
          <w:sz w:val="20"/>
          <w:lang w:val="fr-FR"/>
        </w:rPr>
        <w:t>Les annexes suivantes doivent être jointes à la note conceptuelle</w:t>
      </w:r>
    </w:p>
    <w:p w14:paraId="40170221" w14:textId="77777777" w:rsidR="0037425E" w:rsidRPr="00854464" w:rsidRDefault="0037425E" w:rsidP="00687927">
      <w:pPr>
        <w:numPr>
          <w:ilvl w:val="0"/>
          <w:numId w:val="11"/>
        </w:numPr>
        <w:tabs>
          <w:tab w:val="left" w:pos="1417"/>
          <w:tab w:val="left" w:pos="2126"/>
          <w:tab w:val="left" w:pos="2835"/>
        </w:tabs>
        <w:spacing w:after="120" w:line="360" w:lineRule="auto"/>
        <w:jc w:val="both"/>
        <w:rPr>
          <w:rFonts w:ascii="Georgia" w:hAnsi="Georgia"/>
          <w:snapToGrid/>
          <w:sz w:val="20"/>
          <w:lang w:val="fr-FR"/>
        </w:rPr>
      </w:pPr>
      <w:r w:rsidRPr="0A49428A">
        <w:rPr>
          <w:rFonts w:ascii="Georgia" w:hAnsi="Georgia"/>
          <w:snapToGrid/>
          <w:sz w:val="20"/>
          <w:lang w:val="fr-FR"/>
        </w:rPr>
        <w:t xml:space="preserve">Les statuts ou articles d'association du demandeur et des éventuels codemandeurs </w:t>
      </w:r>
    </w:p>
    <w:p w14:paraId="4DB97C16" w14:textId="77777777" w:rsidR="0037425E" w:rsidRDefault="0037425E" w:rsidP="00687927">
      <w:pPr>
        <w:numPr>
          <w:ilvl w:val="0"/>
          <w:numId w:val="11"/>
        </w:numPr>
        <w:tabs>
          <w:tab w:val="left" w:pos="1417"/>
          <w:tab w:val="left" w:pos="2126"/>
          <w:tab w:val="left" w:pos="2835"/>
        </w:tabs>
        <w:spacing w:after="120" w:line="360" w:lineRule="auto"/>
        <w:jc w:val="both"/>
        <w:rPr>
          <w:rFonts w:ascii="Georgia" w:hAnsi="Georgia"/>
          <w:snapToGrid/>
          <w:sz w:val="20"/>
          <w:lang w:val="fr-FR"/>
        </w:rPr>
      </w:pPr>
      <w:r w:rsidRPr="0A49428A">
        <w:rPr>
          <w:rFonts w:ascii="Georgia" w:hAnsi="Georgia"/>
          <w:snapToGrid/>
          <w:sz w:val="20"/>
          <w:lang w:val="fr-FR"/>
        </w:rPr>
        <w:t xml:space="preserve">Un rapport d’audit externe produit par un contrôleur des comptes agréé, certifiant les comptes du demandeur relatifs au dernier exercice financier disponible lorsque le montant total des subsides demandés est supérieur à 200 000 EUR (pas applicable aux demandeurs publics). Les éventuels codemandeurs ne sont pas tenus de remettre un rapport d’audit externe. </w:t>
      </w:r>
    </w:p>
    <w:p w14:paraId="2F04E08A" w14:textId="77777777" w:rsidR="00906010" w:rsidRPr="00854464" w:rsidRDefault="00906010" w:rsidP="00906010">
      <w:pPr>
        <w:tabs>
          <w:tab w:val="left" w:pos="1417"/>
          <w:tab w:val="left" w:pos="2126"/>
          <w:tab w:val="left" w:pos="2835"/>
        </w:tabs>
        <w:spacing w:after="120" w:line="360" w:lineRule="auto"/>
        <w:ind w:left="927"/>
        <w:jc w:val="both"/>
        <w:rPr>
          <w:rFonts w:ascii="Georgia" w:hAnsi="Georgia"/>
          <w:snapToGrid/>
          <w:sz w:val="20"/>
          <w:lang w:val="fr-FR"/>
        </w:rPr>
      </w:pPr>
    </w:p>
    <w:p w14:paraId="5FDA3880" w14:textId="77777777" w:rsidR="0037425E" w:rsidRPr="00854464" w:rsidRDefault="0037425E" w:rsidP="00687927">
      <w:pPr>
        <w:numPr>
          <w:ilvl w:val="0"/>
          <w:numId w:val="11"/>
        </w:numPr>
        <w:tabs>
          <w:tab w:val="left" w:pos="1417"/>
          <w:tab w:val="left" w:pos="2126"/>
          <w:tab w:val="left" w:pos="2835"/>
        </w:tabs>
        <w:spacing w:after="120" w:line="360" w:lineRule="auto"/>
        <w:jc w:val="both"/>
        <w:rPr>
          <w:rFonts w:ascii="Georgia" w:hAnsi="Georgia"/>
          <w:snapToGrid/>
          <w:sz w:val="20"/>
          <w:lang w:val="fr-FR"/>
        </w:rPr>
      </w:pPr>
      <w:r w:rsidRPr="0A49428A">
        <w:rPr>
          <w:rFonts w:ascii="Georgia" w:hAnsi="Georgia"/>
          <w:snapToGrid/>
          <w:sz w:val="20"/>
          <w:lang w:val="fr-FR"/>
        </w:rPr>
        <w:t>Une copie des états financiers les plus récents du demandeur (compte de résultat et bilan du dernier exercice clos)</w:t>
      </w:r>
      <w:r w:rsidRPr="0A49428A">
        <w:rPr>
          <w:rFonts w:ascii="Georgia" w:hAnsi="Georgia"/>
          <w:snapToGrid/>
          <w:sz w:val="20"/>
          <w:vertAlign w:val="superscript"/>
        </w:rPr>
        <w:footnoteReference w:id="7"/>
      </w:r>
      <w:r w:rsidRPr="0A49428A">
        <w:rPr>
          <w:rFonts w:ascii="Georgia" w:hAnsi="Georgia"/>
          <w:snapToGrid/>
          <w:sz w:val="20"/>
          <w:lang w:val="fr-FR"/>
        </w:rPr>
        <w:t>. Les éventuels codemandeurs ne sont pas tenus de remettre la copie de leurs états financiers.</w:t>
      </w:r>
    </w:p>
    <w:p w14:paraId="51B65E8A" w14:textId="77777777" w:rsidR="0037425E" w:rsidRPr="00854464" w:rsidRDefault="7E3165A3" w:rsidP="00687927">
      <w:pPr>
        <w:numPr>
          <w:ilvl w:val="0"/>
          <w:numId w:val="11"/>
        </w:numPr>
        <w:spacing w:after="120" w:line="360" w:lineRule="auto"/>
        <w:jc w:val="both"/>
        <w:outlineLvl w:val="0"/>
        <w:rPr>
          <w:rFonts w:ascii="Georgia" w:hAnsi="Georgia"/>
          <w:sz w:val="20"/>
          <w:lang w:val="fr-FR"/>
        </w:rPr>
      </w:pPr>
      <w:r w:rsidRPr="0A49428A">
        <w:rPr>
          <w:rFonts w:ascii="Georgia" w:hAnsi="Georgia"/>
          <w:sz w:val="20"/>
          <w:lang w:val="fr-FR"/>
        </w:rPr>
        <w:t xml:space="preserve">La fiche d’entité légale (voir annexe D des présentes lignes directrices) dûment complétée et signée par chacun des demandeurs (c’est-à-dire le demandeur et chacun des éventuels codemandeurs), accompagnée des documents justificatifs demandés. </w:t>
      </w:r>
    </w:p>
    <w:p w14:paraId="761AA2ED" w14:textId="33AD6ACC" w:rsidR="0367A35E" w:rsidRDefault="512D2EC1" w:rsidP="00687927">
      <w:pPr>
        <w:numPr>
          <w:ilvl w:val="0"/>
          <w:numId w:val="11"/>
        </w:numPr>
        <w:spacing w:after="120" w:line="360" w:lineRule="auto"/>
        <w:jc w:val="both"/>
        <w:outlineLvl w:val="0"/>
        <w:rPr>
          <w:rFonts w:ascii="Georgia" w:eastAsia="Georgia" w:hAnsi="Georgia" w:cs="Georgia"/>
          <w:sz w:val="20"/>
          <w:lang w:val="fr-CD"/>
        </w:rPr>
      </w:pPr>
      <w:r w:rsidRPr="527438D4">
        <w:rPr>
          <w:rFonts w:ascii="Georgia" w:eastAsia="Georgia" w:hAnsi="Georgia" w:cs="Georgia"/>
          <w:sz w:val="20"/>
          <w:lang w:val="fr-CD"/>
        </w:rPr>
        <w:t>Document officiel attestant que le demandeur et les éventuels codemandeurs sont établis ou représentés</w:t>
      </w:r>
      <w:r w:rsidR="2B8F0797" w:rsidRPr="527438D4">
        <w:rPr>
          <w:rFonts w:ascii="Georgia" w:eastAsia="Georgia" w:hAnsi="Georgia" w:cs="Georgia"/>
          <w:sz w:val="20"/>
          <w:lang w:val="fr-CD"/>
        </w:rPr>
        <w:t xml:space="preserve"> au Burundi</w:t>
      </w:r>
      <w:r w:rsidRPr="527438D4">
        <w:rPr>
          <w:rFonts w:ascii="Georgia" w:eastAsia="Georgia" w:hAnsi="Georgia" w:cs="Georgia"/>
          <w:sz w:val="20"/>
          <w:lang w:val="fr-CD"/>
        </w:rPr>
        <w:t xml:space="preserve"> (si différent d’annexes à la fiche d’entité légale)</w:t>
      </w:r>
    </w:p>
    <w:p w14:paraId="5028A238" w14:textId="56932DF3" w:rsidR="1D6ACCB6" w:rsidRPr="000A4516" w:rsidRDefault="22BCA804" w:rsidP="00687927">
      <w:pPr>
        <w:numPr>
          <w:ilvl w:val="0"/>
          <w:numId w:val="11"/>
        </w:numPr>
        <w:spacing w:after="120" w:line="360" w:lineRule="auto"/>
        <w:jc w:val="both"/>
        <w:outlineLvl w:val="0"/>
        <w:rPr>
          <w:rFonts w:ascii="Georgia" w:eastAsia="Georgia" w:hAnsi="Georgia" w:cs="Georgia"/>
          <w:sz w:val="20"/>
          <w:lang w:val="fr-CD"/>
        </w:rPr>
      </w:pPr>
      <w:r w:rsidRPr="0A49428A">
        <w:rPr>
          <w:rFonts w:ascii="Georgia" w:eastAsia="Georgia" w:hAnsi="Georgia" w:cs="Georgia"/>
          <w:sz w:val="20"/>
          <w:lang w:val="fr-CD"/>
        </w:rPr>
        <w:t>Une preuve de gestion d’un subside ou tout autre contrat d’un montant d’au moins 100 000 euros</w:t>
      </w:r>
    </w:p>
    <w:p w14:paraId="19AA2179" w14:textId="205E3CF4" w:rsidR="00D22390" w:rsidRPr="00854464" w:rsidRDefault="00D22390" w:rsidP="004278A9">
      <w:pPr>
        <w:pStyle w:val="Guidelines3"/>
        <w:spacing w:line="360" w:lineRule="auto"/>
        <w:rPr>
          <w:rFonts w:ascii="Georgia" w:hAnsi="Georgia" w:cs="Arial"/>
          <w:color w:val="404040"/>
          <w:sz w:val="20"/>
        </w:rPr>
      </w:pPr>
      <w:bookmarkStart w:id="46" w:name="_Toc195013401"/>
      <w:r w:rsidRPr="1D6C1F5D">
        <w:rPr>
          <w:rFonts w:ascii="Georgia" w:hAnsi="Georgia" w:cs="Arial"/>
          <w:color w:val="404040" w:themeColor="text1" w:themeTint="BF"/>
          <w:sz w:val="20"/>
        </w:rPr>
        <w:t>2.2.2</w:t>
      </w:r>
      <w:r>
        <w:tab/>
      </w:r>
      <w:r w:rsidRPr="1D6C1F5D">
        <w:rPr>
          <w:rFonts w:ascii="Georgia" w:hAnsi="Georgia" w:cs="Arial"/>
          <w:color w:val="404040" w:themeColor="text1" w:themeTint="BF"/>
          <w:sz w:val="20"/>
        </w:rPr>
        <w:t>Où et comment envoyer l</w:t>
      </w:r>
      <w:r w:rsidR="008F3C4E" w:rsidRPr="1D6C1F5D">
        <w:rPr>
          <w:rFonts w:ascii="Georgia" w:hAnsi="Georgia" w:cs="Arial"/>
          <w:color w:val="404040" w:themeColor="text1" w:themeTint="BF"/>
          <w:sz w:val="20"/>
        </w:rPr>
        <w:t>a</w:t>
      </w:r>
      <w:r w:rsidRPr="1D6C1F5D">
        <w:rPr>
          <w:rFonts w:ascii="Georgia" w:hAnsi="Georgia" w:cs="Arial"/>
          <w:color w:val="404040" w:themeColor="text1" w:themeTint="BF"/>
          <w:sz w:val="20"/>
        </w:rPr>
        <w:t xml:space="preserve"> </w:t>
      </w:r>
      <w:bookmarkEnd w:id="43"/>
      <w:bookmarkEnd w:id="44"/>
      <w:bookmarkEnd w:id="45"/>
      <w:r w:rsidR="00490A73" w:rsidRPr="1D6C1F5D">
        <w:rPr>
          <w:rFonts w:ascii="Georgia" w:hAnsi="Georgia" w:cs="Arial"/>
          <w:color w:val="404040" w:themeColor="text1" w:themeTint="BF"/>
          <w:sz w:val="20"/>
        </w:rPr>
        <w:t xml:space="preserve">note </w:t>
      </w:r>
      <w:r w:rsidR="3F7DE849" w:rsidRPr="1D6C1F5D">
        <w:rPr>
          <w:rFonts w:ascii="Georgia" w:hAnsi="Georgia" w:cs="Arial"/>
          <w:color w:val="404040" w:themeColor="text1" w:themeTint="BF"/>
          <w:sz w:val="20"/>
        </w:rPr>
        <w:t>conceptuelle ?</w:t>
      </w:r>
      <w:bookmarkEnd w:id="46"/>
    </w:p>
    <w:p w14:paraId="73CAE404" w14:textId="74983F89" w:rsidR="00C91133" w:rsidRPr="00854464" w:rsidRDefault="00C91133" w:rsidP="004278A9">
      <w:pPr>
        <w:spacing w:after="120" w:line="360" w:lineRule="auto"/>
        <w:jc w:val="both"/>
        <w:rPr>
          <w:rFonts w:ascii="Georgia" w:hAnsi="Georgia" w:cs="Arial"/>
          <w:snapToGrid/>
          <w:color w:val="404040"/>
          <w:sz w:val="20"/>
          <w:lang w:val="fr-BE" w:eastAsia="en-GB"/>
        </w:rPr>
      </w:pPr>
      <w:r w:rsidRPr="2532CD92">
        <w:rPr>
          <w:rFonts w:ascii="Georgia" w:hAnsi="Georgia" w:cs="Arial"/>
          <w:color w:val="404040"/>
          <w:sz w:val="20"/>
          <w:lang w:val="fr-BE"/>
        </w:rPr>
        <w:t xml:space="preserve">La </w:t>
      </w:r>
      <w:r w:rsidR="00490A73" w:rsidRPr="2532CD92">
        <w:rPr>
          <w:rFonts w:ascii="Georgia" w:hAnsi="Georgia" w:cs="Arial"/>
          <w:color w:val="404040"/>
          <w:sz w:val="20"/>
          <w:lang w:val="fr-BE"/>
        </w:rPr>
        <w:t>note conceptuelle</w:t>
      </w:r>
      <w:r w:rsidR="00C0750A" w:rsidRPr="2532CD92">
        <w:rPr>
          <w:rFonts w:ascii="Georgia" w:hAnsi="Georgia" w:cs="Arial"/>
          <w:color w:val="404040"/>
          <w:sz w:val="20"/>
          <w:lang w:val="fr-BE"/>
        </w:rPr>
        <w:t xml:space="preserve"> </w:t>
      </w:r>
      <w:r w:rsidR="00917618" w:rsidRPr="2532CD92">
        <w:rPr>
          <w:rFonts w:ascii="Georgia" w:hAnsi="Georgia" w:cs="Arial"/>
          <w:color w:val="404040"/>
          <w:sz w:val="20"/>
          <w:lang w:val="fr-BE"/>
        </w:rPr>
        <w:t>doit</w:t>
      </w:r>
      <w:r w:rsidRPr="2532CD92">
        <w:rPr>
          <w:rFonts w:ascii="Georgia" w:hAnsi="Georgia" w:cs="Arial"/>
          <w:color w:val="404040"/>
          <w:sz w:val="20"/>
          <w:lang w:val="fr-BE"/>
        </w:rPr>
        <w:t xml:space="preserve"> être soumise en un original et </w:t>
      </w:r>
      <w:r w:rsidR="00F42FA1" w:rsidRPr="2532CD92">
        <w:rPr>
          <w:rFonts w:ascii="Georgia" w:hAnsi="Georgia" w:cs="Arial"/>
          <w:color w:val="404040"/>
          <w:sz w:val="20"/>
          <w:lang w:val="fr-BE"/>
        </w:rPr>
        <w:t>d</w:t>
      </w:r>
      <w:r w:rsidR="00B31AEE" w:rsidRPr="2532CD92">
        <w:rPr>
          <w:rFonts w:ascii="Georgia" w:hAnsi="Georgia" w:cs="Arial"/>
          <w:color w:val="404040"/>
          <w:sz w:val="20"/>
          <w:lang w:val="fr-BE"/>
        </w:rPr>
        <w:t>eux</w:t>
      </w:r>
      <w:r w:rsidRPr="2532CD92">
        <w:rPr>
          <w:rFonts w:ascii="Georgia" w:hAnsi="Georgia" w:cs="Arial"/>
          <w:color w:val="404040"/>
          <w:sz w:val="20"/>
          <w:lang w:val="fr-BE"/>
        </w:rPr>
        <w:t xml:space="preserve"> copies</w:t>
      </w:r>
      <w:r w:rsidR="6EBF03DF" w:rsidRPr="2532CD92">
        <w:rPr>
          <w:rFonts w:ascii="Georgia" w:hAnsi="Georgia" w:cs="Arial"/>
          <w:color w:val="404040"/>
          <w:sz w:val="20"/>
          <w:lang w:val="fr-BE"/>
        </w:rPr>
        <w:t xml:space="preserve"> (2)</w:t>
      </w:r>
      <w:r w:rsidRPr="2532CD92">
        <w:rPr>
          <w:rFonts w:ascii="Georgia" w:hAnsi="Georgia" w:cs="Arial"/>
          <w:color w:val="404040"/>
          <w:sz w:val="20"/>
          <w:lang w:val="fr-BE"/>
        </w:rPr>
        <w:t xml:space="preserve"> </w:t>
      </w:r>
      <w:r w:rsidRPr="2532CD92">
        <w:rPr>
          <w:rFonts w:ascii="Georgia" w:hAnsi="Georgia" w:cs="Arial"/>
          <w:snapToGrid/>
          <w:color w:val="404040"/>
          <w:sz w:val="20"/>
          <w:lang w:val="fr-BE" w:eastAsia="en-GB"/>
        </w:rPr>
        <w:t>en format A4, reliés séparément.</w:t>
      </w:r>
    </w:p>
    <w:p w14:paraId="270EF0CD" w14:textId="049CA6B1" w:rsidR="00C91133" w:rsidRPr="00854464" w:rsidRDefault="00F12462" w:rsidP="004278A9">
      <w:pPr>
        <w:spacing w:after="120" w:line="360" w:lineRule="auto"/>
        <w:jc w:val="both"/>
        <w:rPr>
          <w:rFonts w:ascii="Georgia" w:hAnsi="Georgia" w:cs="Arial"/>
          <w:color w:val="404040"/>
          <w:sz w:val="20"/>
          <w:lang w:val="fr-BE"/>
        </w:rPr>
      </w:pPr>
      <w:r w:rsidRPr="00854464">
        <w:rPr>
          <w:rFonts w:ascii="Georgia" w:hAnsi="Georgia" w:cs="Arial"/>
          <w:color w:val="404040"/>
          <w:sz w:val="20"/>
          <w:lang w:val="fr-BE"/>
        </w:rPr>
        <w:t xml:space="preserve">Une version électronique de la </w:t>
      </w:r>
      <w:r w:rsidR="00490A73" w:rsidRPr="00854464">
        <w:rPr>
          <w:rFonts w:ascii="Georgia" w:hAnsi="Georgia" w:cs="Arial"/>
          <w:color w:val="404040"/>
          <w:sz w:val="20"/>
          <w:lang w:val="fr-BE"/>
        </w:rPr>
        <w:t>note conceptuelle</w:t>
      </w:r>
      <w:r w:rsidR="00C91133" w:rsidRPr="00854464">
        <w:rPr>
          <w:rFonts w:ascii="Georgia" w:hAnsi="Georgia" w:cs="Arial"/>
          <w:color w:val="404040"/>
          <w:sz w:val="20"/>
          <w:lang w:val="fr-BE"/>
        </w:rPr>
        <w:t xml:space="preserve"> doit </w:t>
      </w:r>
      <w:r w:rsidR="003430BF" w:rsidRPr="00854464">
        <w:rPr>
          <w:rFonts w:ascii="Georgia" w:hAnsi="Georgia" w:cs="Arial"/>
          <w:color w:val="404040"/>
          <w:sz w:val="20"/>
          <w:lang w:val="fr-BE"/>
        </w:rPr>
        <w:t xml:space="preserve">également </w:t>
      </w:r>
      <w:r w:rsidR="00C91133" w:rsidRPr="00854464">
        <w:rPr>
          <w:rFonts w:ascii="Georgia" w:hAnsi="Georgia" w:cs="Arial"/>
          <w:color w:val="404040"/>
          <w:sz w:val="20"/>
          <w:lang w:val="fr-BE"/>
        </w:rPr>
        <w:t xml:space="preserve">être </w:t>
      </w:r>
      <w:r w:rsidRPr="00854464">
        <w:rPr>
          <w:rFonts w:ascii="Georgia" w:hAnsi="Georgia" w:cs="Arial"/>
          <w:color w:val="404040"/>
          <w:sz w:val="20"/>
          <w:lang w:val="fr-BE"/>
        </w:rPr>
        <w:t xml:space="preserve">fournie. Un </w:t>
      </w:r>
      <w:r w:rsidR="00C91133" w:rsidRPr="00854464">
        <w:rPr>
          <w:rFonts w:ascii="Georgia" w:hAnsi="Georgia" w:cs="Arial"/>
          <w:color w:val="404040"/>
          <w:sz w:val="20"/>
          <w:lang w:val="fr-BE"/>
        </w:rPr>
        <w:t>CD-ROM</w:t>
      </w:r>
      <w:r w:rsidR="00E05DD2" w:rsidRPr="00854464">
        <w:rPr>
          <w:rFonts w:ascii="Georgia" w:hAnsi="Georgia" w:cs="Arial"/>
          <w:color w:val="404040"/>
          <w:sz w:val="20"/>
          <w:lang w:val="fr-BE"/>
        </w:rPr>
        <w:t xml:space="preserve"> ou une clé USB</w:t>
      </w:r>
      <w:r w:rsidRPr="00854464">
        <w:rPr>
          <w:rFonts w:ascii="Georgia" w:hAnsi="Georgia" w:cs="Arial"/>
          <w:color w:val="404040"/>
          <w:sz w:val="20"/>
          <w:lang w:val="fr-BE"/>
        </w:rPr>
        <w:t xml:space="preserve"> contenant la </w:t>
      </w:r>
      <w:r w:rsidR="00490A73" w:rsidRPr="00854464">
        <w:rPr>
          <w:rFonts w:ascii="Georgia" w:hAnsi="Georgia" w:cs="Arial"/>
          <w:color w:val="404040"/>
          <w:sz w:val="20"/>
          <w:lang w:val="fr-BE"/>
        </w:rPr>
        <w:t>note conceptuelle</w:t>
      </w:r>
      <w:r w:rsidRPr="00854464">
        <w:rPr>
          <w:rFonts w:ascii="Georgia" w:hAnsi="Georgia" w:cs="Arial"/>
          <w:color w:val="404040"/>
          <w:sz w:val="20"/>
          <w:lang w:val="fr-BE"/>
        </w:rPr>
        <w:t xml:space="preserve"> en format électronique sera pl</w:t>
      </w:r>
      <w:r w:rsidR="00C619D0" w:rsidRPr="00854464">
        <w:rPr>
          <w:rFonts w:ascii="Georgia" w:hAnsi="Georgia" w:cs="Arial"/>
          <w:color w:val="404040"/>
          <w:sz w:val="20"/>
          <w:lang w:val="fr-BE"/>
        </w:rPr>
        <w:t>a</w:t>
      </w:r>
      <w:r w:rsidRPr="00854464">
        <w:rPr>
          <w:rFonts w:ascii="Georgia" w:hAnsi="Georgia" w:cs="Arial"/>
          <w:color w:val="404040"/>
          <w:sz w:val="20"/>
          <w:lang w:val="fr-BE"/>
        </w:rPr>
        <w:t>cé, avec la v</w:t>
      </w:r>
      <w:r w:rsidR="00C619D0" w:rsidRPr="00854464">
        <w:rPr>
          <w:rFonts w:ascii="Georgia" w:hAnsi="Georgia" w:cs="Arial"/>
          <w:color w:val="404040"/>
          <w:sz w:val="20"/>
          <w:lang w:val="fr-BE"/>
        </w:rPr>
        <w:t>e</w:t>
      </w:r>
      <w:r w:rsidRPr="00854464">
        <w:rPr>
          <w:rFonts w:ascii="Georgia" w:hAnsi="Georgia" w:cs="Arial"/>
          <w:color w:val="404040"/>
          <w:sz w:val="20"/>
          <w:lang w:val="fr-BE"/>
        </w:rPr>
        <w:t>rsion papier, dans une enveloppe scellée selon les indications figurant ci-dessous</w:t>
      </w:r>
      <w:r w:rsidR="00C91133" w:rsidRPr="00854464">
        <w:rPr>
          <w:rFonts w:ascii="Georgia" w:hAnsi="Georgia" w:cs="Arial"/>
          <w:color w:val="404040"/>
          <w:sz w:val="20"/>
          <w:lang w:val="fr-BE"/>
        </w:rPr>
        <w:t xml:space="preserve">. </w:t>
      </w:r>
      <w:r w:rsidRPr="00854464">
        <w:rPr>
          <w:rFonts w:ascii="Georgia" w:hAnsi="Georgia" w:cs="Arial"/>
          <w:color w:val="404040"/>
          <w:sz w:val="20"/>
          <w:lang w:val="fr-BE"/>
        </w:rPr>
        <w:t xml:space="preserve">Le fichier </w:t>
      </w:r>
      <w:r w:rsidR="00C91133" w:rsidRPr="00854464">
        <w:rPr>
          <w:rFonts w:ascii="Georgia" w:hAnsi="Georgia" w:cs="Arial"/>
          <w:color w:val="404040"/>
          <w:sz w:val="20"/>
          <w:lang w:val="fr-BE"/>
        </w:rPr>
        <w:t xml:space="preserve">électronique doit être </w:t>
      </w:r>
      <w:r w:rsidRPr="00854464">
        <w:rPr>
          <w:rFonts w:ascii="Georgia" w:hAnsi="Georgia" w:cs="Arial"/>
          <w:color w:val="404040"/>
          <w:sz w:val="20"/>
          <w:lang w:val="fr-BE"/>
        </w:rPr>
        <w:t xml:space="preserve">exactement </w:t>
      </w:r>
      <w:r w:rsidR="00C91133" w:rsidRPr="00854464">
        <w:rPr>
          <w:rFonts w:ascii="Georgia" w:hAnsi="Georgia" w:cs="Arial"/>
          <w:b/>
          <w:color w:val="404040"/>
          <w:sz w:val="20"/>
          <w:lang w:val="fr-BE"/>
        </w:rPr>
        <w:t>identique</w:t>
      </w:r>
      <w:r w:rsidR="00C91133" w:rsidRPr="00854464">
        <w:rPr>
          <w:rFonts w:ascii="Georgia" w:hAnsi="Georgia" w:cs="Arial"/>
          <w:color w:val="404040"/>
          <w:sz w:val="20"/>
          <w:lang w:val="fr-BE"/>
        </w:rPr>
        <w:t xml:space="preserve"> à la version papier </w:t>
      </w:r>
      <w:r w:rsidR="00C619D0" w:rsidRPr="00854464">
        <w:rPr>
          <w:rFonts w:ascii="Georgia" w:hAnsi="Georgia" w:cs="Arial"/>
          <w:color w:val="404040"/>
          <w:sz w:val="20"/>
          <w:lang w:val="fr-BE"/>
        </w:rPr>
        <w:t>jointe</w:t>
      </w:r>
      <w:r w:rsidR="00C91133" w:rsidRPr="00854464">
        <w:rPr>
          <w:rFonts w:ascii="Georgia" w:hAnsi="Georgia" w:cs="Arial"/>
          <w:color w:val="404040"/>
          <w:sz w:val="20"/>
          <w:lang w:val="fr-BE"/>
        </w:rPr>
        <w:t>.</w:t>
      </w:r>
    </w:p>
    <w:p w14:paraId="20F0DC24" w14:textId="77777777" w:rsidR="00C91133" w:rsidRPr="00854464" w:rsidRDefault="00C91133" w:rsidP="004278A9">
      <w:pPr>
        <w:spacing w:after="120" w:line="360" w:lineRule="auto"/>
        <w:jc w:val="both"/>
        <w:outlineLvl w:val="0"/>
        <w:rPr>
          <w:rFonts w:ascii="Georgia" w:hAnsi="Georgia" w:cs="Arial"/>
          <w:color w:val="404040"/>
          <w:sz w:val="20"/>
          <w:lang w:val="fr-BE"/>
        </w:rPr>
      </w:pPr>
      <w:r w:rsidRPr="00854464">
        <w:rPr>
          <w:rFonts w:ascii="Georgia" w:hAnsi="Georgia" w:cs="Arial"/>
          <w:color w:val="404040"/>
          <w:sz w:val="20"/>
          <w:lang w:val="fr-BE"/>
        </w:rPr>
        <w:t>Lorsqu</w:t>
      </w:r>
      <w:r w:rsidR="00F12462" w:rsidRPr="00854464">
        <w:rPr>
          <w:rFonts w:ascii="Georgia" w:hAnsi="Georgia" w:cs="Arial"/>
          <w:color w:val="404040"/>
          <w:sz w:val="20"/>
          <w:lang w:val="fr-BE"/>
        </w:rPr>
        <w:t>e des</w:t>
      </w:r>
      <w:r w:rsidRPr="00854464">
        <w:rPr>
          <w:rFonts w:ascii="Georgia" w:hAnsi="Georgia" w:cs="Arial"/>
          <w:color w:val="404040"/>
          <w:sz w:val="20"/>
          <w:lang w:val="fr-BE"/>
        </w:rPr>
        <w:t xml:space="preserve"> demandeur</w:t>
      </w:r>
      <w:r w:rsidR="00F12462" w:rsidRPr="00854464">
        <w:rPr>
          <w:rFonts w:ascii="Georgia" w:hAnsi="Georgia" w:cs="Arial"/>
          <w:color w:val="404040"/>
          <w:sz w:val="20"/>
          <w:lang w:val="fr-BE"/>
        </w:rPr>
        <w:t>s</w:t>
      </w:r>
      <w:r w:rsidRPr="00854464">
        <w:rPr>
          <w:rFonts w:ascii="Georgia" w:hAnsi="Georgia" w:cs="Arial"/>
          <w:color w:val="404040"/>
          <w:sz w:val="20"/>
          <w:lang w:val="fr-BE"/>
        </w:rPr>
        <w:t xml:space="preserve"> </w:t>
      </w:r>
      <w:r w:rsidR="00F12462" w:rsidRPr="00854464">
        <w:rPr>
          <w:rFonts w:ascii="Georgia" w:hAnsi="Georgia" w:cs="Arial"/>
          <w:color w:val="404040"/>
          <w:sz w:val="20"/>
          <w:lang w:val="fr-BE"/>
        </w:rPr>
        <w:t xml:space="preserve">envoient </w:t>
      </w:r>
      <w:r w:rsidRPr="00854464">
        <w:rPr>
          <w:rFonts w:ascii="Georgia" w:hAnsi="Georgia" w:cs="Arial"/>
          <w:color w:val="404040"/>
          <w:sz w:val="20"/>
          <w:lang w:val="fr-BE"/>
        </w:rPr>
        <w:t xml:space="preserve">plusieurs </w:t>
      </w:r>
      <w:r w:rsidR="00490A73" w:rsidRPr="00854464">
        <w:rPr>
          <w:rFonts w:ascii="Georgia" w:hAnsi="Georgia" w:cs="Arial"/>
          <w:color w:val="404040"/>
          <w:sz w:val="20"/>
          <w:lang w:val="fr-BE"/>
        </w:rPr>
        <w:t>notes conceptuelles</w:t>
      </w:r>
      <w:r w:rsidRPr="00854464">
        <w:rPr>
          <w:rFonts w:ascii="Georgia" w:hAnsi="Georgia" w:cs="Arial"/>
          <w:color w:val="404040"/>
          <w:sz w:val="20"/>
          <w:lang w:val="fr-BE"/>
        </w:rPr>
        <w:t xml:space="preserve"> (si cela est autorisé dans les lignes directrices</w:t>
      </w:r>
      <w:r w:rsidR="00A04764" w:rsidRPr="00854464">
        <w:rPr>
          <w:rFonts w:ascii="Georgia" w:hAnsi="Georgia" w:cs="Arial"/>
          <w:color w:val="404040"/>
          <w:sz w:val="20"/>
          <w:lang w:val="fr-BE"/>
        </w:rPr>
        <w:t xml:space="preserve"> de l'appel à propositions en question</w:t>
      </w:r>
      <w:r w:rsidRPr="00854464">
        <w:rPr>
          <w:rFonts w:ascii="Georgia" w:hAnsi="Georgia" w:cs="Arial"/>
          <w:color w:val="404040"/>
          <w:sz w:val="20"/>
          <w:lang w:val="fr-BE"/>
        </w:rPr>
        <w:t xml:space="preserve">), chacune d’elles </w:t>
      </w:r>
      <w:r w:rsidR="00A04764" w:rsidRPr="00854464">
        <w:rPr>
          <w:rFonts w:ascii="Georgia" w:hAnsi="Georgia" w:cs="Arial"/>
          <w:color w:val="404040"/>
          <w:sz w:val="20"/>
          <w:lang w:val="fr-BE"/>
        </w:rPr>
        <w:t xml:space="preserve">doit </w:t>
      </w:r>
      <w:r w:rsidRPr="00854464">
        <w:rPr>
          <w:rFonts w:ascii="Georgia" w:hAnsi="Georgia" w:cs="Arial"/>
          <w:color w:val="404040"/>
          <w:sz w:val="20"/>
          <w:lang w:val="fr-BE"/>
        </w:rPr>
        <w:t xml:space="preserve">être envoyée séparément. </w:t>
      </w:r>
    </w:p>
    <w:p w14:paraId="4395EB9B" w14:textId="293CE985" w:rsidR="00C91133" w:rsidRPr="00854464" w:rsidRDefault="00C91133" w:rsidP="004278A9">
      <w:pPr>
        <w:pStyle w:val="Text1"/>
        <w:spacing w:after="120" w:line="360" w:lineRule="auto"/>
        <w:ind w:left="0"/>
        <w:rPr>
          <w:rFonts w:ascii="Georgia" w:hAnsi="Georgia" w:cs="Arial"/>
          <w:color w:val="404040"/>
          <w:sz w:val="20"/>
          <w:lang w:val="fr-BE"/>
        </w:rPr>
      </w:pPr>
      <w:r w:rsidRPr="00854464">
        <w:rPr>
          <w:rStyle w:val="StyleText111ptChar"/>
          <w:rFonts w:ascii="Georgia" w:hAnsi="Georgia" w:cs="Arial"/>
          <w:color w:val="404040"/>
          <w:sz w:val="20"/>
          <w:lang w:val="fr-BE"/>
        </w:rPr>
        <w:t xml:space="preserve">L’enveloppe extérieure doit porter le </w:t>
      </w:r>
      <w:r w:rsidRPr="00854464">
        <w:rPr>
          <w:rFonts w:ascii="Georgia" w:hAnsi="Georgia" w:cs="Arial"/>
          <w:b/>
          <w:color w:val="404040"/>
          <w:sz w:val="20"/>
          <w:u w:val="single"/>
          <w:lang w:val="fr-BE"/>
        </w:rPr>
        <w:t xml:space="preserve">numéro de référence et </w:t>
      </w:r>
      <w:r w:rsidR="00C562B7" w:rsidRPr="00854464">
        <w:rPr>
          <w:rFonts w:ascii="Georgia" w:hAnsi="Georgia" w:cs="Arial"/>
          <w:b/>
          <w:color w:val="404040"/>
          <w:sz w:val="20"/>
          <w:u w:val="single"/>
          <w:lang w:val="fr-BE"/>
        </w:rPr>
        <w:t xml:space="preserve">l'intitulé </w:t>
      </w:r>
      <w:r w:rsidRPr="00854464">
        <w:rPr>
          <w:rFonts w:ascii="Georgia" w:hAnsi="Georgia" w:cs="Arial"/>
          <w:b/>
          <w:color w:val="404040"/>
          <w:sz w:val="20"/>
          <w:u w:val="single"/>
          <w:lang w:val="fr-BE"/>
        </w:rPr>
        <w:t>de l’appel à propositions</w:t>
      </w:r>
      <w:r w:rsidR="00A55202" w:rsidRPr="00854464">
        <w:rPr>
          <w:rFonts w:ascii="Georgia" w:hAnsi="Georgia" w:cs="Arial"/>
          <w:b/>
          <w:color w:val="404040"/>
          <w:sz w:val="20"/>
          <w:u w:val="single"/>
          <w:lang w:val="fr-BE"/>
        </w:rPr>
        <w:t xml:space="preserve">, </w:t>
      </w:r>
      <w:r w:rsidRPr="00854464">
        <w:rPr>
          <w:rStyle w:val="StyleText111ptChar"/>
          <w:rFonts w:ascii="Georgia" w:hAnsi="Georgia" w:cs="Arial"/>
          <w:color w:val="404040"/>
          <w:sz w:val="20"/>
          <w:lang w:val="fr-BE"/>
        </w:rPr>
        <w:t xml:space="preserve">la dénomination complète et l'adresse du demandeur, ainsi que la mention </w:t>
      </w:r>
      <w:r w:rsidR="00A04764" w:rsidRPr="00854464">
        <w:rPr>
          <w:rStyle w:val="StyleText111ptChar"/>
          <w:rFonts w:ascii="Georgia" w:hAnsi="Georgia" w:cs="Arial"/>
          <w:color w:val="404040"/>
          <w:sz w:val="20"/>
          <w:lang w:val="fr-BE"/>
        </w:rPr>
        <w:t>«</w:t>
      </w:r>
      <w:r w:rsidRPr="00854464">
        <w:rPr>
          <w:rStyle w:val="StyleText111ptChar"/>
          <w:rFonts w:ascii="Georgia" w:hAnsi="Georgia" w:cs="Arial"/>
          <w:color w:val="404040"/>
          <w:sz w:val="20"/>
          <w:lang w:val="fr-BE"/>
        </w:rPr>
        <w:t>Ne pas ouvrir avant la séance d’ouverture</w:t>
      </w:r>
      <w:r w:rsidR="00A04764" w:rsidRPr="00854464">
        <w:rPr>
          <w:rStyle w:val="StyleText111ptChar"/>
          <w:rFonts w:ascii="Georgia" w:hAnsi="Georgia" w:cs="Arial"/>
          <w:color w:val="404040"/>
          <w:sz w:val="20"/>
          <w:lang w:val="fr-BE"/>
        </w:rPr>
        <w:t xml:space="preserve">» </w:t>
      </w:r>
      <w:r w:rsidRPr="00854464">
        <w:rPr>
          <w:rStyle w:val="StyleText111ptChar"/>
          <w:rFonts w:ascii="Georgia" w:hAnsi="Georgia" w:cs="Arial"/>
          <w:color w:val="404040"/>
          <w:sz w:val="20"/>
          <w:lang w:val="fr-BE"/>
        </w:rPr>
        <w:t xml:space="preserve">et </w:t>
      </w:r>
      <w:r w:rsidR="00C562B7" w:rsidRPr="00854464">
        <w:rPr>
          <w:rStyle w:val="StyleText111ptChar"/>
          <w:rFonts w:ascii="Georgia" w:hAnsi="Georgia" w:cs="Arial"/>
          <w:color w:val="404040"/>
          <w:sz w:val="20"/>
          <w:lang w:val="fr-BE"/>
        </w:rPr>
        <w:t xml:space="preserve"> </w:t>
      </w:r>
      <w:r w:rsidR="00A04764" w:rsidRPr="00854464">
        <w:rPr>
          <w:rStyle w:val="StyleText111ptChar"/>
          <w:rFonts w:ascii="Georgia" w:hAnsi="Georgia" w:cs="Arial"/>
          <w:b/>
          <w:bCs/>
          <w:i/>
          <w:iCs/>
          <w:color w:val="404040"/>
          <w:sz w:val="20"/>
          <w:lang w:val="fr-BE"/>
        </w:rPr>
        <w:t>«</w:t>
      </w:r>
      <w:r w:rsidR="000F4740" w:rsidRPr="00854464">
        <w:rPr>
          <w:rStyle w:val="StyleText111ptChar"/>
          <w:rFonts w:ascii="Georgia" w:hAnsi="Georgia" w:cs="Arial"/>
          <w:b/>
          <w:bCs/>
          <w:i/>
          <w:iCs/>
          <w:color w:val="404040"/>
          <w:sz w:val="20"/>
          <w:lang w:val="fr-BE"/>
        </w:rPr>
        <w:t xml:space="preserve">Kirazira kwugurura iyi bahasha imbere y’itariki </w:t>
      </w:r>
      <w:r w:rsidR="00C30D0B" w:rsidRPr="00854464">
        <w:rPr>
          <w:rStyle w:val="StyleText111ptChar"/>
          <w:rFonts w:ascii="Georgia" w:hAnsi="Georgia" w:cs="Arial"/>
          <w:b/>
          <w:bCs/>
          <w:i/>
          <w:iCs/>
          <w:color w:val="404040"/>
          <w:sz w:val="20"/>
          <w:lang w:val="fr-BE"/>
        </w:rPr>
        <w:t>yamenyeshejwe</w:t>
      </w:r>
      <w:r w:rsidR="00A04764" w:rsidRPr="00854464">
        <w:rPr>
          <w:rStyle w:val="StyleText111ptChar"/>
          <w:rFonts w:ascii="Georgia" w:hAnsi="Georgia" w:cs="Arial"/>
          <w:b/>
          <w:bCs/>
          <w:i/>
          <w:iCs/>
          <w:color w:val="404040"/>
          <w:sz w:val="20"/>
          <w:lang w:val="fr-BE"/>
        </w:rPr>
        <w:t>»</w:t>
      </w:r>
      <w:r w:rsidR="00F47642" w:rsidRPr="00854464">
        <w:rPr>
          <w:rStyle w:val="StyleText111ptChar"/>
          <w:rFonts w:ascii="Georgia" w:hAnsi="Georgia" w:cs="Arial"/>
          <w:i/>
          <w:iCs/>
          <w:color w:val="404040"/>
          <w:sz w:val="20"/>
          <w:lang w:val="fr-BE"/>
        </w:rPr>
        <w:t>.</w:t>
      </w:r>
    </w:p>
    <w:p w14:paraId="798CBE53" w14:textId="25DE661E" w:rsidR="00D22390" w:rsidRPr="00854464" w:rsidRDefault="00D22390" w:rsidP="004278A9">
      <w:pPr>
        <w:spacing w:after="240" w:line="360" w:lineRule="auto"/>
        <w:jc w:val="both"/>
        <w:rPr>
          <w:rFonts w:ascii="Georgia" w:hAnsi="Georgia" w:cs="Arial"/>
          <w:color w:val="404040"/>
          <w:sz w:val="20"/>
          <w:lang w:val="fr-BE"/>
        </w:rPr>
      </w:pPr>
      <w:r w:rsidRPr="1D6C1F5D">
        <w:rPr>
          <w:rFonts w:ascii="Georgia" w:hAnsi="Georgia" w:cs="Arial"/>
          <w:color w:val="404040" w:themeColor="text1" w:themeTint="BF"/>
          <w:sz w:val="20"/>
          <w:lang w:val="fr-BE"/>
        </w:rPr>
        <w:t>Les</w:t>
      </w:r>
      <w:r w:rsidR="00F71541" w:rsidRPr="1D6C1F5D">
        <w:rPr>
          <w:rFonts w:ascii="Georgia" w:hAnsi="Georgia" w:cs="Arial"/>
          <w:color w:val="404040" w:themeColor="text1" w:themeTint="BF"/>
          <w:sz w:val="20"/>
          <w:lang w:val="fr-BE"/>
        </w:rPr>
        <w:t xml:space="preserve"> </w:t>
      </w:r>
      <w:r w:rsidR="00490A73" w:rsidRPr="1D6C1F5D">
        <w:rPr>
          <w:rFonts w:ascii="Georgia" w:hAnsi="Georgia" w:cs="Arial"/>
          <w:color w:val="404040" w:themeColor="text1" w:themeTint="BF"/>
          <w:sz w:val="20"/>
          <w:lang w:val="fr-BE"/>
        </w:rPr>
        <w:t>notes conceptuelles</w:t>
      </w:r>
      <w:r w:rsidRPr="1D6C1F5D">
        <w:rPr>
          <w:rFonts w:ascii="Georgia" w:hAnsi="Georgia" w:cs="Arial"/>
          <w:color w:val="404040" w:themeColor="text1" w:themeTint="BF"/>
          <w:sz w:val="20"/>
          <w:lang w:val="fr-BE"/>
        </w:rPr>
        <w:t xml:space="preserve"> doivent être </w:t>
      </w:r>
      <w:r w:rsidR="003D7A89" w:rsidRPr="1D6C1F5D">
        <w:rPr>
          <w:rFonts w:ascii="Georgia" w:hAnsi="Georgia" w:cs="Arial"/>
          <w:color w:val="404040" w:themeColor="text1" w:themeTint="BF"/>
          <w:sz w:val="20"/>
          <w:lang w:val="fr-BE"/>
        </w:rPr>
        <w:t xml:space="preserve">soumises </w:t>
      </w:r>
      <w:r w:rsidRPr="1D6C1F5D">
        <w:rPr>
          <w:rFonts w:ascii="Georgia" w:hAnsi="Georgia" w:cs="Arial"/>
          <w:color w:val="404040" w:themeColor="text1" w:themeTint="BF"/>
          <w:sz w:val="20"/>
          <w:lang w:val="fr-BE"/>
        </w:rPr>
        <w:t xml:space="preserve">dans une enveloppe scellée, envoyée </w:t>
      </w:r>
      <w:r w:rsidR="00A04764" w:rsidRPr="1D6C1F5D">
        <w:rPr>
          <w:rFonts w:ascii="Georgia" w:hAnsi="Georgia" w:cs="Arial"/>
          <w:color w:val="404040" w:themeColor="text1" w:themeTint="BF"/>
          <w:sz w:val="20"/>
          <w:lang w:val="fr-BE"/>
        </w:rPr>
        <w:t xml:space="preserve">par </w:t>
      </w:r>
      <w:r w:rsidR="00AD0FD2" w:rsidRPr="1D6C1F5D">
        <w:rPr>
          <w:rFonts w:ascii="Georgia" w:hAnsi="Georgia" w:cs="Arial"/>
          <w:color w:val="404040" w:themeColor="text1" w:themeTint="BF"/>
          <w:sz w:val="20"/>
          <w:lang w:val="fr-BE"/>
        </w:rPr>
        <w:t xml:space="preserve">courrier </w:t>
      </w:r>
      <w:r w:rsidRPr="1D6C1F5D">
        <w:rPr>
          <w:rFonts w:ascii="Georgia" w:hAnsi="Georgia" w:cs="Arial"/>
          <w:color w:val="404040" w:themeColor="text1" w:themeTint="BF"/>
          <w:sz w:val="20"/>
          <w:lang w:val="fr-BE"/>
        </w:rPr>
        <w:t xml:space="preserve">recommandé ou par </w:t>
      </w:r>
      <w:r w:rsidR="00AD1166" w:rsidRPr="1D6C1F5D">
        <w:rPr>
          <w:rFonts w:ascii="Georgia" w:hAnsi="Georgia" w:cs="Arial"/>
          <w:color w:val="404040" w:themeColor="text1" w:themeTint="BF"/>
          <w:sz w:val="20"/>
          <w:lang w:val="fr-BE"/>
        </w:rPr>
        <w:t>messagerie express</w:t>
      </w:r>
      <w:r w:rsidR="00AD0FD2" w:rsidRPr="1D6C1F5D">
        <w:rPr>
          <w:rFonts w:ascii="Georgia" w:hAnsi="Georgia" w:cs="Arial"/>
          <w:color w:val="404040" w:themeColor="text1" w:themeTint="BF"/>
          <w:sz w:val="20"/>
          <w:lang w:val="fr-BE"/>
        </w:rPr>
        <w:t>e</w:t>
      </w:r>
      <w:r w:rsidR="00AD1166" w:rsidRPr="1D6C1F5D">
        <w:rPr>
          <w:rFonts w:ascii="Georgia" w:hAnsi="Georgia" w:cs="Arial"/>
          <w:color w:val="404040" w:themeColor="text1" w:themeTint="BF"/>
          <w:sz w:val="20"/>
          <w:lang w:val="fr-BE"/>
        </w:rPr>
        <w:t xml:space="preserve"> privé</w:t>
      </w:r>
      <w:r w:rsidR="002A55E1" w:rsidRPr="1D6C1F5D">
        <w:rPr>
          <w:rFonts w:ascii="Georgia" w:hAnsi="Georgia" w:cs="Arial"/>
          <w:color w:val="404040" w:themeColor="text1" w:themeTint="BF"/>
          <w:sz w:val="20"/>
          <w:lang w:val="fr-BE"/>
        </w:rPr>
        <w:t>e</w:t>
      </w:r>
      <w:r w:rsidRPr="1D6C1F5D">
        <w:rPr>
          <w:rFonts w:ascii="Georgia" w:hAnsi="Georgia" w:cs="Arial"/>
          <w:color w:val="404040" w:themeColor="text1" w:themeTint="BF"/>
          <w:sz w:val="20"/>
          <w:lang w:val="fr-BE"/>
        </w:rPr>
        <w:t xml:space="preserve"> ou remise en main propre (un accusé de réception signé et daté sera délivré au porteur dans ce dernier cas), à l’adresse indiquée ci-</w:t>
      </w:r>
      <w:r w:rsidR="7A4ECB3D" w:rsidRPr="1D6C1F5D">
        <w:rPr>
          <w:rFonts w:ascii="Georgia" w:hAnsi="Georgia" w:cs="Arial"/>
          <w:color w:val="404040" w:themeColor="text1" w:themeTint="BF"/>
          <w:sz w:val="20"/>
          <w:lang w:val="fr-BE"/>
        </w:rPr>
        <w:t>dessous :</w:t>
      </w:r>
    </w:p>
    <w:p w14:paraId="3BA6C47C" w14:textId="77777777" w:rsidR="00092C79" w:rsidRPr="00854464" w:rsidRDefault="00092C79" w:rsidP="004278A9">
      <w:pPr>
        <w:spacing w:after="120" w:line="360" w:lineRule="auto"/>
        <w:outlineLvl w:val="0"/>
        <w:rPr>
          <w:rFonts w:ascii="Georgia" w:hAnsi="Georgia"/>
          <w:b/>
          <w:bCs/>
          <w:sz w:val="20"/>
          <w:lang w:val="fr-FR"/>
        </w:rPr>
      </w:pPr>
      <w:r w:rsidRPr="00854464">
        <w:rPr>
          <w:rFonts w:ascii="Georgia" w:hAnsi="Georgia"/>
          <w:b/>
          <w:bCs/>
          <w:sz w:val="20"/>
          <w:lang w:val="fr-FR"/>
        </w:rPr>
        <w:t>Enabel-Agence Belge de Développement</w:t>
      </w:r>
    </w:p>
    <w:p w14:paraId="07CC9853" w14:textId="271E2BD9" w:rsidR="00092C79" w:rsidRPr="00854464" w:rsidRDefault="00092C79" w:rsidP="004278A9">
      <w:pPr>
        <w:spacing w:after="120" w:line="360" w:lineRule="auto"/>
        <w:outlineLvl w:val="0"/>
        <w:rPr>
          <w:rFonts w:ascii="Georgia" w:hAnsi="Georgia"/>
          <w:b/>
          <w:bCs/>
          <w:sz w:val="20"/>
          <w:lang w:val="fr-FR"/>
        </w:rPr>
      </w:pPr>
      <w:r w:rsidRPr="00854464">
        <w:rPr>
          <w:rFonts w:ascii="Georgia" w:hAnsi="Georgia"/>
          <w:b/>
          <w:bCs/>
          <w:sz w:val="20"/>
          <w:lang w:val="fr-FR"/>
        </w:rPr>
        <w:t>Secrétariat du Centre de Service Contractualisation</w:t>
      </w:r>
    </w:p>
    <w:p w14:paraId="4EFC625F" w14:textId="77777777" w:rsidR="00092C79" w:rsidRPr="00854464" w:rsidRDefault="00092C79" w:rsidP="004278A9">
      <w:pPr>
        <w:spacing w:after="120" w:line="360" w:lineRule="auto"/>
        <w:outlineLvl w:val="0"/>
        <w:rPr>
          <w:rFonts w:ascii="Georgia" w:hAnsi="Georgia"/>
          <w:b/>
          <w:bCs/>
          <w:sz w:val="20"/>
          <w:u w:val="single"/>
          <w:lang w:val="fr-FR"/>
        </w:rPr>
      </w:pPr>
      <w:r w:rsidRPr="00854464">
        <w:rPr>
          <w:rFonts w:ascii="Georgia" w:hAnsi="Georgia"/>
          <w:b/>
          <w:bCs/>
          <w:sz w:val="20"/>
          <w:lang w:val="fr-FR"/>
        </w:rPr>
        <w:t>Avenue Bisoro N°22, Kabondo Ouest (Avenue du large, à 500m en bas de l’ex Pyramid Center.</w:t>
      </w:r>
    </w:p>
    <w:p w14:paraId="020ADB25" w14:textId="77777777" w:rsidR="00D22390" w:rsidRDefault="00D22390" w:rsidP="004278A9">
      <w:pPr>
        <w:spacing w:after="120" w:line="360" w:lineRule="auto"/>
        <w:jc w:val="both"/>
        <w:rPr>
          <w:rFonts w:ascii="Georgia" w:hAnsi="Georgia" w:cs="Arial"/>
          <w:color w:val="404040"/>
          <w:sz w:val="20"/>
          <w:lang w:val="fr-BE"/>
        </w:rPr>
      </w:pPr>
      <w:r w:rsidRPr="00854464">
        <w:rPr>
          <w:rFonts w:ascii="Georgia" w:hAnsi="Georgia" w:cs="Arial"/>
          <w:color w:val="404040"/>
          <w:sz w:val="20"/>
          <w:lang w:val="fr-BE"/>
        </w:rPr>
        <w:t xml:space="preserve">Les </w:t>
      </w:r>
      <w:r w:rsidR="00490A73" w:rsidRPr="00854464">
        <w:rPr>
          <w:rFonts w:ascii="Georgia" w:hAnsi="Georgia" w:cs="Arial"/>
          <w:color w:val="404040"/>
          <w:sz w:val="20"/>
          <w:lang w:val="fr-BE"/>
        </w:rPr>
        <w:t>notes conceptuelles</w:t>
      </w:r>
      <w:r w:rsidR="000E405B" w:rsidRPr="00854464">
        <w:rPr>
          <w:rFonts w:ascii="Georgia" w:hAnsi="Georgia" w:cs="Arial"/>
          <w:color w:val="404040"/>
          <w:sz w:val="20"/>
          <w:lang w:val="fr-BE"/>
        </w:rPr>
        <w:t xml:space="preserve"> </w:t>
      </w:r>
      <w:r w:rsidRPr="00854464">
        <w:rPr>
          <w:rFonts w:ascii="Georgia" w:hAnsi="Georgia" w:cs="Arial"/>
          <w:color w:val="404040"/>
          <w:sz w:val="20"/>
          <w:lang w:val="fr-BE"/>
        </w:rPr>
        <w:t>envoyées par d’autres moyens (par exemple par télécopie ou courrier électronique) ou remises à d’autres adresses seront rejetées.</w:t>
      </w:r>
    </w:p>
    <w:p w14:paraId="129B8448" w14:textId="77777777" w:rsidR="00906010" w:rsidRDefault="00906010" w:rsidP="004278A9">
      <w:pPr>
        <w:spacing w:after="120" w:line="360" w:lineRule="auto"/>
        <w:jc w:val="both"/>
        <w:rPr>
          <w:rFonts w:ascii="Georgia" w:hAnsi="Georgia" w:cs="Arial"/>
          <w:color w:val="404040"/>
          <w:sz w:val="20"/>
          <w:lang w:val="fr-BE"/>
        </w:rPr>
      </w:pPr>
    </w:p>
    <w:p w14:paraId="5909372B" w14:textId="77777777" w:rsidR="00906010" w:rsidRPr="00854464" w:rsidRDefault="00906010" w:rsidP="004278A9">
      <w:pPr>
        <w:spacing w:after="120" w:line="360" w:lineRule="auto"/>
        <w:jc w:val="both"/>
        <w:rPr>
          <w:rFonts w:ascii="Georgia" w:hAnsi="Georgia" w:cs="Arial"/>
          <w:color w:val="404040"/>
          <w:sz w:val="20"/>
          <w:lang w:val="fr-BE"/>
        </w:rPr>
      </w:pPr>
    </w:p>
    <w:p w14:paraId="4ACFC764" w14:textId="77777777" w:rsidR="00D22390" w:rsidRPr="00854464" w:rsidRDefault="00D22390" w:rsidP="004278A9">
      <w:pPr>
        <w:spacing w:after="120" w:line="360" w:lineRule="auto"/>
        <w:jc w:val="both"/>
        <w:rPr>
          <w:rFonts w:ascii="Georgia" w:hAnsi="Georgia" w:cs="Arial"/>
          <w:b/>
          <w:color w:val="404040"/>
          <w:sz w:val="20"/>
          <w:u w:val="single"/>
          <w:lang w:val="fr-BE"/>
        </w:rPr>
      </w:pPr>
      <w:r w:rsidRPr="00854464">
        <w:rPr>
          <w:rFonts w:ascii="Georgia" w:hAnsi="Georgia" w:cs="Arial"/>
          <w:b/>
          <w:color w:val="404040"/>
          <w:sz w:val="20"/>
          <w:lang w:val="fr-BE"/>
        </w:rPr>
        <w:t xml:space="preserve">Les demandeurs doivent s’assurer que </w:t>
      </w:r>
      <w:r w:rsidR="00A04764" w:rsidRPr="00854464">
        <w:rPr>
          <w:rFonts w:ascii="Georgia" w:hAnsi="Georgia" w:cs="Arial"/>
          <w:b/>
          <w:color w:val="404040"/>
          <w:sz w:val="20"/>
          <w:lang w:val="fr-BE"/>
        </w:rPr>
        <w:t xml:space="preserve">leur </w:t>
      </w:r>
      <w:r w:rsidR="00490A73" w:rsidRPr="00854464">
        <w:rPr>
          <w:rFonts w:ascii="Georgia" w:hAnsi="Georgia" w:cs="Arial"/>
          <w:b/>
          <w:color w:val="404040"/>
          <w:sz w:val="20"/>
          <w:lang w:val="fr-BE"/>
        </w:rPr>
        <w:t>note conceptuelle</w:t>
      </w:r>
      <w:r w:rsidRPr="00854464">
        <w:rPr>
          <w:rFonts w:ascii="Georgia" w:hAnsi="Georgia" w:cs="Arial"/>
          <w:b/>
          <w:color w:val="404040"/>
          <w:sz w:val="20"/>
          <w:lang w:val="fr-BE"/>
        </w:rPr>
        <w:t xml:space="preserve"> est complète.</w:t>
      </w:r>
      <w:r w:rsidR="00E32A91" w:rsidRPr="00854464">
        <w:rPr>
          <w:rFonts w:ascii="Georgia" w:hAnsi="Georgia" w:cs="Arial"/>
          <w:b/>
          <w:color w:val="404040"/>
          <w:sz w:val="20"/>
          <w:lang w:val="fr-BE"/>
        </w:rPr>
        <w:t xml:space="preserve"> </w:t>
      </w:r>
      <w:r w:rsidRPr="00854464">
        <w:rPr>
          <w:rFonts w:ascii="Georgia" w:hAnsi="Georgia" w:cs="Arial"/>
          <w:b/>
          <w:color w:val="404040"/>
          <w:sz w:val="20"/>
          <w:u w:val="single"/>
          <w:lang w:val="fr-BE"/>
        </w:rPr>
        <w:t xml:space="preserve">Les </w:t>
      </w:r>
      <w:r w:rsidR="00490A73" w:rsidRPr="00854464">
        <w:rPr>
          <w:rFonts w:ascii="Georgia" w:hAnsi="Georgia" w:cs="Arial"/>
          <w:b/>
          <w:color w:val="404040"/>
          <w:sz w:val="20"/>
          <w:u w:val="single"/>
          <w:lang w:val="fr-BE"/>
        </w:rPr>
        <w:t>notes conceptuelles</w:t>
      </w:r>
      <w:r w:rsidR="00C85E15" w:rsidRPr="00854464">
        <w:rPr>
          <w:rFonts w:ascii="Georgia" w:hAnsi="Georgia" w:cs="Arial"/>
          <w:b/>
          <w:color w:val="404040"/>
          <w:sz w:val="20"/>
          <w:u w:val="single"/>
          <w:lang w:val="fr-BE"/>
        </w:rPr>
        <w:t xml:space="preserve"> incomplètes peuvent être</w:t>
      </w:r>
      <w:r w:rsidRPr="00854464">
        <w:rPr>
          <w:rFonts w:ascii="Georgia" w:hAnsi="Georgia" w:cs="Arial"/>
          <w:b/>
          <w:color w:val="404040"/>
          <w:sz w:val="20"/>
          <w:u w:val="single"/>
          <w:lang w:val="fr-BE"/>
        </w:rPr>
        <w:t xml:space="preserve"> rejetées.</w:t>
      </w:r>
    </w:p>
    <w:p w14:paraId="621F15A9" w14:textId="77777777" w:rsidR="00D22390" w:rsidRPr="00854464" w:rsidRDefault="00D22390" w:rsidP="004278A9">
      <w:pPr>
        <w:pStyle w:val="Guidelines3"/>
        <w:spacing w:line="360" w:lineRule="auto"/>
        <w:rPr>
          <w:rFonts w:ascii="Georgia" w:hAnsi="Georgia" w:cs="Arial"/>
          <w:color w:val="404040"/>
          <w:sz w:val="20"/>
        </w:rPr>
      </w:pPr>
      <w:bookmarkStart w:id="47" w:name="_Toc37496187"/>
      <w:bookmarkStart w:id="48" w:name="_Toc195013402"/>
      <w:r w:rsidRPr="00854464">
        <w:rPr>
          <w:rFonts w:ascii="Georgia" w:hAnsi="Georgia" w:cs="Arial"/>
          <w:color w:val="404040"/>
          <w:sz w:val="20"/>
        </w:rPr>
        <w:t>2.2.3</w:t>
      </w:r>
      <w:r w:rsidRPr="00854464">
        <w:rPr>
          <w:rFonts w:ascii="Georgia" w:hAnsi="Georgia" w:cs="Arial"/>
          <w:color w:val="404040"/>
          <w:sz w:val="20"/>
        </w:rPr>
        <w:tab/>
        <w:t xml:space="preserve">Date limite de </w:t>
      </w:r>
      <w:bookmarkEnd w:id="47"/>
      <w:r w:rsidR="00612E1D" w:rsidRPr="00854464">
        <w:rPr>
          <w:rFonts w:ascii="Georgia" w:hAnsi="Georgia" w:cs="Arial"/>
          <w:color w:val="404040"/>
          <w:sz w:val="20"/>
        </w:rPr>
        <w:t xml:space="preserve">soumission </w:t>
      </w:r>
      <w:r w:rsidRPr="00854464">
        <w:rPr>
          <w:rFonts w:ascii="Georgia" w:hAnsi="Georgia" w:cs="Arial"/>
          <w:color w:val="404040"/>
          <w:sz w:val="20"/>
        </w:rPr>
        <w:t>d</w:t>
      </w:r>
      <w:r w:rsidR="008150A8" w:rsidRPr="00854464">
        <w:rPr>
          <w:rFonts w:ascii="Georgia" w:hAnsi="Georgia" w:cs="Arial"/>
          <w:color w:val="404040"/>
          <w:sz w:val="20"/>
        </w:rPr>
        <w:t xml:space="preserve">e </w:t>
      </w:r>
      <w:r w:rsidR="008F3C4E" w:rsidRPr="00854464">
        <w:rPr>
          <w:rFonts w:ascii="Georgia" w:hAnsi="Georgia" w:cs="Arial"/>
          <w:color w:val="404040"/>
          <w:sz w:val="20"/>
        </w:rPr>
        <w:t xml:space="preserve">la </w:t>
      </w:r>
      <w:r w:rsidR="00490A73" w:rsidRPr="00854464">
        <w:rPr>
          <w:rFonts w:ascii="Georgia" w:hAnsi="Georgia" w:cs="Arial"/>
          <w:color w:val="404040"/>
          <w:sz w:val="20"/>
        </w:rPr>
        <w:t>note conceptuelle</w:t>
      </w:r>
      <w:bookmarkEnd w:id="48"/>
    </w:p>
    <w:p w14:paraId="7FF05A41" w14:textId="03A3AEC4" w:rsidR="000A4516" w:rsidRPr="00906010" w:rsidRDefault="00D22390" w:rsidP="004278A9">
      <w:pPr>
        <w:spacing w:after="120" w:line="360" w:lineRule="auto"/>
        <w:jc w:val="both"/>
        <w:rPr>
          <w:rFonts w:ascii="Georgia" w:hAnsi="Georgia" w:cs="Arial"/>
          <w:color w:val="000000" w:themeColor="text1"/>
          <w:sz w:val="20"/>
          <w:lang w:val="fr-BE"/>
        </w:rPr>
      </w:pPr>
      <w:r w:rsidRPr="6506E06F">
        <w:rPr>
          <w:rFonts w:ascii="Georgia" w:hAnsi="Georgia" w:cs="Arial"/>
          <w:color w:val="000000" w:themeColor="text1"/>
          <w:sz w:val="20"/>
          <w:lang w:val="fr-BE"/>
        </w:rPr>
        <w:t>La date limite de</w:t>
      </w:r>
      <w:r w:rsidR="00612E1D" w:rsidRPr="6506E06F">
        <w:rPr>
          <w:rFonts w:ascii="Georgia" w:hAnsi="Georgia" w:cs="Arial"/>
          <w:color w:val="000000" w:themeColor="text1"/>
          <w:sz w:val="20"/>
          <w:lang w:val="fr-BE"/>
        </w:rPr>
        <w:t xml:space="preserve"> soumission</w:t>
      </w:r>
      <w:r w:rsidRPr="6506E06F">
        <w:rPr>
          <w:rFonts w:ascii="Georgia" w:hAnsi="Georgia" w:cs="Arial"/>
          <w:color w:val="000000" w:themeColor="text1"/>
          <w:sz w:val="20"/>
          <w:lang w:val="fr-BE"/>
        </w:rPr>
        <w:t xml:space="preserve"> des</w:t>
      </w:r>
      <w:r w:rsidR="00612E1D" w:rsidRPr="6506E06F">
        <w:rPr>
          <w:rFonts w:ascii="Georgia" w:hAnsi="Georgia" w:cs="Arial"/>
          <w:color w:val="000000" w:themeColor="text1"/>
          <w:sz w:val="20"/>
          <w:lang w:val="fr-BE"/>
        </w:rPr>
        <w:t xml:space="preserve"> </w:t>
      </w:r>
      <w:r w:rsidR="00490A73" w:rsidRPr="6506E06F">
        <w:rPr>
          <w:rFonts w:ascii="Georgia" w:hAnsi="Georgia" w:cs="Arial"/>
          <w:color w:val="000000" w:themeColor="text1"/>
          <w:sz w:val="20"/>
          <w:lang w:val="fr-BE"/>
        </w:rPr>
        <w:t>notes conceptuelles</w:t>
      </w:r>
      <w:r w:rsidRPr="6506E06F">
        <w:rPr>
          <w:rFonts w:ascii="Georgia" w:hAnsi="Georgia" w:cs="Arial"/>
          <w:color w:val="000000" w:themeColor="text1"/>
          <w:sz w:val="20"/>
          <w:lang w:val="fr-BE"/>
        </w:rPr>
        <w:t xml:space="preserve"> est fixée au </w:t>
      </w:r>
      <w:r w:rsidR="00AB7B12">
        <w:rPr>
          <w:rFonts w:ascii="Georgia" w:hAnsi="Georgia" w:cs="Arial"/>
          <w:b/>
          <w:bCs/>
          <w:color w:val="000000" w:themeColor="text1"/>
          <w:sz w:val="20"/>
          <w:lang w:val="fr-BE"/>
        </w:rPr>
        <w:t>13</w:t>
      </w:r>
      <w:r w:rsidR="4229F580" w:rsidRPr="6506E06F">
        <w:rPr>
          <w:rFonts w:ascii="Georgia" w:hAnsi="Georgia" w:cs="Arial"/>
          <w:b/>
          <w:bCs/>
          <w:color w:val="000000" w:themeColor="text1"/>
          <w:sz w:val="20"/>
          <w:lang w:val="fr-BE"/>
        </w:rPr>
        <w:t xml:space="preserve"> </w:t>
      </w:r>
      <w:r w:rsidR="00AB7B12">
        <w:rPr>
          <w:rFonts w:ascii="Georgia" w:hAnsi="Georgia" w:cs="Arial"/>
          <w:b/>
          <w:bCs/>
          <w:color w:val="000000" w:themeColor="text1"/>
          <w:sz w:val="20"/>
          <w:lang w:val="fr-BE"/>
        </w:rPr>
        <w:t>juin</w:t>
      </w:r>
      <w:r w:rsidR="00064E2F" w:rsidRPr="6506E06F">
        <w:rPr>
          <w:rFonts w:ascii="Georgia" w:hAnsi="Georgia" w:cs="Arial"/>
          <w:b/>
          <w:bCs/>
          <w:color w:val="000000" w:themeColor="text1"/>
          <w:sz w:val="20"/>
          <w:lang w:val="fr-BE"/>
        </w:rPr>
        <w:t xml:space="preserve"> 2025 à 10h</w:t>
      </w:r>
      <w:r w:rsidR="32D2E12D" w:rsidRPr="6506E06F">
        <w:rPr>
          <w:rFonts w:ascii="Georgia" w:hAnsi="Georgia" w:cs="Arial"/>
          <w:b/>
          <w:bCs/>
          <w:color w:val="000000" w:themeColor="text1"/>
          <w:sz w:val="20"/>
          <w:lang w:val="fr-BE"/>
        </w:rPr>
        <w:t>00</w:t>
      </w:r>
      <w:r w:rsidR="00064E2F" w:rsidRPr="6506E06F">
        <w:rPr>
          <w:rFonts w:ascii="Georgia" w:hAnsi="Georgia" w:cs="Arial"/>
          <w:color w:val="000000" w:themeColor="text1"/>
          <w:sz w:val="20"/>
          <w:lang w:val="fr-BE"/>
        </w:rPr>
        <w:t xml:space="preserve"> </w:t>
      </w:r>
      <w:r w:rsidR="00612E1D" w:rsidRPr="6506E06F">
        <w:rPr>
          <w:rFonts w:ascii="Georgia" w:hAnsi="Georgia" w:cs="Arial"/>
          <w:color w:val="000000" w:themeColor="text1"/>
          <w:sz w:val="20"/>
          <w:lang w:val="fr-BE"/>
        </w:rPr>
        <w:t>tel</w:t>
      </w:r>
      <w:r w:rsidR="0054054F" w:rsidRPr="6506E06F">
        <w:rPr>
          <w:rFonts w:ascii="Georgia" w:hAnsi="Georgia" w:cs="Arial"/>
          <w:color w:val="000000" w:themeColor="text1"/>
          <w:sz w:val="20"/>
          <w:lang w:val="fr-BE"/>
        </w:rPr>
        <w:t>le</w:t>
      </w:r>
      <w:r w:rsidR="00612E1D" w:rsidRPr="6506E06F">
        <w:rPr>
          <w:rFonts w:ascii="Georgia" w:hAnsi="Georgia" w:cs="Arial"/>
          <w:color w:val="000000" w:themeColor="text1"/>
          <w:sz w:val="20"/>
          <w:lang w:val="fr-BE"/>
        </w:rPr>
        <w:t xml:space="preserve"> que prouvé par la date d'envoi, le cachet de la poste ou la date de l'accusé de réception</w:t>
      </w:r>
      <w:r w:rsidRPr="6506E06F">
        <w:rPr>
          <w:rFonts w:ascii="Georgia" w:hAnsi="Georgia" w:cs="Arial"/>
          <w:color w:val="000000" w:themeColor="text1"/>
          <w:sz w:val="20"/>
          <w:lang w:val="fr-BE"/>
        </w:rPr>
        <w:t xml:space="preserve">. Toute </w:t>
      </w:r>
      <w:r w:rsidR="00490A73" w:rsidRPr="6506E06F">
        <w:rPr>
          <w:rFonts w:ascii="Georgia" w:hAnsi="Georgia" w:cs="Arial"/>
          <w:color w:val="000000" w:themeColor="text1"/>
          <w:sz w:val="20"/>
          <w:lang w:val="fr-BE"/>
        </w:rPr>
        <w:t>note conceptuelle</w:t>
      </w:r>
      <w:r w:rsidR="00612E1D" w:rsidRPr="6506E06F">
        <w:rPr>
          <w:rFonts w:ascii="Georgia" w:hAnsi="Georgia" w:cs="Arial"/>
          <w:color w:val="000000" w:themeColor="text1"/>
          <w:sz w:val="20"/>
          <w:lang w:val="fr-BE"/>
        </w:rPr>
        <w:t xml:space="preserve"> </w:t>
      </w:r>
      <w:r w:rsidR="00493E46" w:rsidRPr="6506E06F">
        <w:rPr>
          <w:rFonts w:ascii="Georgia" w:hAnsi="Georgia" w:cs="Arial"/>
          <w:color w:val="000000" w:themeColor="text1"/>
          <w:sz w:val="20"/>
          <w:lang w:val="fr-BE"/>
        </w:rPr>
        <w:t xml:space="preserve">soumise </w:t>
      </w:r>
      <w:r w:rsidRPr="6506E06F">
        <w:rPr>
          <w:rFonts w:ascii="Georgia" w:hAnsi="Georgia" w:cs="Arial"/>
          <w:color w:val="000000" w:themeColor="text1"/>
          <w:sz w:val="20"/>
          <w:lang w:val="fr-BE"/>
        </w:rPr>
        <w:t xml:space="preserve">après la date </w:t>
      </w:r>
      <w:r w:rsidR="004808BC" w:rsidRPr="6506E06F">
        <w:rPr>
          <w:rFonts w:ascii="Georgia" w:hAnsi="Georgia" w:cs="Arial"/>
          <w:color w:val="000000" w:themeColor="text1"/>
          <w:sz w:val="20"/>
          <w:lang w:val="fr-BE"/>
        </w:rPr>
        <w:t xml:space="preserve">et heure </w:t>
      </w:r>
      <w:r w:rsidRPr="6506E06F">
        <w:rPr>
          <w:rFonts w:ascii="Georgia" w:hAnsi="Georgia" w:cs="Arial"/>
          <w:color w:val="000000" w:themeColor="text1"/>
          <w:sz w:val="20"/>
          <w:lang w:val="fr-BE"/>
        </w:rPr>
        <w:t>limite</w:t>
      </w:r>
      <w:r w:rsidR="004808BC" w:rsidRPr="6506E06F">
        <w:rPr>
          <w:rFonts w:ascii="Georgia" w:hAnsi="Georgia" w:cs="Arial"/>
          <w:color w:val="000000" w:themeColor="text1"/>
          <w:sz w:val="20"/>
          <w:lang w:val="fr-BE"/>
        </w:rPr>
        <w:t>s</w:t>
      </w:r>
      <w:r w:rsidRPr="6506E06F">
        <w:rPr>
          <w:rFonts w:ascii="Georgia" w:hAnsi="Georgia" w:cs="Arial"/>
          <w:color w:val="000000" w:themeColor="text1"/>
          <w:sz w:val="20"/>
          <w:lang w:val="fr-BE"/>
        </w:rPr>
        <w:t xml:space="preserve"> sera </w:t>
      </w:r>
      <w:r w:rsidR="008C28FF" w:rsidRPr="6506E06F">
        <w:rPr>
          <w:rFonts w:ascii="Georgia" w:hAnsi="Georgia" w:cs="Arial"/>
          <w:color w:val="000000" w:themeColor="text1"/>
          <w:sz w:val="20"/>
          <w:lang w:val="fr-BE"/>
        </w:rPr>
        <w:t>rejetée</w:t>
      </w:r>
      <w:r w:rsidR="00612E1D" w:rsidRPr="6506E06F">
        <w:rPr>
          <w:rFonts w:ascii="Georgia" w:hAnsi="Georgia" w:cs="Arial"/>
          <w:color w:val="000000" w:themeColor="text1"/>
          <w:sz w:val="20"/>
          <w:lang w:val="fr-BE"/>
        </w:rPr>
        <w:t>.</w:t>
      </w:r>
    </w:p>
    <w:p w14:paraId="73082150" w14:textId="77777777" w:rsidR="00D22390" w:rsidRPr="00854464" w:rsidRDefault="00D22390" w:rsidP="004278A9">
      <w:pPr>
        <w:pStyle w:val="Guidelines3"/>
        <w:spacing w:line="360" w:lineRule="auto"/>
        <w:rPr>
          <w:rFonts w:ascii="Georgia" w:hAnsi="Georgia" w:cs="Arial"/>
          <w:color w:val="404040"/>
          <w:sz w:val="20"/>
        </w:rPr>
      </w:pPr>
      <w:bookmarkStart w:id="49" w:name="_Toc37496188"/>
      <w:bookmarkStart w:id="50" w:name="_Toc195013403"/>
      <w:r w:rsidRPr="00854464">
        <w:rPr>
          <w:rFonts w:ascii="Georgia" w:hAnsi="Georgia" w:cs="Arial"/>
          <w:color w:val="404040"/>
          <w:sz w:val="20"/>
        </w:rPr>
        <w:t>2.2.4</w:t>
      </w:r>
      <w:r w:rsidRPr="00854464">
        <w:rPr>
          <w:rFonts w:ascii="Georgia" w:hAnsi="Georgia" w:cs="Arial"/>
          <w:color w:val="404040"/>
          <w:sz w:val="20"/>
        </w:rPr>
        <w:tab/>
        <w:t>Autres renseignements</w:t>
      </w:r>
      <w:bookmarkEnd w:id="49"/>
      <w:r w:rsidR="002D2A79" w:rsidRPr="00854464">
        <w:rPr>
          <w:rFonts w:ascii="Georgia" w:hAnsi="Georgia" w:cs="Arial"/>
          <w:color w:val="404040"/>
          <w:sz w:val="20"/>
        </w:rPr>
        <w:t xml:space="preserve"> sur la </w:t>
      </w:r>
      <w:r w:rsidR="00490A73" w:rsidRPr="00854464">
        <w:rPr>
          <w:rFonts w:ascii="Georgia" w:hAnsi="Georgia" w:cs="Arial"/>
          <w:color w:val="404040"/>
          <w:sz w:val="20"/>
        </w:rPr>
        <w:t>note conceptuelle</w:t>
      </w:r>
      <w:bookmarkEnd w:id="50"/>
    </w:p>
    <w:p w14:paraId="2F6F37C2" w14:textId="0D1CEF55" w:rsidR="002A3322" w:rsidRPr="00854464" w:rsidRDefault="002A3322" w:rsidP="004278A9">
      <w:pPr>
        <w:spacing w:after="120" w:line="360" w:lineRule="auto"/>
        <w:jc w:val="both"/>
        <w:rPr>
          <w:rFonts w:ascii="Georgia" w:hAnsi="Georgia"/>
          <w:b/>
          <w:bCs/>
          <w:sz w:val="20"/>
          <w:lang w:val="fr-FR"/>
        </w:rPr>
      </w:pPr>
      <w:r w:rsidRPr="2BD905C2">
        <w:rPr>
          <w:rFonts w:ascii="Georgia" w:hAnsi="Georgia"/>
          <w:sz w:val="20"/>
          <w:lang w:val="fr-FR"/>
        </w:rPr>
        <w:t>Une session d’information relative au présent appel à propositions sera organisée au bureau du projet Gouvernance et Participation Citoyenne d’Enabel  Avenue Bisoro N°22, Kabondo Ouest (Avenue du large, à 500m en bas de l’ex Pyramid Center</w:t>
      </w:r>
      <w:r w:rsidRPr="2BD905C2">
        <w:rPr>
          <w:rFonts w:ascii="Georgia" w:hAnsi="Georgia"/>
          <w:i/>
          <w:iCs/>
          <w:sz w:val="20"/>
          <w:lang w:val="fr-FR"/>
        </w:rPr>
        <w:t xml:space="preserve">) </w:t>
      </w:r>
      <w:r w:rsidRPr="2BD905C2">
        <w:rPr>
          <w:rFonts w:ascii="Georgia" w:hAnsi="Georgia"/>
          <w:b/>
          <w:bCs/>
          <w:sz w:val="20"/>
          <w:lang w:val="fr-FR"/>
        </w:rPr>
        <w:t xml:space="preserve">le </w:t>
      </w:r>
      <w:r w:rsidR="30C28158" w:rsidRPr="2BD905C2">
        <w:rPr>
          <w:rFonts w:ascii="Georgia" w:hAnsi="Georgia"/>
          <w:b/>
          <w:bCs/>
          <w:sz w:val="20"/>
          <w:lang w:val="fr-FR"/>
        </w:rPr>
        <w:t>2</w:t>
      </w:r>
      <w:r w:rsidR="00CF39B5">
        <w:rPr>
          <w:rFonts w:ascii="Georgia" w:hAnsi="Georgia"/>
          <w:b/>
          <w:bCs/>
          <w:sz w:val="20"/>
          <w:lang w:val="fr-FR"/>
        </w:rPr>
        <w:t>0</w:t>
      </w:r>
      <w:r w:rsidR="30C28158" w:rsidRPr="2BD905C2">
        <w:rPr>
          <w:rFonts w:ascii="Georgia" w:hAnsi="Georgia"/>
          <w:b/>
          <w:bCs/>
          <w:sz w:val="20"/>
          <w:lang w:val="fr-FR"/>
        </w:rPr>
        <w:t xml:space="preserve"> </w:t>
      </w:r>
      <w:r w:rsidR="00CF39B5">
        <w:rPr>
          <w:rFonts w:ascii="Georgia" w:hAnsi="Georgia"/>
          <w:b/>
          <w:bCs/>
          <w:sz w:val="20"/>
          <w:lang w:val="fr-FR"/>
        </w:rPr>
        <w:t>mai</w:t>
      </w:r>
      <w:r w:rsidR="30C28158" w:rsidRPr="2BD905C2">
        <w:rPr>
          <w:rFonts w:ascii="Georgia" w:hAnsi="Georgia"/>
          <w:b/>
          <w:bCs/>
          <w:sz w:val="20"/>
          <w:lang w:val="fr-FR"/>
        </w:rPr>
        <w:t xml:space="preserve"> 2025</w:t>
      </w:r>
      <w:r w:rsidRPr="2BD905C2">
        <w:rPr>
          <w:rFonts w:ascii="Georgia" w:hAnsi="Georgia"/>
          <w:b/>
          <w:bCs/>
          <w:sz w:val="20"/>
          <w:lang w:val="fr-FR"/>
        </w:rPr>
        <w:t xml:space="preserve"> de </w:t>
      </w:r>
      <w:r w:rsidR="00CF39B5">
        <w:rPr>
          <w:rFonts w:ascii="Georgia" w:hAnsi="Georgia"/>
          <w:b/>
          <w:bCs/>
          <w:sz w:val="20"/>
          <w:lang w:val="fr-FR"/>
        </w:rPr>
        <w:t>10</w:t>
      </w:r>
      <w:r w:rsidRPr="2BD905C2">
        <w:rPr>
          <w:rFonts w:ascii="Georgia" w:hAnsi="Georgia"/>
          <w:b/>
          <w:bCs/>
          <w:sz w:val="20"/>
          <w:lang w:val="fr-FR"/>
        </w:rPr>
        <w:t>h à 1</w:t>
      </w:r>
      <w:r w:rsidR="0094118D">
        <w:rPr>
          <w:rFonts w:ascii="Georgia" w:hAnsi="Georgia"/>
          <w:b/>
          <w:bCs/>
          <w:sz w:val="20"/>
          <w:lang w:val="fr-FR"/>
        </w:rPr>
        <w:t>2</w:t>
      </w:r>
      <w:r w:rsidRPr="2BD905C2">
        <w:rPr>
          <w:rFonts w:ascii="Georgia" w:hAnsi="Georgia"/>
          <w:b/>
          <w:bCs/>
          <w:sz w:val="20"/>
          <w:lang w:val="fr-FR"/>
        </w:rPr>
        <w:t xml:space="preserve">h00. </w:t>
      </w:r>
    </w:p>
    <w:p w14:paraId="58BADF72" w14:textId="77777777" w:rsidR="002A3322" w:rsidRPr="00854464" w:rsidRDefault="002A3322" w:rsidP="004278A9">
      <w:pPr>
        <w:spacing w:after="120" w:line="360" w:lineRule="auto"/>
        <w:jc w:val="both"/>
        <w:rPr>
          <w:rFonts w:ascii="Georgia" w:hAnsi="Georgia"/>
          <w:sz w:val="20"/>
          <w:lang w:val="fr-FR"/>
        </w:rPr>
      </w:pPr>
      <w:r w:rsidRPr="00854464">
        <w:rPr>
          <w:rFonts w:ascii="Georgia" w:hAnsi="Georgia"/>
          <w:sz w:val="20"/>
          <w:lang w:val="fr-FR"/>
        </w:rPr>
        <w:t>Les demandeurs peuvent envoyer leurs questions par courrier électronique, au plus tard 21 jours avant la date limite de soumission des notes conceptuelles, à l'/aux adresse(s) figurant ci-après, en indiquant clairement la référence de l’appel à propositions :</w:t>
      </w:r>
    </w:p>
    <w:p w14:paraId="6CE889F3" w14:textId="58538400" w:rsidR="002A3322" w:rsidRPr="00DB3F3D" w:rsidRDefault="002A3322" w:rsidP="004278A9">
      <w:pPr>
        <w:spacing w:after="120" w:line="360" w:lineRule="auto"/>
        <w:jc w:val="both"/>
        <w:rPr>
          <w:color w:val="00B0F0"/>
          <w:u w:val="single"/>
          <w:lang w:val="fr-FR"/>
        </w:rPr>
      </w:pPr>
      <w:r w:rsidRPr="00854464">
        <w:rPr>
          <w:rFonts w:ascii="Georgia" w:hAnsi="Georgia"/>
          <w:sz w:val="20"/>
          <w:lang w:val="fr-FR"/>
        </w:rPr>
        <w:t xml:space="preserve">Adresse de courrier électronique : </w:t>
      </w:r>
      <w:hyperlink r:id="rId13" w:history="1">
        <w:r w:rsidRPr="00DB3F3D">
          <w:rPr>
            <w:rStyle w:val="Lienhypertexte"/>
            <w:rFonts w:ascii="Georgia" w:hAnsi="Georgia"/>
            <w:color w:val="00B0F0"/>
            <w:sz w:val="20"/>
            <w:lang w:val="fr-FR"/>
          </w:rPr>
          <w:t>mp.bdi@enabel.be</w:t>
        </w:r>
      </w:hyperlink>
      <w:r w:rsidRPr="00DB3F3D">
        <w:rPr>
          <w:rStyle w:val="Lienhypertexte"/>
          <w:color w:val="auto"/>
          <w:u w:val="none"/>
          <w:lang w:val="fr-FR"/>
        </w:rPr>
        <w:t xml:space="preserve"> </w:t>
      </w:r>
      <w:r w:rsidR="00DB3F3D" w:rsidRPr="00DB3F3D">
        <w:rPr>
          <w:rStyle w:val="Lienhypertexte"/>
          <w:color w:val="auto"/>
          <w:u w:val="none"/>
          <w:lang w:val="fr-FR"/>
        </w:rPr>
        <w:t>a</w:t>
      </w:r>
      <w:r w:rsidRPr="00DB3F3D">
        <w:rPr>
          <w:rStyle w:val="Lienhypertexte"/>
          <w:color w:val="auto"/>
          <w:u w:val="none"/>
          <w:lang w:val="fr-FR"/>
        </w:rPr>
        <w:t>vec en copie </w:t>
      </w:r>
      <w:r w:rsidRPr="00DB3F3D">
        <w:rPr>
          <w:rStyle w:val="Lienhypertexte"/>
          <w:color w:val="00B0F0"/>
          <w:u w:val="none"/>
          <w:lang w:val="fr-FR"/>
        </w:rPr>
        <w:t>:</w:t>
      </w:r>
      <w:r w:rsidRPr="00DB3F3D">
        <w:rPr>
          <w:rStyle w:val="Lienhypertexte"/>
          <w:color w:val="00B0F0"/>
          <w:lang w:val="fr-FR"/>
        </w:rPr>
        <w:t xml:space="preserve"> </w:t>
      </w:r>
      <w:hyperlink r:id="rId14" w:history="1">
        <w:r w:rsidRPr="00DB3F3D">
          <w:rPr>
            <w:rStyle w:val="Lienhypertexte"/>
            <w:rFonts w:ascii="Georgia" w:hAnsi="Georgia"/>
            <w:color w:val="00B0F0"/>
            <w:sz w:val="20"/>
            <w:lang w:val="fr-FR"/>
          </w:rPr>
          <w:t>maxime.poissonnier@enabel.be</w:t>
        </w:r>
      </w:hyperlink>
      <w:r w:rsidR="00A00AC3" w:rsidRPr="00DB3F3D">
        <w:rPr>
          <w:rStyle w:val="Lienhypertexte"/>
          <w:color w:val="00B0F0"/>
          <w:lang w:val="fr-FR"/>
        </w:rPr>
        <w:t xml:space="preserve"> </w:t>
      </w:r>
      <w:r w:rsidRPr="00DB3F3D">
        <w:rPr>
          <w:rStyle w:val="Lienhypertexte"/>
          <w:color w:val="00B0F0"/>
          <w:lang w:val="fr-FR"/>
        </w:rPr>
        <w:t xml:space="preserve">et </w:t>
      </w:r>
      <w:hyperlink r:id="rId15" w:history="1">
        <w:r w:rsidRPr="00DB3F3D">
          <w:rPr>
            <w:rStyle w:val="Lienhypertexte"/>
            <w:rFonts w:ascii="Georgia" w:hAnsi="Georgia"/>
            <w:color w:val="00B0F0"/>
            <w:sz w:val="20"/>
            <w:lang w:val="fr-FR"/>
          </w:rPr>
          <w:t>jocelyne.kwizera@enabel.be</w:t>
        </w:r>
      </w:hyperlink>
      <w:r w:rsidRPr="00854464">
        <w:rPr>
          <w:rFonts w:ascii="Georgia" w:hAnsi="Georgia"/>
          <w:sz w:val="20"/>
          <w:lang w:val="fr-FR"/>
        </w:rPr>
        <w:t xml:space="preserve"> </w:t>
      </w:r>
    </w:p>
    <w:p w14:paraId="300122E5" w14:textId="77777777" w:rsidR="002A3322" w:rsidRPr="00854464" w:rsidRDefault="002A3322" w:rsidP="004278A9">
      <w:pPr>
        <w:spacing w:after="120" w:line="360" w:lineRule="auto"/>
        <w:jc w:val="both"/>
        <w:rPr>
          <w:rFonts w:ascii="Georgia" w:hAnsi="Georgia"/>
          <w:sz w:val="20"/>
          <w:lang w:val="fr-FR"/>
        </w:rPr>
      </w:pPr>
      <w:r w:rsidRPr="00854464">
        <w:rPr>
          <w:rFonts w:ascii="Georgia" w:hAnsi="Georgia"/>
          <w:sz w:val="20"/>
          <w:lang w:val="fr-FR"/>
        </w:rPr>
        <w:t>L'autorité contractante n'a pas l'obligation de fournir des éclaircissements sur des questions reçues après cette date.</w:t>
      </w:r>
    </w:p>
    <w:p w14:paraId="36A46928" w14:textId="77777777" w:rsidR="002A3322" w:rsidRPr="00854464" w:rsidRDefault="002A3322" w:rsidP="004278A9">
      <w:pPr>
        <w:spacing w:after="120" w:line="360" w:lineRule="auto"/>
        <w:jc w:val="both"/>
        <w:rPr>
          <w:rFonts w:ascii="Georgia" w:hAnsi="Georgia"/>
          <w:sz w:val="20"/>
          <w:lang w:val="fr-FR"/>
        </w:rPr>
      </w:pPr>
      <w:r w:rsidRPr="00854464">
        <w:rPr>
          <w:rFonts w:ascii="Georgia" w:hAnsi="Georgia"/>
          <w:sz w:val="20"/>
          <w:lang w:val="fr-FR"/>
        </w:rPr>
        <w:t xml:space="preserve">Il y sera répondu au plus tard 11 jours avant la date limite de soumission des notes conceptuelles. </w:t>
      </w:r>
    </w:p>
    <w:p w14:paraId="5C6305B0" w14:textId="77777777" w:rsidR="002A3322" w:rsidRPr="00854464" w:rsidRDefault="002A3322" w:rsidP="004278A9">
      <w:pPr>
        <w:spacing w:after="120" w:line="360" w:lineRule="auto"/>
        <w:jc w:val="both"/>
        <w:rPr>
          <w:rFonts w:ascii="Georgia" w:hAnsi="Georgia"/>
          <w:sz w:val="20"/>
          <w:lang w:val="fr-FR"/>
        </w:rPr>
      </w:pPr>
      <w:r w:rsidRPr="00854464">
        <w:rPr>
          <w:rFonts w:ascii="Georgia" w:hAnsi="Georgia"/>
          <w:sz w:val="20"/>
          <w:lang w:val="fr-FR"/>
        </w:rPr>
        <w:t>Afin de garantir l'égalité de traitement des demandeurs, l'autorité contractante ne peut pas donner d’avis préalable sur la recevabilité des demandeurs, d’une action ou d'activités spécifiques.</w:t>
      </w:r>
    </w:p>
    <w:p w14:paraId="5DDE08D4" w14:textId="77777777" w:rsidR="002A3322" w:rsidRPr="00854464" w:rsidRDefault="002A3322" w:rsidP="004278A9">
      <w:pPr>
        <w:spacing w:after="120" w:line="360" w:lineRule="auto"/>
        <w:jc w:val="both"/>
        <w:rPr>
          <w:rFonts w:ascii="Georgia" w:hAnsi="Georgia"/>
          <w:sz w:val="20"/>
          <w:lang w:val="fr-FR"/>
        </w:rPr>
      </w:pPr>
      <w:r w:rsidRPr="00854464">
        <w:rPr>
          <w:rFonts w:ascii="Georgia" w:hAnsi="Georgia"/>
          <w:sz w:val="20"/>
          <w:lang w:val="fr-FR"/>
        </w:rPr>
        <w:t>Les réponses à ces questions ainsi que d'autres informations importantes communiquées au cours de la procédure d'évaluation seront publiées en temps utile sur le site Web Enabel.  Il est par conséquent recommandé de consulter régulièrement le site internet dont l'adresse figure ci-dessus afin d'être informé des questions et réponses publiées.</w:t>
      </w:r>
    </w:p>
    <w:p w14:paraId="0BF5ADF2" w14:textId="77777777" w:rsidR="00834219" w:rsidRPr="00854464" w:rsidRDefault="00834219" w:rsidP="004278A9">
      <w:pPr>
        <w:pStyle w:val="Guidelines3"/>
        <w:spacing w:line="360" w:lineRule="auto"/>
        <w:rPr>
          <w:rFonts w:ascii="Georgia" w:hAnsi="Georgia" w:cs="Arial"/>
          <w:color w:val="404040"/>
          <w:sz w:val="20"/>
        </w:rPr>
      </w:pPr>
      <w:bookmarkStart w:id="51" w:name="_Toc195013404"/>
      <w:r w:rsidRPr="00854464">
        <w:rPr>
          <w:rFonts w:ascii="Georgia" w:hAnsi="Georgia" w:cs="Arial"/>
          <w:color w:val="404040"/>
          <w:sz w:val="20"/>
        </w:rPr>
        <w:t>2.2.</w:t>
      </w:r>
      <w:r w:rsidR="0085711D" w:rsidRPr="00854464">
        <w:rPr>
          <w:rFonts w:ascii="Georgia" w:hAnsi="Georgia" w:cs="Arial"/>
          <w:color w:val="404040"/>
          <w:sz w:val="20"/>
        </w:rPr>
        <w:t>5</w:t>
      </w:r>
      <w:r w:rsidRPr="00854464">
        <w:rPr>
          <w:rFonts w:ascii="Georgia" w:hAnsi="Georgia" w:cs="Arial"/>
          <w:color w:val="404040"/>
          <w:sz w:val="20"/>
        </w:rPr>
        <w:tab/>
      </w:r>
      <w:r w:rsidR="00CB2356" w:rsidRPr="00854464">
        <w:rPr>
          <w:rFonts w:ascii="Georgia" w:hAnsi="Georgia" w:cs="Arial"/>
          <w:color w:val="404040"/>
          <w:sz w:val="20"/>
        </w:rPr>
        <w:t>Propositions</w:t>
      </w:r>
      <w:bookmarkEnd w:id="51"/>
    </w:p>
    <w:p w14:paraId="6E042A41" w14:textId="77777777" w:rsidR="00834219" w:rsidRPr="00854464" w:rsidRDefault="002A43CD" w:rsidP="004278A9">
      <w:pPr>
        <w:pStyle w:val="Text1"/>
        <w:spacing w:line="360" w:lineRule="auto"/>
        <w:ind w:left="0"/>
        <w:rPr>
          <w:rFonts w:ascii="Georgia" w:hAnsi="Georgia" w:cs="Arial"/>
          <w:color w:val="404040"/>
          <w:sz w:val="20"/>
          <w:highlight w:val="lightGray"/>
          <w:lang w:val="fr-BE"/>
        </w:rPr>
      </w:pPr>
      <w:r w:rsidRPr="00854464">
        <w:rPr>
          <w:rFonts w:ascii="Georgia" w:hAnsi="Georgia" w:cs="Arial"/>
          <w:color w:val="404040"/>
          <w:sz w:val="20"/>
          <w:lang w:val="fr-BE"/>
        </w:rPr>
        <w:t>Le</w:t>
      </w:r>
      <w:r w:rsidR="00917618" w:rsidRPr="00854464">
        <w:rPr>
          <w:rFonts w:ascii="Georgia" w:hAnsi="Georgia" w:cs="Arial"/>
          <w:color w:val="404040"/>
          <w:sz w:val="20"/>
          <w:lang w:val="fr-BE"/>
        </w:rPr>
        <w:t>s</w:t>
      </w:r>
      <w:r w:rsidR="00876797" w:rsidRPr="00854464">
        <w:rPr>
          <w:rFonts w:ascii="Georgia" w:hAnsi="Georgia" w:cs="Arial"/>
          <w:color w:val="404040"/>
          <w:sz w:val="20"/>
          <w:lang w:val="fr-BE"/>
        </w:rPr>
        <w:t xml:space="preserve"> </w:t>
      </w:r>
      <w:r w:rsidR="0085711D" w:rsidRPr="00854464">
        <w:rPr>
          <w:rFonts w:ascii="Georgia" w:hAnsi="Georgia" w:cs="Arial"/>
          <w:color w:val="404040"/>
          <w:sz w:val="20"/>
          <w:lang w:val="fr-BE"/>
        </w:rPr>
        <w:t>demandeur</w:t>
      </w:r>
      <w:r w:rsidR="00917618" w:rsidRPr="00854464">
        <w:rPr>
          <w:rFonts w:ascii="Georgia" w:hAnsi="Georgia" w:cs="Arial"/>
          <w:color w:val="404040"/>
          <w:sz w:val="20"/>
          <w:lang w:val="fr-BE"/>
        </w:rPr>
        <w:t>s</w:t>
      </w:r>
      <w:r w:rsidR="0085711D" w:rsidRPr="00854464">
        <w:rPr>
          <w:rFonts w:ascii="Georgia" w:hAnsi="Georgia" w:cs="Arial"/>
          <w:color w:val="404040"/>
          <w:sz w:val="20"/>
          <w:lang w:val="fr-BE"/>
        </w:rPr>
        <w:t xml:space="preserve"> invité</w:t>
      </w:r>
      <w:r w:rsidR="00917618" w:rsidRPr="00854464">
        <w:rPr>
          <w:rFonts w:ascii="Georgia" w:hAnsi="Georgia" w:cs="Arial"/>
          <w:color w:val="404040"/>
          <w:sz w:val="20"/>
          <w:lang w:val="fr-BE"/>
        </w:rPr>
        <w:t>s</w:t>
      </w:r>
      <w:r w:rsidR="0085711D" w:rsidRPr="00854464">
        <w:rPr>
          <w:rFonts w:ascii="Georgia" w:hAnsi="Georgia" w:cs="Arial"/>
          <w:color w:val="404040"/>
          <w:sz w:val="20"/>
          <w:lang w:val="fr-BE"/>
        </w:rPr>
        <w:t xml:space="preserve"> à soumettre </w:t>
      </w:r>
      <w:r w:rsidR="00CB2356" w:rsidRPr="00854464">
        <w:rPr>
          <w:rFonts w:ascii="Georgia" w:hAnsi="Georgia" w:cs="Arial"/>
          <w:color w:val="404040"/>
          <w:sz w:val="20"/>
          <w:lang w:val="fr-BE"/>
        </w:rPr>
        <w:t>une proposition</w:t>
      </w:r>
      <w:r w:rsidR="00EA2CB9" w:rsidRPr="00854464">
        <w:rPr>
          <w:rFonts w:ascii="Georgia" w:hAnsi="Georgia" w:cs="Arial"/>
          <w:color w:val="404040"/>
          <w:sz w:val="20"/>
          <w:lang w:val="fr-BE"/>
        </w:rPr>
        <w:t xml:space="preserve"> </w:t>
      </w:r>
      <w:r w:rsidR="00876797" w:rsidRPr="00854464">
        <w:rPr>
          <w:rFonts w:ascii="Georgia" w:hAnsi="Georgia" w:cs="Arial"/>
          <w:color w:val="404040"/>
          <w:sz w:val="20"/>
          <w:lang w:val="fr-BE"/>
        </w:rPr>
        <w:t xml:space="preserve">à la </w:t>
      </w:r>
      <w:r w:rsidR="0085711D" w:rsidRPr="00854464">
        <w:rPr>
          <w:rFonts w:ascii="Georgia" w:hAnsi="Georgia" w:cs="Arial"/>
          <w:color w:val="404040"/>
          <w:sz w:val="20"/>
          <w:lang w:val="fr-BE"/>
        </w:rPr>
        <w:t xml:space="preserve">suite </w:t>
      </w:r>
      <w:r w:rsidR="00876797" w:rsidRPr="00854464">
        <w:rPr>
          <w:rFonts w:ascii="Georgia" w:hAnsi="Georgia" w:cs="Arial"/>
          <w:color w:val="404040"/>
          <w:sz w:val="20"/>
          <w:lang w:val="fr-BE"/>
        </w:rPr>
        <w:t xml:space="preserve">de </w:t>
      </w:r>
      <w:r w:rsidR="0085711D" w:rsidRPr="00854464">
        <w:rPr>
          <w:rFonts w:ascii="Georgia" w:hAnsi="Georgia" w:cs="Arial"/>
          <w:color w:val="404040"/>
          <w:sz w:val="20"/>
          <w:lang w:val="fr-BE"/>
        </w:rPr>
        <w:t>la présélection</w:t>
      </w:r>
      <w:r w:rsidR="00302177" w:rsidRPr="00854464">
        <w:rPr>
          <w:rFonts w:ascii="Georgia" w:hAnsi="Georgia" w:cs="Arial"/>
          <w:color w:val="404040"/>
          <w:sz w:val="20"/>
          <w:lang w:val="fr-BE"/>
        </w:rPr>
        <w:t xml:space="preserve"> de</w:t>
      </w:r>
      <w:r w:rsidRPr="00854464">
        <w:rPr>
          <w:rFonts w:ascii="Georgia" w:hAnsi="Georgia" w:cs="Arial"/>
          <w:color w:val="404040"/>
          <w:sz w:val="20"/>
          <w:lang w:val="fr-BE"/>
        </w:rPr>
        <w:t xml:space="preserve"> leurs</w:t>
      </w:r>
      <w:r w:rsidR="00302177" w:rsidRPr="00854464">
        <w:rPr>
          <w:rFonts w:ascii="Georgia" w:hAnsi="Georgia" w:cs="Arial"/>
          <w:color w:val="404040"/>
          <w:sz w:val="20"/>
          <w:lang w:val="fr-BE"/>
        </w:rPr>
        <w:t xml:space="preserve"> </w:t>
      </w:r>
      <w:r w:rsidR="00490A73" w:rsidRPr="00854464">
        <w:rPr>
          <w:rFonts w:ascii="Georgia" w:hAnsi="Georgia" w:cs="Arial"/>
          <w:color w:val="404040"/>
          <w:sz w:val="20"/>
          <w:lang w:val="fr-BE"/>
        </w:rPr>
        <w:t>notes conceptuelles</w:t>
      </w:r>
      <w:r w:rsidR="0085711D" w:rsidRPr="00854464">
        <w:rPr>
          <w:rFonts w:ascii="Georgia" w:hAnsi="Georgia" w:cs="Arial"/>
          <w:color w:val="404040"/>
          <w:sz w:val="20"/>
          <w:lang w:val="fr-BE"/>
        </w:rPr>
        <w:t xml:space="preserve"> </w:t>
      </w:r>
      <w:r w:rsidR="00834219" w:rsidRPr="00854464">
        <w:rPr>
          <w:rFonts w:ascii="Georgia" w:hAnsi="Georgia" w:cs="Arial"/>
          <w:color w:val="404040"/>
          <w:sz w:val="20"/>
          <w:lang w:val="fr-BE"/>
        </w:rPr>
        <w:t>doi</w:t>
      </w:r>
      <w:r w:rsidRPr="00854464">
        <w:rPr>
          <w:rFonts w:ascii="Georgia" w:hAnsi="Georgia" w:cs="Arial"/>
          <w:color w:val="404040"/>
          <w:sz w:val="20"/>
          <w:lang w:val="fr-BE"/>
        </w:rPr>
        <w:t>ven</w:t>
      </w:r>
      <w:r w:rsidR="00834219" w:rsidRPr="00854464">
        <w:rPr>
          <w:rFonts w:ascii="Georgia" w:hAnsi="Georgia" w:cs="Arial"/>
          <w:color w:val="404040"/>
          <w:sz w:val="20"/>
          <w:lang w:val="fr-BE"/>
        </w:rPr>
        <w:t xml:space="preserve">t </w:t>
      </w:r>
      <w:r w:rsidR="0085711D" w:rsidRPr="00854464">
        <w:rPr>
          <w:rFonts w:ascii="Georgia" w:hAnsi="Georgia" w:cs="Arial"/>
          <w:color w:val="404040"/>
          <w:sz w:val="20"/>
          <w:lang w:val="fr-BE"/>
        </w:rPr>
        <w:t>le faire</w:t>
      </w:r>
      <w:r w:rsidR="00834219" w:rsidRPr="00854464">
        <w:rPr>
          <w:rFonts w:ascii="Georgia" w:hAnsi="Georgia" w:cs="Arial"/>
          <w:color w:val="404040"/>
          <w:sz w:val="20"/>
          <w:lang w:val="fr-BE"/>
        </w:rPr>
        <w:t xml:space="preserve"> à l’aide d</w:t>
      </w:r>
      <w:r w:rsidR="00EA2CB9" w:rsidRPr="00854464">
        <w:rPr>
          <w:rFonts w:ascii="Georgia" w:hAnsi="Georgia" w:cs="Arial"/>
          <w:color w:val="404040"/>
          <w:sz w:val="20"/>
          <w:lang w:val="fr-BE"/>
        </w:rPr>
        <w:t xml:space="preserve">e la </w:t>
      </w:r>
      <w:r w:rsidR="00876797" w:rsidRPr="00854464">
        <w:rPr>
          <w:rFonts w:ascii="Georgia" w:hAnsi="Georgia" w:cs="Arial"/>
          <w:color w:val="404040"/>
          <w:sz w:val="20"/>
          <w:lang w:val="fr-BE"/>
        </w:rPr>
        <w:t xml:space="preserve">partie </w:t>
      </w:r>
      <w:r w:rsidR="00EA2CB9" w:rsidRPr="00854464">
        <w:rPr>
          <w:rFonts w:ascii="Georgia" w:hAnsi="Georgia" w:cs="Arial"/>
          <w:color w:val="404040"/>
          <w:sz w:val="20"/>
          <w:lang w:val="fr-BE"/>
        </w:rPr>
        <w:t>B du</w:t>
      </w:r>
      <w:r w:rsidR="00834219" w:rsidRPr="00854464">
        <w:rPr>
          <w:rFonts w:ascii="Georgia" w:hAnsi="Georgia" w:cs="Arial"/>
          <w:color w:val="404040"/>
          <w:sz w:val="20"/>
          <w:lang w:val="fr-BE"/>
        </w:rPr>
        <w:t xml:space="preserve"> </w:t>
      </w:r>
      <w:r w:rsidR="00917618" w:rsidRPr="00854464">
        <w:rPr>
          <w:rFonts w:ascii="Georgia" w:hAnsi="Georgia" w:cs="Arial"/>
          <w:color w:val="404040"/>
          <w:sz w:val="20"/>
          <w:lang w:val="fr-BE"/>
        </w:rPr>
        <w:t xml:space="preserve">dossier </w:t>
      </w:r>
      <w:r w:rsidR="00834219" w:rsidRPr="00854464">
        <w:rPr>
          <w:rFonts w:ascii="Georgia" w:hAnsi="Georgia" w:cs="Arial"/>
          <w:color w:val="404040"/>
          <w:sz w:val="20"/>
          <w:lang w:val="fr-BE"/>
        </w:rPr>
        <w:t xml:space="preserve">de </w:t>
      </w:r>
      <w:r w:rsidR="0085711D" w:rsidRPr="00854464">
        <w:rPr>
          <w:rFonts w:ascii="Georgia" w:hAnsi="Georgia" w:cs="Arial"/>
          <w:color w:val="404040"/>
          <w:sz w:val="20"/>
          <w:lang w:val="fr-BE"/>
        </w:rPr>
        <w:t>demande</w:t>
      </w:r>
      <w:r w:rsidR="00917618" w:rsidRPr="00854464">
        <w:rPr>
          <w:rFonts w:ascii="Georgia" w:hAnsi="Georgia" w:cs="Arial"/>
          <w:color w:val="404040"/>
          <w:sz w:val="20"/>
          <w:lang w:val="fr-BE"/>
        </w:rPr>
        <w:t xml:space="preserve"> de subsides</w:t>
      </w:r>
      <w:r w:rsidR="00834219" w:rsidRPr="00854464">
        <w:rPr>
          <w:rFonts w:ascii="Georgia" w:hAnsi="Georgia" w:cs="Arial"/>
          <w:color w:val="404040"/>
          <w:sz w:val="20"/>
          <w:lang w:val="fr-BE"/>
        </w:rPr>
        <w:t xml:space="preserve"> annexé aux présen</w:t>
      </w:r>
      <w:r w:rsidR="0085711D" w:rsidRPr="00854464">
        <w:rPr>
          <w:rFonts w:ascii="Georgia" w:hAnsi="Georgia" w:cs="Arial"/>
          <w:color w:val="404040"/>
          <w:sz w:val="20"/>
          <w:lang w:val="fr-BE"/>
        </w:rPr>
        <w:t>tes lignes directrices (annexe </w:t>
      </w:r>
      <w:r w:rsidR="00EA2CB9" w:rsidRPr="00854464">
        <w:rPr>
          <w:rFonts w:ascii="Georgia" w:hAnsi="Georgia" w:cs="Arial"/>
          <w:color w:val="404040"/>
          <w:sz w:val="20"/>
          <w:lang w:val="fr-BE"/>
        </w:rPr>
        <w:t>A</w:t>
      </w:r>
      <w:r w:rsidR="00834219" w:rsidRPr="00854464">
        <w:rPr>
          <w:rFonts w:ascii="Georgia" w:hAnsi="Georgia" w:cs="Arial"/>
          <w:color w:val="404040"/>
          <w:sz w:val="20"/>
          <w:lang w:val="fr-BE"/>
        </w:rPr>
        <w:t xml:space="preserve">). </w:t>
      </w:r>
      <w:r w:rsidR="008D385D" w:rsidRPr="00854464">
        <w:rPr>
          <w:rFonts w:ascii="Georgia" w:hAnsi="Georgia" w:cs="Arial"/>
          <w:color w:val="404040"/>
          <w:sz w:val="20"/>
          <w:lang w:val="fr-BE"/>
        </w:rPr>
        <w:t xml:space="preserve">Les demandeurs </w:t>
      </w:r>
      <w:r w:rsidR="00834219" w:rsidRPr="00854464">
        <w:rPr>
          <w:rFonts w:ascii="Georgia" w:hAnsi="Georgia" w:cs="Arial"/>
          <w:color w:val="404040"/>
          <w:sz w:val="20"/>
          <w:lang w:val="fr-BE"/>
        </w:rPr>
        <w:t xml:space="preserve">doivent respecter scrupuleusement le format </w:t>
      </w:r>
      <w:r w:rsidR="00CB2356" w:rsidRPr="00854464">
        <w:rPr>
          <w:rFonts w:ascii="Georgia" w:hAnsi="Georgia" w:cs="Arial"/>
          <w:color w:val="404040"/>
          <w:sz w:val="20"/>
          <w:lang w:val="fr-BE"/>
        </w:rPr>
        <w:t>de proposition</w:t>
      </w:r>
      <w:r w:rsidR="00834219" w:rsidRPr="00854464">
        <w:rPr>
          <w:rFonts w:ascii="Georgia" w:hAnsi="Georgia" w:cs="Arial"/>
          <w:color w:val="404040"/>
          <w:sz w:val="20"/>
          <w:lang w:val="fr-BE"/>
        </w:rPr>
        <w:t xml:space="preserve"> et </w:t>
      </w:r>
      <w:r w:rsidR="00EA2CB9" w:rsidRPr="00854464">
        <w:rPr>
          <w:rFonts w:ascii="Georgia" w:hAnsi="Georgia" w:cs="Arial"/>
          <w:color w:val="404040"/>
          <w:sz w:val="20"/>
          <w:lang w:val="fr-BE"/>
        </w:rPr>
        <w:t>compléter</w:t>
      </w:r>
      <w:r w:rsidR="00834219" w:rsidRPr="00854464">
        <w:rPr>
          <w:rFonts w:ascii="Georgia" w:hAnsi="Georgia" w:cs="Arial"/>
          <w:color w:val="404040"/>
          <w:sz w:val="20"/>
          <w:lang w:val="fr-BE"/>
        </w:rPr>
        <w:t xml:space="preserve"> </w:t>
      </w:r>
      <w:r w:rsidR="00EA2CB9" w:rsidRPr="00854464">
        <w:rPr>
          <w:rFonts w:ascii="Georgia" w:hAnsi="Georgia" w:cs="Arial"/>
          <w:color w:val="404040"/>
          <w:sz w:val="20"/>
          <w:lang w:val="fr-BE"/>
        </w:rPr>
        <w:t>les</w:t>
      </w:r>
      <w:r w:rsidR="00834219" w:rsidRPr="00854464">
        <w:rPr>
          <w:rFonts w:ascii="Georgia" w:hAnsi="Georgia" w:cs="Arial"/>
          <w:color w:val="404040"/>
          <w:sz w:val="20"/>
          <w:lang w:val="fr-BE"/>
        </w:rPr>
        <w:t xml:space="preserve"> paragraphes</w:t>
      </w:r>
      <w:r w:rsidR="00EA2CB9" w:rsidRPr="00854464">
        <w:rPr>
          <w:rFonts w:ascii="Georgia" w:hAnsi="Georgia" w:cs="Arial"/>
          <w:color w:val="404040"/>
          <w:sz w:val="20"/>
          <w:lang w:val="fr-BE"/>
        </w:rPr>
        <w:t xml:space="preserve"> et les pages dans l’ordre</w:t>
      </w:r>
      <w:r w:rsidR="00834219" w:rsidRPr="00854464">
        <w:rPr>
          <w:rFonts w:ascii="Georgia" w:hAnsi="Georgia" w:cs="Arial"/>
          <w:color w:val="404040"/>
          <w:sz w:val="20"/>
          <w:lang w:val="fr-BE"/>
        </w:rPr>
        <w:t>.</w:t>
      </w:r>
    </w:p>
    <w:p w14:paraId="7D0C2825" w14:textId="413CFDF9" w:rsidR="0085711D" w:rsidRDefault="0085711D" w:rsidP="004278A9">
      <w:pPr>
        <w:pStyle w:val="Text1"/>
        <w:spacing w:line="360" w:lineRule="auto"/>
        <w:ind w:left="0"/>
        <w:rPr>
          <w:rFonts w:ascii="Georgia" w:hAnsi="Georgia" w:cs="Arial"/>
          <w:color w:val="404040"/>
          <w:sz w:val="20"/>
          <w:lang w:val="fr-BE"/>
        </w:rPr>
      </w:pPr>
      <w:r w:rsidRPr="00854464">
        <w:rPr>
          <w:rFonts w:ascii="Georgia" w:hAnsi="Georgia" w:cs="Arial"/>
          <w:color w:val="404040"/>
          <w:sz w:val="20"/>
          <w:lang w:val="fr-BE"/>
        </w:rPr>
        <w:t xml:space="preserve">Les éléments </w:t>
      </w:r>
      <w:r w:rsidR="00876797" w:rsidRPr="00854464">
        <w:rPr>
          <w:rFonts w:ascii="Georgia" w:hAnsi="Georgia" w:cs="Arial"/>
          <w:color w:val="404040"/>
          <w:sz w:val="20"/>
          <w:lang w:val="fr-BE"/>
        </w:rPr>
        <w:t>énoncés dans</w:t>
      </w:r>
      <w:r w:rsidRPr="00854464">
        <w:rPr>
          <w:rFonts w:ascii="Georgia" w:hAnsi="Georgia" w:cs="Arial"/>
          <w:color w:val="404040"/>
          <w:sz w:val="20"/>
          <w:lang w:val="fr-BE"/>
        </w:rPr>
        <w:t xml:space="preserve"> la </w:t>
      </w:r>
      <w:r w:rsidR="00490A73" w:rsidRPr="00854464">
        <w:rPr>
          <w:rFonts w:ascii="Georgia" w:hAnsi="Georgia" w:cs="Arial"/>
          <w:color w:val="404040"/>
          <w:sz w:val="20"/>
          <w:lang w:val="fr-BE"/>
        </w:rPr>
        <w:t>note conceptuelle</w:t>
      </w:r>
      <w:r w:rsidRPr="00854464">
        <w:rPr>
          <w:rFonts w:ascii="Georgia" w:hAnsi="Georgia" w:cs="Arial"/>
          <w:color w:val="404040"/>
          <w:sz w:val="20"/>
          <w:lang w:val="fr-BE"/>
        </w:rPr>
        <w:t xml:space="preserve"> ne peuvent pas être modifiés </w:t>
      </w:r>
      <w:r w:rsidR="00B20051" w:rsidRPr="00854464">
        <w:rPr>
          <w:rFonts w:ascii="Georgia" w:hAnsi="Georgia" w:cs="Arial"/>
          <w:color w:val="404040"/>
          <w:sz w:val="20"/>
          <w:lang w:val="fr-BE"/>
        </w:rPr>
        <w:t xml:space="preserve">par le demandeur </w:t>
      </w:r>
      <w:r w:rsidRPr="00854464">
        <w:rPr>
          <w:rFonts w:ascii="Georgia" w:hAnsi="Georgia" w:cs="Arial"/>
          <w:color w:val="404040"/>
          <w:sz w:val="20"/>
          <w:lang w:val="fr-BE"/>
        </w:rPr>
        <w:t xml:space="preserve">dans </w:t>
      </w:r>
      <w:r w:rsidR="00CB2356" w:rsidRPr="00854464">
        <w:rPr>
          <w:rFonts w:ascii="Georgia" w:hAnsi="Georgia" w:cs="Arial"/>
          <w:color w:val="404040"/>
          <w:sz w:val="20"/>
          <w:lang w:val="fr-BE"/>
        </w:rPr>
        <w:t>la proposition</w:t>
      </w:r>
      <w:r w:rsidRPr="00854464">
        <w:rPr>
          <w:rFonts w:ascii="Georgia" w:hAnsi="Georgia" w:cs="Arial"/>
          <w:color w:val="404040"/>
          <w:sz w:val="20"/>
          <w:lang w:val="fr-BE"/>
        </w:rPr>
        <w:t>. L</w:t>
      </w:r>
      <w:r w:rsidR="00EF40A1" w:rsidRPr="00854464">
        <w:rPr>
          <w:rFonts w:ascii="Georgia" w:hAnsi="Georgia" w:cs="Arial"/>
          <w:color w:val="404040"/>
          <w:sz w:val="20"/>
          <w:lang w:val="fr-BE"/>
        </w:rPr>
        <w:t>a</w:t>
      </w:r>
      <w:r w:rsidRPr="00854464">
        <w:rPr>
          <w:rFonts w:ascii="Georgia" w:hAnsi="Georgia" w:cs="Arial"/>
          <w:color w:val="404040"/>
          <w:sz w:val="20"/>
          <w:lang w:val="fr-BE"/>
        </w:rPr>
        <w:t xml:space="preserve"> </w:t>
      </w:r>
      <w:r w:rsidR="00B20051" w:rsidRPr="00854464">
        <w:rPr>
          <w:rFonts w:ascii="Georgia" w:hAnsi="Georgia" w:cs="Arial"/>
          <w:color w:val="404040"/>
          <w:sz w:val="20"/>
          <w:lang w:val="fr-BE"/>
        </w:rPr>
        <w:t xml:space="preserve">contribution </w:t>
      </w:r>
      <w:r w:rsidR="009904A0" w:rsidRPr="00854464">
        <w:rPr>
          <w:rFonts w:ascii="Georgia" w:hAnsi="Georgia" w:cs="Arial"/>
          <w:color w:val="404040"/>
          <w:sz w:val="20"/>
          <w:lang w:val="fr-BE"/>
        </w:rPr>
        <w:t xml:space="preserve">belge </w:t>
      </w:r>
      <w:r w:rsidR="00FC5195" w:rsidRPr="00854464">
        <w:rPr>
          <w:rFonts w:ascii="Georgia" w:hAnsi="Georgia" w:cs="Arial"/>
          <w:color w:val="404040"/>
          <w:sz w:val="20"/>
          <w:lang w:val="fr-BE"/>
        </w:rPr>
        <w:t xml:space="preserve">indiquée dans </w:t>
      </w:r>
      <w:r w:rsidR="001B2822" w:rsidRPr="00854464">
        <w:rPr>
          <w:rFonts w:ascii="Georgia" w:hAnsi="Georgia" w:cs="Arial"/>
          <w:color w:val="404040"/>
          <w:sz w:val="20"/>
          <w:lang w:val="fr-BE"/>
        </w:rPr>
        <w:t>la proposition</w:t>
      </w:r>
      <w:r w:rsidR="00CB2356" w:rsidRPr="00854464">
        <w:rPr>
          <w:rFonts w:ascii="Georgia" w:hAnsi="Georgia" w:cs="Arial"/>
          <w:color w:val="404040"/>
          <w:sz w:val="20"/>
          <w:lang w:val="fr-BE"/>
        </w:rPr>
        <w:t xml:space="preserve"> </w:t>
      </w:r>
      <w:r w:rsidRPr="00854464">
        <w:rPr>
          <w:rFonts w:ascii="Georgia" w:hAnsi="Georgia" w:cs="Arial"/>
          <w:color w:val="404040"/>
          <w:sz w:val="20"/>
          <w:lang w:val="fr-BE"/>
        </w:rPr>
        <w:t xml:space="preserve">ne </w:t>
      </w:r>
      <w:r w:rsidR="00876797" w:rsidRPr="00854464">
        <w:rPr>
          <w:rFonts w:ascii="Georgia" w:hAnsi="Georgia" w:cs="Arial"/>
          <w:color w:val="404040"/>
          <w:sz w:val="20"/>
          <w:lang w:val="fr-BE"/>
        </w:rPr>
        <w:t xml:space="preserve">peut s'écarter de plus de </w:t>
      </w:r>
      <w:r w:rsidR="00AC3753" w:rsidRPr="00854464">
        <w:rPr>
          <w:rFonts w:ascii="Georgia" w:hAnsi="Georgia" w:cs="Arial"/>
          <w:color w:val="404040"/>
          <w:sz w:val="20"/>
          <w:lang w:val="fr-BE"/>
        </w:rPr>
        <w:t>10</w:t>
      </w:r>
      <w:r w:rsidR="00876797" w:rsidRPr="00854464">
        <w:rPr>
          <w:rFonts w:ascii="Georgia" w:hAnsi="Georgia" w:cs="Arial"/>
          <w:color w:val="404040"/>
          <w:sz w:val="20"/>
          <w:lang w:val="fr-BE"/>
        </w:rPr>
        <w:t xml:space="preserve">% par rapport à </w:t>
      </w:r>
      <w:r w:rsidRPr="00854464">
        <w:rPr>
          <w:rFonts w:ascii="Georgia" w:hAnsi="Georgia" w:cs="Arial"/>
          <w:color w:val="404040"/>
          <w:sz w:val="20"/>
          <w:lang w:val="fr-BE"/>
        </w:rPr>
        <w:t>l'estimation initiale</w:t>
      </w:r>
      <w:r w:rsidR="00FC5195" w:rsidRPr="00854464">
        <w:rPr>
          <w:rFonts w:ascii="Georgia" w:hAnsi="Georgia" w:cs="Arial"/>
          <w:color w:val="404040"/>
          <w:sz w:val="20"/>
          <w:lang w:val="fr-BE"/>
        </w:rPr>
        <w:t xml:space="preserve"> de la no</w:t>
      </w:r>
      <w:r w:rsidR="00CB2356" w:rsidRPr="00854464">
        <w:rPr>
          <w:rFonts w:ascii="Georgia" w:hAnsi="Georgia" w:cs="Arial"/>
          <w:color w:val="404040"/>
          <w:sz w:val="20"/>
          <w:lang w:val="fr-BE"/>
        </w:rPr>
        <w:t>t</w:t>
      </w:r>
      <w:r w:rsidR="00FC5195" w:rsidRPr="00854464">
        <w:rPr>
          <w:rFonts w:ascii="Georgia" w:hAnsi="Georgia" w:cs="Arial"/>
          <w:color w:val="404040"/>
          <w:sz w:val="20"/>
          <w:lang w:val="fr-BE"/>
        </w:rPr>
        <w:t>e conceptuelle</w:t>
      </w:r>
      <w:r w:rsidR="0046685C" w:rsidRPr="00854464">
        <w:rPr>
          <w:rFonts w:ascii="Georgia" w:hAnsi="Georgia" w:cs="Arial"/>
          <w:color w:val="404040"/>
          <w:sz w:val="20"/>
          <w:lang w:val="fr-BE"/>
        </w:rPr>
        <w:t xml:space="preserve"> et</w:t>
      </w:r>
      <w:r w:rsidRPr="00854464">
        <w:rPr>
          <w:rFonts w:ascii="Georgia" w:hAnsi="Georgia" w:cs="Arial"/>
          <w:color w:val="404040"/>
          <w:sz w:val="20"/>
          <w:lang w:val="fr-BE"/>
        </w:rPr>
        <w:t xml:space="preserve"> les montants minimaux et maximaux, tels qu'indiqués dans </w:t>
      </w:r>
      <w:r w:rsidR="00B20051" w:rsidRPr="00854464">
        <w:rPr>
          <w:rFonts w:ascii="Georgia" w:hAnsi="Georgia" w:cs="Arial"/>
          <w:color w:val="404040"/>
          <w:sz w:val="20"/>
          <w:lang w:val="fr-BE"/>
        </w:rPr>
        <w:t>la section 1.</w:t>
      </w:r>
      <w:r w:rsidR="00C84749" w:rsidRPr="00854464">
        <w:rPr>
          <w:rFonts w:ascii="Georgia" w:hAnsi="Georgia" w:cs="Arial"/>
          <w:color w:val="404040"/>
          <w:sz w:val="20"/>
          <w:lang w:val="fr-BE"/>
        </w:rPr>
        <w:t>3</w:t>
      </w:r>
      <w:r w:rsidR="00876797" w:rsidRPr="00854464">
        <w:rPr>
          <w:rFonts w:ascii="Georgia" w:hAnsi="Georgia" w:cs="Arial"/>
          <w:color w:val="404040"/>
          <w:sz w:val="20"/>
          <w:lang w:val="fr-BE"/>
        </w:rPr>
        <w:t xml:space="preserve"> des présentes lignes directrices</w:t>
      </w:r>
      <w:r w:rsidRPr="00854464">
        <w:rPr>
          <w:rFonts w:ascii="Georgia" w:hAnsi="Georgia" w:cs="Arial"/>
          <w:color w:val="404040"/>
          <w:sz w:val="20"/>
          <w:lang w:val="fr-BE"/>
        </w:rPr>
        <w:t xml:space="preserve">, </w:t>
      </w:r>
      <w:r w:rsidR="0046685C" w:rsidRPr="00854464">
        <w:rPr>
          <w:rFonts w:ascii="Georgia" w:hAnsi="Georgia" w:cs="Arial"/>
          <w:color w:val="404040"/>
          <w:sz w:val="20"/>
          <w:lang w:val="fr-BE"/>
        </w:rPr>
        <w:t>doivent être</w:t>
      </w:r>
      <w:r w:rsidRPr="00854464">
        <w:rPr>
          <w:rFonts w:ascii="Georgia" w:hAnsi="Georgia" w:cs="Arial"/>
          <w:color w:val="404040"/>
          <w:sz w:val="20"/>
          <w:lang w:val="fr-BE"/>
        </w:rPr>
        <w:t xml:space="preserve"> respectés.</w:t>
      </w:r>
    </w:p>
    <w:p w14:paraId="5C3B0DCE" w14:textId="77777777" w:rsidR="00906010" w:rsidRPr="00854464" w:rsidRDefault="00906010" w:rsidP="004278A9">
      <w:pPr>
        <w:pStyle w:val="Text1"/>
        <w:spacing w:line="360" w:lineRule="auto"/>
        <w:ind w:left="0"/>
        <w:rPr>
          <w:rFonts w:ascii="Georgia" w:hAnsi="Georgia" w:cs="Arial"/>
          <w:color w:val="404040"/>
          <w:sz w:val="20"/>
          <w:highlight w:val="lightGray"/>
          <w:lang w:val="fr-BE"/>
        </w:rPr>
      </w:pPr>
    </w:p>
    <w:p w14:paraId="3F376457" w14:textId="77777777" w:rsidR="0085711D" w:rsidRPr="00854464" w:rsidRDefault="0085711D" w:rsidP="004278A9">
      <w:pPr>
        <w:pStyle w:val="Text1"/>
        <w:spacing w:after="120" w:line="360" w:lineRule="auto"/>
        <w:ind w:left="0"/>
        <w:rPr>
          <w:rFonts w:ascii="Georgia" w:hAnsi="Georgia" w:cs="Arial"/>
          <w:color w:val="404040"/>
          <w:sz w:val="20"/>
          <w:lang w:val="fr-BE"/>
        </w:rPr>
      </w:pPr>
      <w:r w:rsidRPr="00854464">
        <w:rPr>
          <w:rFonts w:ascii="Georgia" w:hAnsi="Georgia" w:cs="Arial"/>
          <w:color w:val="404040"/>
          <w:sz w:val="20"/>
          <w:lang w:val="fr-BE"/>
        </w:rPr>
        <w:t>Les de</w:t>
      </w:r>
      <w:r w:rsidR="00494258" w:rsidRPr="00854464">
        <w:rPr>
          <w:rFonts w:ascii="Georgia" w:hAnsi="Georgia" w:cs="Arial"/>
          <w:color w:val="404040"/>
          <w:sz w:val="20"/>
          <w:lang w:val="fr-BE"/>
        </w:rPr>
        <w:t xml:space="preserve">mandeurs doivent soumettre leur </w:t>
      </w:r>
      <w:r w:rsidR="00642A12" w:rsidRPr="00854464">
        <w:rPr>
          <w:rFonts w:ascii="Georgia" w:hAnsi="Georgia" w:cs="Arial"/>
          <w:color w:val="404040"/>
          <w:sz w:val="20"/>
          <w:lang w:val="fr-BE"/>
        </w:rPr>
        <w:t>proposition</w:t>
      </w:r>
      <w:r w:rsidR="00AD0FD2" w:rsidRPr="00854464">
        <w:rPr>
          <w:rFonts w:ascii="Georgia" w:hAnsi="Georgia" w:cs="Arial"/>
          <w:color w:val="404040"/>
          <w:sz w:val="20"/>
          <w:lang w:val="fr-BE"/>
        </w:rPr>
        <w:t xml:space="preserve"> </w:t>
      </w:r>
      <w:r w:rsidRPr="00854464">
        <w:rPr>
          <w:rFonts w:ascii="Georgia" w:hAnsi="Georgia" w:cs="Arial"/>
          <w:color w:val="404040"/>
          <w:sz w:val="20"/>
          <w:lang w:val="fr-BE"/>
        </w:rPr>
        <w:t>dans la même langue que celle de l</w:t>
      </w:r>
      <w:r w:rsidR="00EA2CB9" w:rsidRPr="00854464">
        <w:rPr>
          <w:rFonts w:ascii="Georgia" w:hAnsi="Georgia" w:cs="Arial"/>
          <w:color w:val="404040"/>
          <w:sz w:val="20"/>
          <w:lang w:val="fr-BE"/>
        </w:rPr>
        <w:t>eur</w:t>
      </w:r>
      <w:r w:rsidRPr="00854464">
        <w:rPr>
          <w:rFonts w:ascii="Georgia" w:hAnsi="Georgia" w:cs="Arial"/>
          <w:color w:val="404040"/>
          <w:sz w:val="20"/>
          <w:lang w:val="fr-BE"/>
        </w:rPr>
        <w:t xml:space="preserve"> </w:t>
      </w:r>
      <w:r w:rsidR="00490A73" w:rsidRPr="00854464">
        <w:rPr>
          <w:rFonts w:ascii="Georgia" w:hAnsi="Georgia" w:cs="Arial"/>
          <w:color w:val="404040"/>
          <w:sz w:val="20"/>
          <w:lang w:val="fr-BE"/>
        </w:rPr>
        <w:t>note conceptuelle</w:t>
      </w:r>
      <w:r w:rsidRPr="00854464">
        <w:rPr>
          <w:rFonts w:ascii="Georgia" w:hAnsi="Georgia" w:cs="Arial"/>
          <w:color w:val="404040"/>
          <w:sz w:val="20"/>
          <w:lang w:val="fr-BE"/>
        </w:rPr>
        <w:t>.</w:t>
      </w:r>
    </w:p>
    <w:p w14:paraId="5BB5CEFB" w14:textId="77777777" w:rsidR="0085711D" w:rsidRPr="00854464" w:rsidRDefault="009D5034" w:rsidP="004278A9">
      <w:pPr>
        <w:spacing w:after="120" w:line="360" w:lineRule="auto"/>
        <w:jc w:val="both"/>
        <w:rPr>
          <w:rFonts w:ascii="Georgia" w:hAnsi="Georgia" w:cs="Arial"/>
          <w:color w:val="404040"/>
          <w:sz w:val="20"/>
          <w:lang w:val="fr-BE"/>
        </w:rPr>
      </w:pPr>
      <w:r w:rsidRPr="00854464">
        <w:rPr>
          <w:rFonts w:ascii="Georgia" w:hAnsi="Georgia" w:cs="Arial"/>
          <w:color w:val="404040"/>
          <w:sz w:val="20"/>
          <w:lang w:val="fr-BE"/>
        </w:rPr>
        <w:t xml:space="preserve">Les demandeurs doivent </w:t>
      </w:r>
      <w:r w:rsidR="00834219" w:rsidRPr="00854464">
        <w:rPr>
          <w:rFonts w:ascii="Georgia" w:hAnsi="Georgia" w:cs="Arial"/>
          <w:color w:val="404040"/>
          <w:sz w:val="20"/>
          <w:lang w:val="fr-BE"/>
        </w:rPr>
        <w:t xml:space="preserve">remplir </w:t>
      </w:r>
      <w:r w:rsidR="001B2822" w:rsidRPr="00854464">
        <w:rPr>
          <w:rFonts w:ascii="Georgia" w:hAnsi="Georgia" w:cs="Arial"/>
          <w:color w:val="404040"/>
          <w:sz w:val="20"/>
          <w:lang w:val="fr-BE"/>
        </w:rPr>
        <w:t>la proposition</w:t>
      </w:r>
      <w:r w:rsidR="00CB2356" w:rsidRPr="00854464">
        <w:rPr>
          <w:rFonts w:ascii="Georgia" w:hAnsi="Georgia" w:cs="Arial"/>
          <w:color w:val="404040"/>
          <w:sz w:val="20"/>
          <w:lang w:val="fr-BE"/>
        </w:rPr>
        <w:t xml:space="preserve"> </w:t>
      </w:r>
      <w:r w:rsidR="00834219" w:rsidRPr="00854464">
        <w:rPr>
          <w:rFonts w:ascii="Georgia" w:hAnsi="Georgia" w:cs="Arial"/>
          <w:color w:val="404040"/>
          <w:sz w:val="20"/>
          <w:lang w:val="fr-BE"/>
        </w:rPr>
        <w:t xml:space="preserve">aussi soigneusement et clairement que possible afin de faciliter son évaluation. </w:t>
      </w:r>
    </w:p>
    <w:p w14:paraId="69B02883" w14:textId="0417567A" w:rsidR="000A4516" w:rsidRPr="00854464" w:rsidRDefault="003D491A" w:rsidP="004278A9">
      <w:pPr>
        <w:spacing w:after="120" w:line="360" w:lineRule="auto"/>
        <w:jc w:val="both"/>
        <w:rPr>
          <w:rFonts w:ascii="Georgia" w:hAnsi="Georgia" w:cs="Arial"/>
          <w:color w:val="404040"/>
          <w:sz w:val="20"/>
          <w:lang w:val="fr-BE"/>
        </w:rPr>
      </w:pPr>
      <w:r w:rsidRPr="00854464">
        <w:rPr>
          <w:rFonts w:ascii="Georgia" w:hAnsi="Georgia" w:cs="Arial"/>
          <w:color w:val="404040"/>
          <w:sz w:val="20"/>
          <w:lang w:val="fr-BE"/>
        </w:rPr>
        <w:t>Tout</w:t>
      </w:r>
      <w:r w:rsidR="00834219" w:rsidRPr="00854464">
        <w:rPr>
          <w:rFonts w:ascii="Georgia" w:hAnsi="Georgia" w:cs="Arial"/>
          <w:color w:val="404040"/>
          <w:sz w:val="20"/>
          <w:lang w:val="fr-BE"/>
        </w:rPr>
        <w:t xml:space="preserve">e erreur </w:t>
      </w:r>
      <w:r w:rsidR="00301748" w:rsidRPr="00854464">
        <w:rPr>
          <w:rFonts w:ascii="Georgia" w:hAnsi="Georgia" w:cs="Arial"/>
          <w:color w:val="404040"/>
          <w:sz w:val="20"/>
          <w:lang w:val="fr-BE"/>
        </w:rPr>
        <w:t xml:space="preserve">ou </w:t>
      </w:r>
      <w:r w:rsidR="009D5034" w:rsidRPr="00854464">
        <w:rPr>
          <w:rFonts w:ascii="Georgia" w:hAnsi="Georgia" w:cs="Arial"/>
          <w:color w:val="404040"/>
          <w:sz w:val="20"/>
          <w:lang w:val="fr-BE"/>
        </w:rPr>
        <w:t xml:space="preserve">incohérence </w:t>
      </w:r>
      <w:r w:rsidR="00834219" w:rsidRPr="00854464">
        <w:rPr>
          <w:rFonts w:ascii="Georgia" w:hAnsi="Georgia" w:cs="Arial"/>
          <w:color w:val="404040"/>
          <w:sz w:val="20"/>
          <w:lang w:val="fr-BE"/>
        </w:rPr>
        <w:t xml:space="preserve">majeure dans </w:t>
      </w:r>
      <w:r w:rsidR="001B2822" w:rsidRPr="00854464">
        <w:rPr>
          <w:rFonts w:ascii="Georgia" w:hAnsi="Georgia" w:cs="Arial"/>
          <w:color w:val="404040"/>
          <w:sz w:val="20"/>
          <w:lang w:val="fr-BE"/>
        </w:rPr>
        <w:t>la proposition</w:t>
      </w:r>
      <w:r w:rsidR="00AE1437" w:rsidRPr="00854464">
        <w:rPr>
          <w:rFonts w:ascii="Georgia" w:hAnsi="Georgia" w:cs="Arial"/>
          <w:color w:val="404040"/>
          <w:sz w:val="20"/>
          <w:lang w:val="fr-BE"/>
        </w:rPr>
        <w:t xml:space="preserve"> </w:t>
      </w:r>
      <w:r w:rsidR="00834219" w:rsidRPr="00854464">
        <w:rPr>
          <w:rFonts w:ascii="Georgia" w:hAnsi="Georgia" w:cs="Arial"/>
          <w:color w:val="404040"/>
          <w:sz w:val="20"/>
          <w:lang w:val="fr-BE"/>
        </w:rPr>
        <w:t>(</w:t>
      </w:r>
      <w:r w:rsidR="009D5034" w:rsidRPr="00854464">
        <w:rPr>
          <w:rFonts w:ascii="Georgia" w:hAnsi="Georgia" w:cs="Arial"/>
          <w:color w:val="404040"/>
          <w:sz w:val="20"/>
          <w:lang w:val="fr-BE"/>
        </w:rPr>
        <w:t>incohérence des montants repris dans les feuilles de calcul du budget, par exemple</w:t>
      </w:r>
      <w:r w:rsidR="00834219" w:rsidRPr="00854464">
        <w:rPr>
          <w:rFonts w:ascii="Georgia" w:hAnsi="Georgia" w:cs="Arial"/>
          <w:color w:val="404040"/>
          <w:sz w:val="20"/>
          <w:lang w:val="fr-BE"/>
        </w:rPr>
        <w:t xml:space="preserve">) peut conduire au rejet immédiat de la </w:t>
      </w:r>
      <w:r w:rsidR="00642A12" w:rsidRPr="00854464">
        <w:rPr>
          <w:rFonts w:ascii="Georgia" w:hAnsi="Georgia" w:cs="Arial"/>
          <w:color w:val="404040"/>
          <w:sz w:val="20"/>
          <w:lang w:val="fr-BE"/>
        </w:rPr>
        <w:t>proposition</w:t>
      </w:r>
      <w:r w:rsidR="00834219" w:rsidRPr="00854464">
        <w:rPr>
          <w:rFonts w:ascii="Georgia" w:hAnsi="Georgia" w:cs="Arial"/>
          <w:color w:val="404040"/>
          <w:sz w:val="20"/>
          <w:lang w:val="fr-BE"/>
        </w:rPr>
        <w:t>.</w:t>
      </w:r>
    </w:p>
    <w:p w14:paraId="267DD4B5" w14:textId="77777777" w:rsidR="00834219" w:rsidRPr="00854464" w:rsidRDefault="00834219" w:rsidP="004278A9">
      <w:pPr>
        <w:spacing w:after="120" w:line="360" w:lineRule="auto"/>
        <w:jc w:val="both"/>
        <w:rPr>
          <w:rFonts w:ascii="Georgia" w:hAnsi="Georgia" w:cs="Arial"/>
          <w:color w:val="404040"/>
          <w:sz w:val="20"/>
          <w:lang w:val="fr-BE"/>
        </w:rPr>
      </w:pPr>
      <w:r w:rsidRPr="00854464">
        <w:rPr>
          <w:rFonts w:ascii="Georgia" w:hAnsi="Georgia" w:cs="Arial"/>
          <w:color w:val="404040"/>
          <w:sz w:val="20"/>
          <w:lang w:val="fr-BE"/>
        </w:rPr>
        <w:t xml:space="preserve">Des </w:t>
      </w:r>
      <w:r w:rsidR="009D5034" w:rsidRPr="00854464">
        <w:rPr>
          <w:rFonts w:ascii="Georgia" w:hAnsi="Georgia" w:cs="Arial"/>
          <w:color w:val="404040"/>
          <w:sz w:val="20"/>
          <w:lang w:val="fr-BE"/>
        </w:rPr>
        <w:t xml:space="preserve">éclaircissements </w:t>
      </w:r>
      <w:r w:rsidRPr="00854464">
        <w:rPr>
          <w:rFonts w:ascii="Georgia" w:hAnsi="Georgia" w:cs="Arial"/>
          <w:color w:val="404040"/>
          <w:sz w:val="20"/>
          <w:lang w:val="fr-BE"/>
        </w:rPr>
        <w:t>ne seront demandés que lorsque l</w:t>
      </w:r>
      <w:r w:rsidR="009D5034" w:rsidRPr="00854464">
        <w:rPr>
          <w:rFonts w:ascii="Georgia" w:hAnsi="Georgia" w:cs="Arial"/>
          <w:color w:val="404040"/>
          <w:sz w:val="20"/>
          <w:lang w:val="fr-BE"/>
        </w:rPr>
        <w:t xml:space="preserve">es </w:t>
      </w:r>
      <w:r w:rsidRPr="00854464">
        <w:rPr>
          <w:rFonts w:ascii="Georgia" w:hAnsi="Georgia" w:cs="Arial"/>
          <w:color w:val="404040"/>
          <w:sz w:val="20"/>
          <w:lang w:val="fr-BE"/>
        </w:rPr>
        <w:t>information</w:t>
      </w:r>
      <w:r w:rsidR="009D5034" w:rsidRPr="00854464">
        <w:rPr>
          <w:rFonts w:ascii="Georgia" w:hAnsi="Georgia" w:cs="Arial"/>
          <w:color w:val="404040"/>
          <w:sz w:val="20"/>
          <w:lang w:val="fr-BE"/>
        </w:rPr>
        <w:t>s</w:t>
      </w:r>
      <w:r w:rsidRPr="00854464">
        <w:rPr>
          <w:rFonts w:ascii="Georgia" w:hAnsi="Georgia" w:cs="Arial"/>
          <w:color w:val="404040"/>
          <w:sz w:val="20"/>
          <w:lang w:val="fr-BE"/>
        </w:rPr>
        <w:t xml:space="preserve"> fournie</w:t>
      </w:r>
      <w:r w:rsidR="009D5034" w:rsidRPr="00854464">
        <w:rPr>
          <w:rFonts w:ascii="Georgia" w:hAnsi="Georgia" w:cs="Arial"/>
          <w:color w:val="404040"/>
          <w:sz w:val="20"/>
          <w:lang w:val="fr-BE"/>
        </w:rPr>
        <w:t>s</w:t>
      </w:r>
      <w:r w:rsidRPr="00854464">
        <w:rPr>
          <w:rFonts w:ascii="Georgia" w:hAnsi="Georgia" w:cs="Arial"/>
          <w:color w:val="404040"/>
          <w:sz w:val="20"/>
          <w:lang w:val="fr-BE"/>
        </w:rPr>
        <w:t xml:space="preserve"> </w:t>
      </w:r>
      <w:r w:rsidR="009D5034" w:rsidRPr="00854464">
        <w:rPr>
          <w:rFonts w:ascii="Georgia" w:hAnsi="Georgia" w:cs="Arial"/>
          <w:color w:val="404040"/>
          <w:sz w:val="20"/>
          <w:lang w:val="fr-BE"/>
        </w:rPr>
        <w:t xml:space="preserve">ne sont </w:t>
      </w:r>
      <w:r w:rsidRPr="00854464">
        <w:rPr>
          <w:rFonts w:ascii="Georgia" w:hAnsi="Georgia" w:cs="Arial"/>
          <w:color w:val="404040"/>
          <w:sz w:val="20"/>
          <w:lang w:val="fr-BE"/>
        </w:rPr>
        <w:t>pas claire</w:t>
      </w:r>
      <w:r w:rsidR="009D5034" w:rsidRPr="00854464">
        <w:rPr>
          <w:rFonts w:ascii="Georgia" w:hAnsi="Georgia" w:cs="Arial"/>
          <w:color w:val="404040"/>
          <w:sz w:val="20"/>
          <w:lang w:val="fr-BE"/>
        </w:rPr>
        <w:t>s</w:t>
      </w:r>
      <w:r w:rsidRPr="00854464">
        <w:rPr>
          <w:rFonts w:ascii="Georgia" w:hAnsi="Georgia" w:cs="Arial"/>
          <w:color w:val="404040"/>
          <w:sz w:val="20"/>
          <w:lang w:val="fr-BE"/>
        </w:rPr>
        <w:t xml:space="preserve"> et </w:t>
      </w:r>
      <w:r w:rsidR="009D5034" w:rsidRPr="00854464">
        <w:rPr>
          <w:rFonts w:ascii="Georgia" w:hAnsi="Georgia" w:cs="Arial"/>
          <w:color w:val="404040"/>
          <w:sz w:val="20"/>
          <w:lang w:val="fr-BE"/>
        </w:rPr>
        <w:t>empêchent</w:t>
      </w:r>
      <w:r w:rsidRPr="00854464">
        <w:rPr>
          <w:rFonts w:ascii="Georgia" w:hAnsi="Georgia" w:cs="Arial"/>
          <w:color w:val="404040"/>
          <w:sz w:val="20"/>
          <w:lang w:val="fr-BE"/>
        </w:rPr>
        <w:t xml:space="preserve"> </w:t>
      </w:r>
      <w:r w:rsidR="00F13188" w:rsidRPr="00854464">
        <w:rPr>
          <w:rFonts w:ascii="Georgia" w:hAnsi="Georgia" w:cs="Arial"/>
          <w:color w:val="404040"/>
          <w:sz w:val="20"/>
          <w:lang w:val="fr-BE"/>
        </w:rPr>
        <w:t xml:space="preserve">donc </w:t>
      </w:r>
      <w:r w:rsidR="00F25DF5" w:rsidRPr="00854464">
        <w:rPr>
          <w:rFonts w:ascii="Georgia" w:hAnsi="Georgia" w:cs="Arial"/>
          <w:color w:val="404040"/>
          <w:sz w:val="20"/>
          <w:lang w:val="fr-BE"/>
        </w:rPr>
        <w:t>l'</w:t>
      </w:r>
      <w:r w:rsidR="00FC623A" w:rsidRPr="00854464">
        <w:rPr>
          <w:rFonts w:ascii="Georgia" w:hAnsi="Georgia" w:cs="Arial"/>
          <w:color w:val="404040"/>
          <w:sz w:val="20"/>
          <w:lang w:val="fr-BE"/>
        </w:rPr>
        <w:t>autorité contractante</w:t>
      </w:r>
      <w:r w:rsidRPr="00854464">
        <w:rPr>
          <w:rFonts w:ascii="Georgia" w:hAnsi="Georgia" w:cs="Arial"/>
          <w:color w:val="404040"/>
          <w:sz w:val="20"/>
          <w:lang w:val="fr-BE"/>
        </w:rPr>
        <w:t xml:space="preserve"> de </w:t>
      </w:r>
      <w:r w:rsidR="009D5034" w:rsidRPr="00854464">
        <w:rPr>
          <w:rFonts w:ascii="Georgia" w:hAnsi="Georgia" w:cs="Arial"/>
          <w:color w:val="404040"/>
          <w:sz w:val="20"/>
          <w:lang w:val="fr-BE"/>
        </w:rPr>
        <w:t xml:space="preserve">réaliser </w:t>
      </w:r>
      <w:r w:rsidRPr="00854464">
        <w:rPr>
          <w:rFonts w:ascii="Georgia" w:hAnsi="Georgia" w:cs="Arial"/>
          <w:color w:val="404040"/>
          <w:sz w:val="20"/>
          <w:lang w:val="fr-BE"/>
        </w:rPr>
        <w:t>une évaluation objective</w:t>
      </w:r>
      <w:r w:rsidR="00F13188" w:rsidRPr="00854464">
        <w:rPr>
          <w:rFonts w:ascii="Georgia" w:hAnsi="Georgia" w:cs="Arial"/>
          <w:color w:val="404040"/>
          <w:sz w:val="20"/>
          <w:lang w:val="fr-BE"/>
        </w:rPr>
        <w:t>.</w:t>
      </w:r>
    </w:p>
    <w:p w14:paraId="0B79BC90" w14:textId="77777777" w:rsidR="00834219" w:rsidRPr="00854464" w:rsidRDefault="00834219" w:rsidP="004278A9">
      <w:pPr>
        <w:spacing w:after="120" w:line="360" w:lineRule="auto"/>
        <w:jc w:val="both"/>
        <w:outlineLvl w:val="0"/>
        <w:rPr>
          <w:rFonts w:ascii="Georgia" w:hAnsi="Georgia" w:cs="Arial"/>
          <w:color w:val="404040"/>
          <w:sz w:val="20"/>
          <w:lang w:val="fr-BE"/>
        </w:rPr>
      </w:pPr>
      <w:r w:rsidRPr="00854464">
        <w:rPr>
          <w:rFonts w:ascii="Georgia" w:hAnsi="Georgia" w:cs="Arial"/>
          <w:color w:val="404040"/>
          <w:sz w:val="20"/>
          <w:lang w:val="fr-BE"/>
        </w:rPr>
        <w:t xml:space="preserve">Les </w:t>
      </w:r>
      <w:r w:rsidR="00642A12" w:rsidRPr="00854464">
        <w:rPr>
          <w:rFonts w:ascii="Georgia" w:hAnsi="Georgia" w:cs="Arial"/>
          <w:color w:val="404040"/>
          <w:sz w:val="20"/>
          <w:lang w:val="fr-BE"/>
        </w:rPr>
        <w:t>proposition</w:t>
      </w:r>
      <w:r w:rsidRPr="00854464">
        <w:rPr>
          <w:rFonts w:ascii="Georgia" w:hAnsi="Georgia" w:cs="Arial"/>
          <w:color w:val="404040"/>
          <w:sz w:val="20"/>
          <w:lang w:val="fr-BE"/>
        </w:rPr>
        <w:t xml:space="preserve">s </w:t>
      </w:r>
      <w:r w:rsidR="009D5034" w:rsidRPr="00854464">
        <w:rPr>
          <w:rFonts w:ascii="Georgia" w:hAnsi="Georgia" w:cs="Arial"/>
          <w:color w:val="404040"/>
          <w:sz w:val="20"/>
          <w:lang w:val="fr-BE"/>
        </w:rPr>
        <w:t>manuscrites</w:t>
      </w:r>
      <w:r w:rsidRPr="00854464">
        <w:rPr>
          <w:rFonts w:ascii="Georgia" w:hAnsi="Georgia" w:cs="Arial"/>
          <w:color w:val="404040"/>
          <w:sz w:val="20"/>
          <w:lang w:val="fr-BE"/>
        </w:rPr>
        <w:t xml:space="preserve"> ne seront pas acceptées.</w:t>
      </w:r>
    </w:p>
    <w:p w14:paraId="210DAD6E" w14:textId="77777777" w:rsidR="00834219" w:rsidRPr="00854464" w:rsidRDefault="009D5034" w:rsidP="004278A9">
      <w:pPr>
        <w:spacing w:after="120" w:line="360" w:lineRule="auto"/>
        <w:jc w:val="both"/>
        <w:outlineLvl w:val="0"/>
        <w:rPr>
          <w:rFonts w:ascii="Georgia" w:hAnsi="Georgia" w:cs="Arial"/>
          <w:b/>
          <w:color w:val="404040"/>
          <w:sz w:val="20"/>
          <w:lang w:val="fr-BE"/>
        </w:rPr>
      </w:pPr>
      <w:r w:rsidRPr="00854464">
        <w:rPr>
          <w:rFonts w:ascii="Georgia" w:hAnsi="Georgia" w:cs="Arial"/>
          <w:color w:val="404040"/>
          <w:sz w:val="20"/>
          <w:lang w:val="fr-BE"/>
        </w:rPr>
        <w:t xml:space="preserve">Il est à </w:t>
      </w:r>
      <w:r w:rsidR="00834219" w:rsidRPr="00854464">
        <w:rPr>
          <w:rFonts w:ascii="Georgia" w:hAnsi="Georgia" w:cs="Arial"/>
          <w:color w:val="404040"/>
          <w:sz w:val="20"/>
          <w:lang w:val="fr-BE"/>
        </w:rPr>
        <w:t>noter que seul</w:t>
      </w:r>
      <w:r w:rsidR="00642A12" w:rsidRPr="00854464">
        <w:rPr>
          <w:rFonts w:ascii="Georgia" w:hAnsi="Georgia" w:cs="Arial"/>
          <w:color w:val="404040"/>
          <w:sz w:val="20"/>
          <w:lang w:val="fr-BE"/>
        </w:rPr>
        <w:t>e</w:t>
      </w:r>
      <w:r w:rsidR="00834219" w:rsidRPr="00854464">
        <w:rPr>
          <w:rFonts w:ascii="Georgia" w:hAnsi="Georgia" w:cs="Arial"/>
          <w:color w:val="404040"/>
          <w:sz w:val="20"/>
          <w:lang w:val="fr-BE"/>
        </w:rPr>
        <w:t xml:space="preserve">s </w:t>
      </w:r>
      <w:r w:rsidR="001B2822" w:rsidRPr="00854464">
        <w:rPr>
          <w:rFonts w:ascii="Georgia" w:hAnsi="Georgia" w:cs="Arial"/>
          <w:color w:val="404040"/>
          <w:sz w:val="20"/>
          <w:lang w:val="fr-BE"/>
        </w:rPr>
        <w:t>la proposition</w:t>
      </w:r>
      <w:r w:rsidR="00642A12" w:rsidRPr="00854464">
        <w:rPr>
          <w:rFonts w:ascii="Georgia" w:hAnsi="Georgia" w:cs="Arial"/>
          <w:color w:val="404040"/>
          <w:sz w:val="20"/>
          <w:lang w:val="fr-BE"/>
        </w:rPr>
        <w:t xml:space="preserve"> </w:t>
      </w:r>
      <w:r w:rsidR="00834219" w:rsidRPr="00854464">
        <w:rPr>
          <w:rFonts w:ascii="Georgia" w:hAnsi="Georgia" w:cs="Arial"/>
          <w:color w:val="404040"/>
          <w:sz w:val="20"/>
          <w:lang w:val="fr-BE"/>
        </w:rPr>
        <w:t xml:space="preserve">et les annexes </w:t>
      </w:r>
      <w:r w:rsidR="003D491A" w:rsidRPr="00854464">
        <w:rPr>
          <w:rFonts w:ascii="Georgia" w:hAnsi="Georgia" w:cs="Arial"/>
          <w:color w:val="404040"/>
          <w:sz w:val="20"/>
          <w:lang w:val="fr-BE"/>
        </w:rPr>
        <w:t xml:space="preserve">qui doivent être </w:t>
      </w:r>
      <w:r w:rsidR="002A43CD" w:rsidRPr="00854464">
        <w:rPr>
          <w:rFonts w:ascii="Georgia" w:hAnsi="Georgia" w:cs="Arial"/>
          <w:color w:val="404040"/>
          <w:sz w:val="20"/>
          <w:lang w:val="fr-BE"/>
        </w:rPr>
        <w:t>complétées</w:t>
      </w:r>
      <w:r w:rsidR="00834219" w:rsidRPr="00854464">
        <w:rPr>
          <w:rFonts w:ascii="Georgia" w:hAnsi="Georgia" w:cs="Arial"/>
          <w:color w:val="404040"/>
          <w:sz w:val="20"/>
          <w:lang w:val="fr-BE"/>
        </w:rPr>
        <w:t xml:space="preserve"> (budget, cadre logique) seront </w:t>
      </w:r>
      <w:r w:rsidR="00954528" w:rsidRPr="00854464">
        <w:rPr>
          <w:rFonts w:ascii="Georgia" w:hAnsi="Georgia" w:cs="Arial"/>
          <w:color w:val="404040"/>
          <w:sz w:val="20"/>
          <w:lang w:val="fr-BE"/>
        </w:rPr>
        <w:t>évalué</w:t>
      </w:r>
      <w:r w:rsidR="00642A12" w:rsidRPr="00854464">
        <w:rPr>
          <w:rFonts w:ascii="Georgia" w:hAnsi="Georgia" w:cs="Arial"/>
          <w:color w:val="404040"/>
          <w:sz w:val="20"/>
          <w:lang w:val="fr-BE"/>
        </w:rPr>
        <w:t>e</w:t>
      </w:r>
      <w:r w:rsidR="00954528" w:rsidRPr="00854464">
        <w:rPr>
          <w:rFonts w:ascii="Georgia" w:hAnsi="Georgia" w:cs="Arial"/>
          <w:color w:val="404040"/>
          <w:sz w:val="20"/>
          <w:lang w:val="fr-BE"/>
        </w:rPr>
        <w:t>s</w:t>
      </w:r>
      <w:r w:rsidR="00834219" w:rsidRPr="00854464">
        <w:rPr>
          <w:rFonts w:ascii="Georgia" w:hAnsi="Georgia" w:cs="Arial"/>
          <w:color w:val="404040"/>
          <w:sz w:val="20"/>
          <w:lang w:val="fr-BE"/>
        </w:rPr>
        <w:t xml:space="preserve">. Il est par conséquent très important que ces documents contiennent </w:t>
      </w:r>
      <w:r w:rsidR="00C16B20" w:rsidRPr="00854464">
        <w:rPr>
          <w:rFonts w:ascii="Georgia" w:hAnsi="Georgia" w:cs="Arial"/>
          <w:color w:val="404040"/>
          <w:sz w:val="20"/>
          <w:lang w:val="fr-BE"/>
        </w:rPr>
        <w:t>TOUTES</w:t>
      </w:r>
      <w:r w:rsidR="00834219" w:rsidRPr="00854464">
        <w:rPr>
          <w:rFonts w:ascii="Georgia" w:hAnsi="Georgia" w:cs="Arial"/>
          <w:color w:val="404040"/>
          <w:sz w:val="20"/>
          <w:lang w:val="fr-BE"/>
        </w:rPr>
        <w:t xml:space="preserve"> les informations pertinentes concernant l’action.</w:t>
      </w:r>
      <w:r w:rsidR="00834219" w:rsidRPr="00854464">
        <w:rPr>
          <w:rFonts w:ascii="Georgia" w:hAnsi="Georgia" w:cs="Arial"/>
          <w:b/>
          <w:color w:val="404040"/>
          <w:sz w:val="20"/>
          <w:lang w:val="fr-BE"/>
        </w:rPr>
        <w:t xml:space="preserve"> Aucune annexe supplémentaire ne </w:t>
      </w:r>
      <w:r w:rsidR="002A43CD" w:rsidRPr="00854464">
        <w:rPr>
          <w:rFonts w:ascii="Georgia" w:hAnsi="Georgia" w:cs="Arial"/>
          <w:b/>
          <w:color w:val="404040"/>
          <w:sz w:val="20"/>
          <w:lang w:val="fr-BE"/>
        </w:rPr>
        <w:t>doit</w:t>
      </w:r>
      <w:r w:rsidR="00834219" w:rsidRPr="00854464">
        <w:rPr>
          <w:rFonts w:ascii="Georgia" w:hAnsi="Georgia" w:cs="Arial"/>
          <w:b/>
          <w:color w:val="404040"/>
          <w:sz w:val="20"/>
          <w:lang w:val="fr-BE"/>
        </w:rPr>
        <w:t xml:space="preserve"> être envoyée.</w:t>
      </w:r>
    </w:p>
    <w:p w14:paraId="0D4B4E1C" w14:textId="77777777" w:rsidR="00834219" w:rsidRPr="00854464" w:rsidRDefault="00834219" w:rsidP="004278A9">
      <w:pPr>
        <w:pStyle w:val="Guidelines3"/>
        <w:spacing w:line="360" w:lineRule="auto"/>
        <w:rPr>
          <w:rFonts w:ascii="Georgia" w:hAnsi="Georgia" w:cs="Arial"/>
          <w:color w:val="404040"/>
          <w:sz w:val="20"/>
        </w:rPr>
      </w:pPr>
      <w:bookmarkStart w:id="52" w:name="_Toc195013405"/>
      <w:r w:rsidRPr="00854464">
        <w:rPr>
          <w:rFonts w:ascii="Georgia" w:hAnsi="Georgia" w:cs="Arial"/>
          <w:color w:val="404040"/>
          <w:sz w:val="20"/>
        </w:rPr>
        <w:t>2.2.</w:t>
      </w:r>
      <w:r w:rsidR="00C16B20" w:rsidRPr="00854464">
        <w:rPr>
          <w:rFonts w:ascii="Georgia" w:hAnsi="Georgia" w:cs="Arial"/>
          <w:color w:val="404040"/>
          <w:sz w:val="20"/>
        </w:rPr>
        <w:t>6</w:t>
      </w:r>
      <w:r w:rsidRPr="00854464">
        <w:rPr>
          <w:rFonts w:ascii="Georgia" w:hAnsi="Georgia" w:cs="Arial"/>
          <w:color w:val="404040"/>
          <w:sz w:val="20"/>
        </w:rPr>
        <w:tab/>
        <w:t>Où et comment envoyer le</w:t>
      </w:r>
      <w:r w:rsidR="00956980" w:rsidRPr="00854464">
        <w:rPr>
          <w:rFonts w:ascii="Georgia" w:hAnsi="Georgia" w:cs="Arial"/>
          <w:color w:val="404040"/>
          <w:sz w:val="20"/>
        </w:rPr>
        <w:t>s</w:t>
      </w:r>
      <w:r w:rsidRPr="00854464">
        <w:rPr>
          <w:rFonts w:ascii="Georgia" w:hAnsi="Georgia" w:cs="Arial"/>
          <w:color w:val="404040"/>
          <w:sz w:val="20"/>
        </w:rPr>
        <w:t xml:space="preserve"> </w:t>
      </w:r>
      <w:r w:rsidR="00CB2356" w:rsidRPr="00854464">
        <w:rPr>
          <w:rFonts w:ascii="Georgia" w:hAnsi="Georgia" w:cs="Arial"/>
          <w:color w:val="404040"/>
          <w:sz w:val="20"/>
        </w:rPr>
        <w:t>propositions</w:t>
      </w:r>
      <w:r w:rsidR="00EF40A1" w:rsidRPr="00854464">
        <w:rPr>
          <w:rFonts w:ascii="Georgia" w:hAnsi="Georgia" w:cs="Arial"/>
          <w:color w:val="404040"/>
          <w:sz w:val="20"/>
        </w:rPr>
        <w:t>?</w:t>
      </w:r>
      <w:bookmarkEnd w:id="52"/>
    </w:p>
    <w:p w14:paraId="58746136" w14:textId="77777777" w:rsidR="00834219" w:rsidRPr="00854464" w:rsidRDefault="00CB2356" w:rsidP="004278A9">
      <w:pPr>
        <w:spacing w:line="360" w:lineRule="auto"/>
        <w:jc w:val="both"/>
        <w:rPr>
          <w:rFonts w:ascii="Georgia" w:hAnsi="Georgia" w:cs="Arial"/>
          <w:color w:val="404040"/>
          <w:sz w:val="20"/>
          <w:lang w:val="fr-BE"/>
        </w:rPr>
      </w:pPr>
      <w:r w:rsidRPr="00854464">
        <w:rPr>
          <w:rFonts w:ascii="Georgia" w:hAnsi="Georgia" w:cs="Arial"/>
          <w:color w:val="404040"/>
          <w:sz w:val="20"/>
          <w:lang w:val="fr-BE"/>
        </w:rPr>
        <w:t>Les propositions</w:t>
      </w:r>
      <w:r w:rsidR="00834219" w:rsidRPr="00854464">
        <w:rPr>
          <w:rFonts w:ascii="Georgia" w:hAnsi="Georgia" w:cs="Arial"/>
          <w:color w:val="404040"/>
          <w:sz w:val="20"/>
          <w:lang w:val="fr-BE"/>
        </w:rPr>
        <w:t xml:space="preserve"> doivent être </w:t>
      </w:r>
      <w:r w:rsidR="003D491A" w:rsidRPr="00854464">
        <w:rPr>
          <w:rFonts w:ascii="Georgia" w:hAnsi="Georgia" w:cs="Arial"/>
          <w:color w:val="404040"/>
          <w:sz w:val="20"/>
          <w:lang w:val="fr-BE"/>
        </w:rPr>
        <w:t>soumise</w:t>
      </w:r>
      <w:r w:rsidR="00834219" w:rsidRPr="00854464">
        <w:rPr>
          <w:rFonts w:ascii="Georgia" w:hAnsi="Georgia" w:cs="Arial"/>
          <w:color w:val="404040"/>
          <w:sz w:val="20"/>
          <w:lang w:val="fr-BE"/>
        </w:rPr>
        <w:t xml:space="preserve">s dans une enveloppe scellée, envoyée en recommandé ou par messagerie express </w:t>
      </w:r>
      <w:r w:rsidR="003D491A" w:rsidRPr="00854464">
        <w:rPr>
          <w:rFonts w:ascii="Georgia" w:hAnsi="Georgia" w:cs="Arial"/>
          <w:color w:val="404040"/>
          <w:sz w:val="20"/>
          <w:lang w:val="fr-BE"/>
        </w:rPr>
        <w:t xml:space="preserve">privée </w:t>
      </w:r>
      <w:r w:rsidR="00834219" w:rsidRPr="00854464">
        <w:rPr>
          <w:rFonts w:ascii="Georgia" w:hAnsi="Georgia" w:cs="Arial"/>
          <w:color w:val="404040"/>
          <w:sz w:val="20"/>
          <w:lang w:val="fr-BE"/>
        </w:rPr>
        <w:t>ou remise en main propre (un accusé de réception signé et daté sera délivré au porteur dans ce dernier cas), à l’adresse indiquée ci-dessous:</w:t>
      </w:r>
    </w:p>
    <w:p w14:paraId="5997CC1D" w14:textId="77777777" w:rsidR="00834219" w:rsidRPr="00854464" w:rsidRDefault="00834219" w:rsidP="004278A9">
      <w:pPr>
        <w:spacing w:line="360" w:lineRule="auto"/>
        <w:jc w:val="both"/>
        <w:rPr>
          <w:rFonts w:ascii="Georgia" w:hAnsi="Georgia" w:cs="Arial"/>
          <w:color w:val="404040"/>
          <w:sz w:val="20"/>
          <w:lang w:val="fr-BE"/>
        </w:rPr>
      </w:pPr>
    </w:p>
    <w:p w14:paraId="48055AF8" w14:textId="77777777" w:rsidR="001B6895" w:rsidRPr="004278A9" w:rsidRDefault="001B6895" w:rsidP="004278A9">
      <w:pPr>
        <w:spacing w:after="120" w:line="360" w:lineRule="auto"/>
        <w:outlineLvl w:val="0"/>
        <w:rPr>
          <w:rFonts w:ascii="Georgia" w:hAnsi="Georgia"/>
          <w:b/>
          <w:bCs/>
          <w:sz w:val="20"/>
          <w:lang w:val="fr-FR"/>
        </w:rPr>
      </w:pPr>
      <w:r w:rsidRPr="004278A9">
        <w:rPr>
          <w:rFonts w:ascii="Georgia" w:hAnsi="Georgia"/>
          <w:b/>
          <w:bCs/>
          <w:sz w:val="20"/>
          <w:lang w:val="fr-FR"/>
        </w:rPr>
        <w:t>Enabel-Agence Belge de Développement</w:t>
      </w:r>
    </w:p>
    <w:p w14:paraId="107FC539" w14:textId="28F387A8" w:rsidR="001B6895" w:rsidRPr="004278A9" w:rsidRDefault="001B6895" w:rsidP="004278A9">
      <w:pPr>
        <w:spacing w:after="120" w:line="360" w:lineRule="auto"/>
        <w:outlineLvl w:val="0"/>
        <w:rPr>
          <w:rFonts w:ascii="Georgia" w:hAnsi="Georgia"/>
          <w:b/>
          <w:bCs/>
          <w:sz w:val="20"/>
          <w:lang w:val="fr-FR"/>
        </w:rPr>
      </w:pPr>
      <w:r w:rsidRPr="004278A9">
        <w:rPr>
          <w:rFonts w:ascii="Georgia" w:hAnsi="Georgia"/>
          <w:b/>
          <w:bCs/>
          <w:sz w:val="20"/>
          <w:lang w:val="fr-FR"/>
        </w:rPr>
        <w:t>Secrétariat du Centre de Service Contractualisation</w:t>
      </w:r>
    </w:p>
    <w:p w14:paraId="10BDC91E" w14:textId="77777777" w:rsidR="001B6895" w:rsidRPr="004278A9" w:rsidRDefault="001B6895" w:rsidP="004278A9">
      <w:pPr>
        <w:spacing w:after="120" w:line="360" w:lineRule="auto"/>
        <w:outlineLvl w:val="0"/>
        <w:rPr>
          <w:rFonts w:ascii="Georgia" w:hAnsi="Georgia"/>
          <w:b/>
          <w:bCs/>
          <w:sz w:val="20"/>
          <w:u w:val="single"/>
          <w:lang w:val="fr-FR"/>
        </w:rPr>
      </w:pPr>
      <w:r w:rsidRPr="004278A9">
        <w:rPr>
          <w:rFonts w:ascii="Georgia" w:hAnsi="Georgia"/>
          <w:b/>
          <w:bCs/>
          <w:sz w:val="20"/>
          <w:lang w:val="fr-FR"/>
        </w:rPr>
        <w:t>Avenue Bisoro N°22, Kabondo Ouest (Avenue du large, à 500m en bas de l’ex Pyramid Center.</w:t>
      </w:r>
    </w:p>
    <w:p w14:paraId="6B699379" w14:textId="77777777" w:rsidR="00834219" w:rsidRPr="00854464" w:rsidRDefault="00834219" w:rsidP="004278A9">
      <w:pPr>
        <w:spacing w:line="360" w:lineRule="auto"/>
        <w:jc w:val="both"/>
        <w:rPr>
          <w:rFonts w:ascii="Georgia" w:hAnsi="Georgia" w:cs="Arial"/>
          <w:color w:val="404040"/>
          <w:sz w:val="20"/>
          <w:highlight w:val="yellow"/>
          <w:lang w:val="fr-FR"/>
        </w:rPr>
      </w:pPr>
    </w:p>
    <w:p w14:paraId="4FCF3064" w14:textId="77777777" w:rsidR="00834219" w:rsidRPr="00854464" w:rsidRDefault="00834219" w:rsidP="004278A9">
      <w:pPr>
        <w:spacing w:after="120" w:line="360" w:lineRule="auto"/>
        <w:jc w:val="both"/>
        <w:rPr>
          <w:rFonts w:ascii="Georgia" w:hAnsi="Georgia" w:cs="Arial"/>
          <w:color w:val="404040"/>
          <w:sz w:val="20"/>
          <w:lang w:val="fr-BE"/>
        </w:rPr>
      </w:pPr>
      <w:r w:rsidRPr="00854464">
        <w:rPr>
          <w:rFonts w:ascii="Georgia" w:hAnsi="Georgia" w:cs="Arial"/>
          <w:color w:val="404040"/>
          <w:sz w:val="20"/>
          <w:lang w:val="fr-BE"/>
        </w:rPr>
        <w:t xml:space="preserve">Les </w:t>
      </w:r>
      <w:r w:rsidR="00CB2356" w:rsidRPr="00854464">
        <w:rPr>
          <w:rFonts w:ascii="Georgia" w:hAnsi="Georgia" w:cs="Arial"/>
          <w:color w:val="404040"/>
          <w:sz w:val="20"/>
          <w:lang w:val="fr-BE"/>
        </w:rPr>
        <w:t>propositions</w:t>
      </w:r>
      <w:r w:rsidRPr="00854464">
        <w:rPr>
          <w:rFonts w:ascii="Georgia" w:hAnsi="Georgia" w:cs="Arial"/>
          <w:color w:val="404040"/>
          <w:sz w:val="20"/>
          <w:lang w:val="fr-BE"/>
        </w:rPr>
        <w:t xml:space="preserve"> envoyées par d’autres moyens (par exemple par télécopie ou courrier électronique) ou remises à d’autres adresses seront rejetées.</w:t>
      </w:r>
    </w:p>
    <w:p w14:paraId="6BABC108" w14:textId="16B77254" w:rsidR="00834219" w:rsidRPr="00854464" w:rsidRDefault="00834219" w:rsidP="004278A9">
      <w:pPr>
        <w:spacing w:after="120" w:line="360" w:lineRule="auto"/>
        <w:jc w:val="both"/>
        <w:rPr>
          <w:rFonts w:ascii="Georgia" w:hAnsi="Georgia" w:cs="Arial"/>
          <w:snapToGrid/>
          <w:color w:val="404040"/>
          <w:sz w:val="20"/>
          <w:lang w:val="fr-BE" w:eastAsia="en-GB"/>
        </w:rPr>
      </w:pPr>
      <w:r w:rsidRPr="00854464">
        <w:rPr>
          <w:rFonts w:ascii="Georgia" w:hAnsi="Georgia" w:cs="Arial"/>
          <w:color w:val="404040"/>
          <w:sz w:val="20"/>
          <w:lang w:val="fr-BE"/>
        </w:rPr>
        <w:t xml:space="preserve">Les </w:t>
      </w:r>
      <w:r w:rsidR="00CB2356" w:rsidRPr="00854464">
        <w:rPr>
          <w:rFonts w:ascii="Georgia" w:hAnsi="Georgia" w:cs="Arial"/>
          <w:color w:val="404040"/>
          <w:sz w:val="20"/>
          <w:lang w:val="fr-BE"/>
        </w:rPr>
        <w:t>propositions</w:t>
      </w:r>
      <w:r w:rsidRPr="00854464">
        <w:rPr>
          <w:rFonts w:ascii="Georgia" w:hAnsi="Georgia" w:cs="Arial"/>
          <w:color w:val="404040"/>
          <w:sz w:val="20"/>
          <w:lang w:val="fr-BE"/>
        </w:rPr>
        <w:t xml:space="preserve"> doivent être soumises en un original et </w:t>
      </w:r>
      <w:r w:rsidR="00F75EB2" w:rsidRPr="00854464">
        <w:rPr>
          <w:rFonts w:ascii="Georgia" w:hAnsi="Georgia" w:cs="Arial"/>
          <w:b/>
          <w:bCs/>
          <w:color w:val="404040"/>
          <w:sz w:val="20"/>
          <w:lang w:val="fr-BE"/>
        </w:rPr>
        <w:t>trois</w:t>
      </w:r>
      <w:r w:rsidR="001B6895" w:rsidRPr="00854464">
        <w:rPr>
          <w:rFonts w:ascii="Georgia" w:hAnsi="Georgia" w:cs="Arial"/>
          <w:b/>
          <w:bCs/>
          <w:color w:val="404040"/>
          <w:sz w:val="20"/>
          <w:lang w:val="fr-BE"/>
        </w:rPr>
        <w:t xml:space="preserve"> copies</w:t>
      </w:r>
      <w:r w:rsidRPr="00854464">
        <w:rPr>
          <w:rFonts w:ascii="Georgia" w:hAnsi="Georgia" w:cs="Arial"/>
          <w:b/>
          <w:bCs/>
          <w:color w:val="404040"/>
          <w:sz w:val="20"/>
          <w:lang w:val="fr-BE"/>
        </w:rPr>
        <w:t xml:space="preserve"> </w:t>
      </w:r>
      <w:r w:rsidR="00A91002" w:rsidRPr="00854464">
        <w:rPr>
          <w:rFonts w:ascii="Georgia" w:hAnsi="Georgia" w:cs="Arial"/>
          <w:b/>
          <w:bCs/>
          <w:snapToGrid/>
          <w:color w:val="404040"/>
          <w:sz w:val="20"/>
          <w:lang w:val="fr-BE" w:eastAsia="en-GB"/>
        </w:rPr>
        <w:t>en format A4</w:t>
      </w:r>
      <w:r w:rsidR="00A91002" w:rsidRPr="00854464">
        <w:rPr>
          <w:rFonts w:ascii="Georgia" w:hAnsi="Georgia" w:cs="Arial"/>
          <w:snapToGrid/>
          <w:color w:val="404040"/>
          <w:sz w:val="20"/>
          <w:lang w:val="fr-BE" w:eastAsia="en-GB"/>
        </w:rPr>
        <w:t>, relié</w:t>
      </w:r>
      <w:r w:rsidR="002A43CD" w:rsidRPr="00854464">
        <w:rPr>
          <w:rFonts w:ascii="Georgia" w:hAnsi="Georgia" w:cs="Arial"/>
          <w:snapToGrid/>
          <w:color w:val="404040"/>
          <w:sz w:val="20"/>
          <w:lang w:val="fr-BE" w:eastAsia="en-GB"/>
        </w:rPr>
        <w:t>e</w:t>
      </w:r>
      <w:r w:rsidR="00A91002" w:rsidRPr="00854464">
        <w:rPr>
          <w:rFonts w:ascii="Georgia" w:hAnsi="Georgia" w:cs="Arial"/>
          <w:snapToGrid/>
          <w:color w:val="404040"/>
          <w:sz w:val="20"/>
          <w:lang w:val="fr-BE" w:eastAsia="en-GB"/>
        </w:rPr>
        <w:t>s séparément.</w:t>
      </w:r>
      <w:r w:rsidR="00E12699" w:rsidRPr="00854464">
        <w:rPr>
          <w:rFonts w:ascii="Georgia" w:hAnsi="Georgia" w:cs="Arial"/>
          <w:snapToGrid/>
          <w:color w:val="404040"/>
          <w:sz w:val="20"/>
          <w:lang w:val="fr-BE" w:eastAsia="en-GB"/>
        </w:rPr>
        <w:t xml:space="preserve"> </w:t>
      </w:r>
      <w:r w:rsidR="00CB2356" w:rsidRPr="00854464">
        <w:rPr>
          <w:rFonts w:ascii="Georgia" w:hAnsi="Georgia" w:cs="Arial"/>
          <w:snapToGrid/>
          <w:color w:val="404040"/>
          <w:sz w:val="20"/>
          <w:lang w:val="fr-BE" w:eastAsia="en-GB"/>
        </w:rPr>
        <w:t>La proposition</w:t>
      </w:r>
      <w:r w:rsidR="00956980" w:rsidRPr="00854464">
        <w:rPr>
          <w:rFonts w:ascii="Georgia" w:hAnsi="Georgia" w:cs="Arial"/>
          <w:color w:val="404040"/>
          <w:sz w:val="20"/>
          <w:lang w:val="fr-BE"/>
        </w:rPr>
        <w:t xml:space="preserve">, le budget et le cadre logique </w:t>
      </w:r>
      <w:r w:rsidR="002A43CD" w:rsidRPr="00854464">
        <w:rPr>
          <w:rFonts w:ascii="Georgia" w:hAnsi="Georgia" w:cs="Arial"/>
          <w:color w:val="404040"/>
          <w:sz w:val="20"/>
          <w:lang w:val="fr-BE"/>
        </w:rPr>
        <w:t>doivent</w:t>
      </w:r>
      <w:r w:rsidR="00956980" w:rsidRPr="00854464">
        <w:rPr>
          <w:rFonts w:ascii="Georgia" w:hAnsi="Georgia" w:cs="Arial"/>
          <w:color w:val="404040"/>
          <w:sz w:val="20"/>
          <w:lang w:val="fr-BE"/>
        </w:rPr>
        <w:t xml:space="preserve"> également être fournis sous format électronique (CD-ROM</w:t>
      </w:r>
      <w:r w:rsidR="00E05DD2" w:rsidRPr="00854464">
        <w:rPr>
          <w:rFonts w:ascii="Georgia" w:hAnsi="Georgia" w:cs="Arial"/>
          <w:color w:val="404040"/>
          <w:sz w:val="20"/>
          <w:lang w:val="fr-BE"/>
        </w:rPr>
        <w:t xml:space="preserve"> ou clé USB</w:t>
      </w:r>
      <w:r w:rsidR="00956980" w:rsidRPr="00854464">
        <w:rPr>
          <w:rFonts w:ascii="Georgia" w:hAnsi="Georgia" w:cs="Arial"/>
          <w:color w:val="404040"/>
          <w:sz w:val="20"/>
          <w:lang w:val="fr-BE"/>
        </w:rPr>
        <w:t xml:space="preserve">). Le fichier électronique doit contenir </w:t>
      </w:r>
      <w:r w:rsidR="00956980" w:rsidRPr="00854464">
        <w:rPr>
          <w:rFonts w:ascii="Georgia" w:hAnsi="Georgia" w:cs="Arial"/>
          <w:b/>
          <w:color w:val="404040"/>
          <w:sz w:val="20"/>
          <w:lang w:val="fr-BE"/>
        </w:rPr>
        <w:t xml:space="preserve">exactement la même </w:t>
      </w:r>
      <w:r w:rsidR="00642A12" w:rsidRPr="00854464">
        <w:rPr>
          <w:rFonts w:ascii="Georgia" w:hAnsi="Georgia" w:cs="Arial"/>
          <w:color w:val="404040"/>
          <w:sz w:val="20"/>
          <w:lang w:val="fr-BE"/>
        </w:rPr>
        <w:t>proposition</w:t>
      </w:r>
      <w:r w:rsidR="00956980" w:rsidRPr="00854464">
        <w:rPr>
          <w:rFonts w:ascii="Georgia" w:hAnsi="Georgia" w:cs="Arial"/>
          <w:color w:val="404040"/>
          <w:sz w:val="20"/>
          <w:lang w:val="fr-BE"/>
        </w:rPr>
        <w:t xml:space="preserve"> que</w:t>
      </w:r>
      <w:r w:rsidR="00956980" w:rsidRPr="00854464">
        <w:rPr>
          <w:rFonts w:ascii="Georgia" w:hAnsi="Georgia" w:cs="Arial"/>
          <w:b/>
          <w:color w:val="404040"/>
          <w:sz w:val="20"/>
          <w:lang w:val="fr-BE"/>
        </w:rPr>
        <w:t xml:space="preserve"> </w:t>
      </w:r>
      <w:r w:rsidR="00956980" w:rsidRPr="00854464">
        <w:rPr>
          <w:rFonts w:ascii="Georgia" w:hAnsi="Georgia" w:cs="Arial"/>
          <w:color w:val="404040"/>
          <w:sz w:val="20"/>
          <w:lang w:val="fr-BE"/>
        </w:rPr>
        <w:t>la version papier fournie.</w:t>
      </w:r>
      <w:r w:rsidRPr="00854464">
        <w:rPr>
          <w:rFonts w:ascii="Georgia" w:hAnsi="Georgia" w:cs="Arial"/>
          <w:color w:val="404040"/>
          <w:sz w:val="20"/>
          <w:lang w:val="fr-BE"/>
        </w:rPr>
        <w:t xml:space="preserve"> </w:t>
      </w:r>
    </w:p>
    <w:p w14:paraId="141BBFE6" w14:textId="77777777" w:rsidR="00834219" w:rsidRPr="00854464" w:rsidRDefault="00834219" w:rsidP="004278A9">
      <w:pPr>
        <w:spacing w:after="120" w:line="360" w:lineRule="auto"/>
        <w:jc w:val="both"/>
        <w:outlineLvl w:val="0"/>
        <w:rPr>
          <w:rFonts w:ascii="Georgia" w:hAnsi="Georgia" w:cs="Arial"/>
          <w:color w:val="404040"/>
          <w:sz w:val="20"/>
          <w:lang w:val="fr-BE"/>
        </w:rPr>
      </w:pPr>
      <w:r w:rsidRPr="00854464">
        <w:rPr>
          <w:rFonts w:ascii="Georgia" w:hAnsi="Georgia" w:cs="Arial"/>
          <w:color w:val="404040"/>
          <w:sz w:val="20"/>
          <w:lang w:val="fr-BE"/>
        </w:rPr>
        <w:t xml:space="preserve">Lorsque </w:t>
      </w:r>
      <w:r w:rsidR="00396BF2" w:rsidRPr="00854464">
        <w:rPr>
          <w:rFonts w:ascii="Georgia" w:hAnsi="Georgia" w:cs="Arial"/>
          <w:color w:val="404040"/>
          <w:sz w:val="20"/>
          <w:lang w:val="fr-BE"/>
        </w:rPr>
        <w:t xml:space="preserve">les </w:t>
      </w:r>
      <w:r w:rsidRPr="00854464">
        <w:rPr>
          <w:rFonts w:ascii="Georgia" w:hAnsi="Georgia" w:cs="Arial"/>
          <w:color w:val="404040"/>
          <w:sz w:val="20"/>
          <w:lang w:val="fr-BE"/>
        </w:rPr>
        <w:t>demandeur</w:t>
      </w:r>
      <w:r w:rsidR="00396BF2" w:rsidRPr="00854464">
        <w:rPr>
          <w:rFonts w:ascii="Georgia" w:hAnsi="Georgia" w:cs="Arial"/>
          <w:color w:val="404040"/>
          <w:sz w:val="20"/>
          <w:lang w:val="fr-BE"/>
        </w:rPr>
        <w:t>s</w:t>
      </w:r>
      <w:r w:rsidRPr="00854464">
        <w:rPr>
          <w:rFonts w:ascii="Georgia" w:hAnsi="Georgia" w:cs="Arial"/>
          <w:color w:val="404040"/>
          <w:sz w:val="20"/>
          <w:lang w:val="fr-BE"/>
        </w:rPr>
        <w:t xml:space="preserve"> présente</w:t>
      </w:r>
      <w:r w:rsidR="00396BF2" w:rsidRPr="00854464">
        <w:rPr>
          <w:rFonts w:ascii="Georgia" w:hAnsi="Georgia" w:cs="Arial"/>
          <w:color w:val="404040"/>
          <w:sz w:val="20"/>
          <w:lang w:val="fr-BE"/>
        </w:rPr>
        <w:t>nt</w:t>
      </w:r>
      <w:r w:rsidRPr="00854464">
        <w:rPr>
          <w:rFonts w:ascii="Georgia" w:hAnsi="Georgia" w:cs="Arial"/>
          <w:color w:val="404040"/>
          <w:sz w:val="20"/>
          <w:lang w:val="fr-BE"/>
        </w:rPr>
        <w:t xml:space="preserve"> plusieurs </w:t>
      </w:r>
      <w:r w:rsidR="00CB2356" w:rsidRPr="00854464">
        <w:rPr>
          <w:rFonts w:ascii="Georgia" w:hAnsi="Georgia" w:cs="Arial"/>
          <w:color w:val="404040"/>
          <w:sz w:val="20"/>
          <w:lang w:val="fr-BE"/>
        </w:rPr>
        <w:t>propositions</w:t>
      </w:r>
      <w:r w:rsidR="00255D1B" w:rsidRPr="00854464">
        <w:rPr>
          <w:rFonts w:ascii="Georgia" w:hAnsi="Georgia" w:cs="Arial"/>
          <w:color w:val="404040"/>
          <w:sz w:val="20"/>
          <w:lang w:val="fr-BE"/>
        </w:rPr>
        <w:t xml:space="preserve"> </w:t>
      </w:r>
      <w:r w:rsidRPr="00854464">
        <w:rPr>
          <w:rFonts w:ascii="Georgia" w:hAnsi="Georgia" w:cs="Arial"/>
          <w:color w:val="404040"/>
          <w:sz w:val="20"/>
          <w:lang w:val="fr-BE"/>
        </w:rPr>
        <w:t xml:space="preserve">(si les lignes directrices de l’appel à propositions </w:t>
      </w:r>
      <w:r w:rsidR="00AD0FD2" w:rsidRPr="00854464">
        <w:rPr>
          <w:rFonts w:ascii="Georgia" w:hAnsi="Georgia" w:cs="Arial"/>
          <w:color w:val="404040"/>
          <w:sz w:val="20"/>
          <w:lang w:val="fr-BE"/>
        </w:rPr>
        <w:t>l’autorisent</w:t>
      </w:r>
      <w:r w:rsidRPr="00854464">
        <w:rPr>
          <w:rFonts w:ascii="Georgia" w:hAnsi="Georgia" w:cs="Arial"/>
          <w:color w:val="404040"/>
          <w:sz w:val="20"/>
          <w:lang w:val="fr-BE"/>
        </w:rPr>
        <w:t xml:space="preserve">), chacune d’elles </w:t>
      </w:r>
      <w:r w:rsidR="00231B2F" w:rsidRPr="00854464">
        <w:rPr>
          <w:rFonts w:ascii="Georgia" w:hAnsi="Georgia" w:cs="Arial"/>
          <w:color w:val="404040"/>
          <w:sz w:val="20"/>
          <w:lang w:val="fr-BE"/>
        </w:rPr>
        <w:t>doit</w:t>
      </w:r>
      <w:r w:rsidRPr="00854464">
        <w:rPr>
          <w:rFonts w:ascii="Georgia" w:hAnsi="Georgia" w:cs="Arial"/>
          <w:color w:val="404040"/>
          <w:sz w:val="20"/>
          <w:lang w:val="fr-BE"/>
        </w:rPr>
        <w:t xml:space="preserve"> être envoyée séparément. </w:t>
      </w:r>
    </w:p>
    <w:p w14:paraId="04FC87A7" w14:textId="77777777" w:rsidR="00906010" w:rsidRPr="00854464" w:rsidRDefault="00834219" w:rsidP="00906010">
      <w:pPr>
        <w:pStyle w:val="Text1"/>
        <w:spacing w:after="120" w:line="360" w:lineRule="auto"/>
        <w:ind w:left="0"/>
        <w:rPr>
          <w:rFonts w:ascii="Georgia" w:hAnsi="Georgia" w:cs="Arial"/>
          <w:color w:val="404040"/>
          <w:sz w:val="20"/>
          <w:lang w:val="fr-BE"/>
        </w:rPr>
      </w:pPr>
      <w:r w:rsidRPr="50335355">
        <w:rPr>
          <w:rStyle w:val="StyleText111ptChar"/>
          <w:rFonts w:ascii="Georgia" w:hAnsi="Georgia" w:cs="Arial"/>
          <w:color w:val="000000" w:themeColor="text1"/>
          <w:sz w:val="20"/>
          <w:lang w:val="fr-BE"/>
        </w:rPr>
        <w:t xml:space="preserve">L’enveloppe extérieure doit porter le </w:t>
      </w:r>
      <w:r w:rsidRPr="50335355">
        <w:rPr>
          <w:rFonts w:ascii="Georgia" w:hAnsi="Georgia" w:cs="Arial"/>
          <w:b/>
          <w:bCs/>
          <w:color w:val="000000" w:themeColor="text1"/>
          <w:sz w:val="20"/>
          <w:u w:val="single"/>
          <w:lang w:val="fr-BE"/>
        </w:rPr>
        <w:t>numéro de référence et l</w:t>
      </w:r>
      <w:r w:rsidR="00EF40A1" w:rsidRPr="50335355">
        <w:rPr>
          <w:rFonts w:ascii="Georgia" w:hAnsi="Georgia" w:cs="Arial"/>
          <w:b/>
          <w:bCs/>
          <w:color w:val="000000" w:themeColor="text1"/>
          <w:sz w:val="20"/>
          <w:u w:val="single"/>
          <w:lang w:val="fr-BE"/>
        </w:rPr>
        <w:t>'intitulé</w:t>
      </w:r>
      <w:r w:rsidRPr="50335355">
        <w:rPr>
          <w:rFonts w:ascii="Georgia" w:hAnsi="Georgia" w:cs="Arial"/>
          <w:b/>
          <w:bCs/>
          <w:color w:val="000000" w:themeColor="text1"/>
          <w:sz w:val="20"/>
          <w:u w:val="single"/>
          <w:lang w:val="fr-BE"/>
        </w:rPr>
        <w:t xml:space="preserve"> de l’appel à propositions</w:t>
      </w:r>
      <w:r w:rsidRPr="50335355">
        <w:rPr>
          <w:rStyle w:val="StyleText111ptChar"/>
          <w:rFonts w:ascii="Georgia" w:hAnsi="Georgia" w:cs="Arial"/>
          <w:color w:val="000000" w:themeColor="text1"/>
          <w:sz w:val="20"/>
          <w:lang w:val="fr-BE"/>
        </w:rPr>
        <w:t xml:space="preserve"> ainsi que le numéro </w:t>
      </w:r>
      <w:r w:rsidR="00396BF2" w:rsidRPr="50335355">
        <w:rPr>
          <w:rStyle w:val="StyleText111ptChar"/>
          <w:rFonts w:ascii="Georgia" w:hAnsi="Georgia" w:cs="Arial"/>
          <w:color w:val="000000" w:themeColor="text1"/>
          <w:sz w:val="20"/>
          <w:lang w:val="fr-BE"/>
        </w:rPr>
        <w:t xml:space="preserve">du </w:t>
      </w:r>
      <w:r w:rsidRPr="50335355">
        <w:rPr>
          <w:rStyle w:val="StyleText111ptChar"/>
          <w:rFonts w:ascii="Georgia" w:hAnsi="Georgia" w:cs="Arial"/>
          <w:color w:val="000000" w:themeColor="text1"/>
          <w:sz w:val="20"/>
          <w:lang w:val="fr-BE"/>
        </w:rPr>
        <w:t xml:space="preserve">lot et son </w:t>
      </w:r>
      <w:r w:rsidR="00EF40A1" w:rsidRPr="50335355">
        <w:rPr>
          <w:rStyle w:val="StyleText111ptChar"/>
          <w:rFonts w:ascii="Georgia" w:hAnsi="Georgia" w:cs="Arial"/>
          <w:color w:val="000000" w:themeColor="text1"/>
          <w:sz w:val="20"/>
          <w:lang w:val="fr-BE"/>
        </w:rPr>
        <w:t>intitulé</w:t>
      </w:r>
      <w:r w:rsidRPr="50335355">
        <w:rPr>
          <w:rStyle w:val="StyleText111ptChar"/>
          <w:rFonts w:ascii="Georgia" w:hAnsi="Georgia" w:cs="Arial"/>
          <w:color w:val="000000" w:themeColor="text1"/>
          <w:sz w:val="20"/>
          <w:lang w:val="fr-BE"/>
        </w:rPr>
        <w:t xml:space="preserve">, la dénomination complète et l'adresse du demandeur, ainsi que la mention </w:t>
      </w:r>
      <w:r w:rsidR="00396BF2" w:rsidRPr="50335355">
        <w:rPr>
          <w:rStyle w:val="StyleText111ptChar"/>
          <w:rFonts w:ascii="Georgia" w:hAnsi="Georgia" w:cs="Arial"/>
          <w:color w:val="000000" w:themeColor="text1"/>
          <w:sz w:val="20"/>
          <w:lang w:val="fr-BE"/>
        </w:rPr>
        <w:t>«</w:t>
      </w:r>
      <w:r w:rsidRPr="50335355">
        <w:rPr>
          <w:rStyle w:val="StyleText111ptChar"/>
          <w:rFonts w:ascii="Georgia" w:hAnsi="Georgia" w:cs="Arial"/>
          <w:color w:val="000000" w:themeColor="text1"/>
          <w:sz w:val="20"/>
          <w:lang w:val="fr-BE"/>
        </w:rPr>
        <w:t>Ne pas ouvrir avant la séance d’ouverture</w:t>
      </w:r>
      <w:r w:rsidR="00396BF2" w:rsidRPr="50335355">
        <w:rPr>
          <w:rStyle w:val="StyleText111ptChar"/>
          <w:rFonts w:ascii="Georgia" w:hAnsi="Georgia" w:cs="Arial"/>
          <w:color w:val="000000" w:themeColor="text1"/>
          <w:sz w:val="20"/>
          <w:lang w:val="fr-BE"/>
        </w:rPr>
        <w:t xml:space="preserve">» </w:t>
      </w:r>
      <w:r w:rsidR="00E12699" w:rsidRPr="50335355">
        <w:rPr>
          <w:rStyle w:val="StyleText111ptChar"/>
          <w:rFonts w:ascii="Georgia" w:hAnsi="Georgia" w:cs="Arial"/>
          <w:color w:val="000000" w:themeColor="text1"/>
          <w:sz w:val="20"/>
          <w:lang w:val="fr-BE"/>
        </w:rPr>
        <w:t>et</w:t>
      </w:r>
      <w:r w:rsidR="23346B1B" w:rsidRPr="50335355">
        <w:rPr>
          <w:rStyle w:val="StyleText111ptChar"/>
          <w:rFonts w:ascii="Georgia" w:hAnsi="Georgia" w:cs="Arial"/>
          <w:color w:val="000000" w:themeColor="text1"/>
          <w:sz w:val="20"/>
          <w:lang w:val="fr-BE"/>
        </w:rPr>
        <w:t xml:space="preserve"> </w:t>
      </w:r>
      <w:r w:rsidR="00906010" w:rsidRPr="00854464">
        <w:rPr>
          <w:rStyle w:val="StyleText111ptChar"/>
          <w:rFonts w:ascii="Georgia" w:hAnsi="Georgia" w:cs="Arial"/>
          <w:b/>
          <w:bCs/>
          <w:i/>
          <w:iCs/>
          <w:color w:val="404040"/>
          <w:sz w:val="20"/>
          <w:lang w:val="fr-BE"/>
        </w:rPr>
        <w:t>«Kirazira kwugurura iyi bahasha imbere y’itariki yamenyeshejwe»</w:t>
      </w:r>
      <w:r w:rsidR="00906010" w:rsidRPr="00854464">
        <w:rPr>
          <w:rStyle w:val="StyleText111ptChar"/>
          <w:rFonts w:ascii="Georgia" w:hAnsi="Georgia" w:cs="Arial"/>
          <w:i/>
          <w:iCs/>
          <w:color w:val="404040"/>
          <w:sz w:val="20"/>
          <w:lang w:val="fr-BE"/>
        </w:rPr>
        <w:t>.</w:t>
      </w:r>
    </w:p>
    <w:p w14:paraId="2717F475" w14:textId="77777777" w:rsidR="00906010" w:rsidRDefault="00906010" w:rsidP="004278A9">
      <w:pPr>
        <w:spacing w:after="120" w:line="360" w:lineRule="auto"/>
        <w:jc w:val="both"/>
        <w:rPr>
          <w:rFonts w:ascii="Georgia" w:hAnsi="Georgia" w:cs="Arial"/>
          <w:b/>
          <w:color w:val="404040"/>
          <w:sz w:val="20"/>
          <w:lang w:val="fr-BE"/>
        </w:rPr>
      </w:pPr>
    </w:p>
    <w:p w14:paraId="647FB131" w14:textId="77777777" w:rsidR="00906010" w:rsidRDefault="00906010" w:rsidP="004278A9">
      <w:pPr>
        <w:spacing w:after="120" w:line="360" w:lineRule="auto"/>
        <w:jc w:val="both"/>
        <w:rPr>
          <w:rFonts w:ascii="Georgia" w:hAnsi="Georgia" w:cs="Arial"/>
          <w:b/>
          <w:color w:val="404040"/>
          <w:sz w:val="20"/>
          <w:lang w:val="fr-BE"/>
        </w:rPr>
      </w:pPr>
    </w:p>
    <w:p w14:paraId="35155EF4" w14:textId="5D0A0571" w:rsidR="00834219" w:rsidRPr="00854464" w:rsidRDefault="00834219" w:rsidP="004278A9">
      <w:pPr>
        <w:spacing w:after="120" w:line="360" w:lineRule="auto"/>
        <w:jc w:val="both"/>
        <w:rPr>
          <w:rFonts w:ascii="Georgia" w:hAnsi="Georgia" w:cs="Arial"/>
          <w:b/>
          <w:color w:val="404040"/>
          <w:sz w:val="20"/>
          <w:u w:val="single"/>
          <w:lang w:val="fr-BE"/>
        </w:rPr>
      </w:pPr>
      <w:r w:rsidRPr="00854464">
        <w:rPr>
          <w:rFonts w:ascii="Georgia" w:hAnsi="Georgia" w:cs="Arial"/>
          <w:b/>
          <w:color w:val="404040"/>
          <w:sz w:val="20"/>
          <w:lang w:val="fr-BE"/>
        </w:rPr>
        <w:t>Les dem</w:t>
      </w:r>
      <w:r w:rsidR="00E12699" w:rsidRPr="00854464">
        <w:rPr>
          <w:rFonts w:ascii="Georgia" w:hAnsi="Georgia" w:cs="Arial"/>
          <w:b/>
          <w:color w:val="404040"/>
          <w:sz w:val="20"/>
          <w:lang w:val="fr-BE"/>
        </w:rPr>
        <w:t>andeurs doivent s’assurer que leur</w:t>
      </w:r>
      <w:r w:rsidRPr="00854464">
        <w:rPr>
          <w:rFonts w:ascii="Georgia" w:hAnsi="Georgia" w:cs="Arial"/>
          <w:b/>
          <w:color w:val="404040"/>
          <w:sz w:val="20"/>
          <w:lang w:val="fr-BE"/>
        </w:rPr>
        <w:t xml:space="preserve"> </w:t>
      </w:r>
      <w:r w:rsidR="00AE1437" w:rsidRPr="00854464">
        <w:rPr>
          <w:rFonts w:ascii="Georgia" w:hAnsi="Georgia" w:cs="Arial"/>
          <w:b/>
          <w:color w:val="404040"/>
          <w:sz w:val="20"/>
          <w:lang w:val="fr-BE"/>
        </w:rPr>
        <w:t>proposition</w:t>
      </w:r>
      <w:r w:rsidRPr="00854464">
        <w:rPr>
          <w:rFonts w:ascii="Georgia" w:hAnsi="Georgia" w:cs="Arial"/>
          <w:b/>
          <w:color w:val="404040"/>
          <w:sz w:val="20"/>
          <w:lang w:val="fr-BE"/>
        </w:rPr>
        <w:t xml:space="preserve"> est complète. </w:t>
      </w:r>
      <w:r w:rsidRPr="00854464">
        <w:rPr>
          <w:rFonts w:ascii="Georgia" w:hAnsi="Georgia" w:cs="Arial"/>
          <w:b/>
          <w:color w:val="404040"/>
          <w:sz w:val="20"/>
          <w:u w:val="single"/>
          <w:lang w:val="fr-BE"/>
        </w:rPr>
        <w:t xml:space="preserve">Les </w:t>
      </w:r>
      <w:r w:rsidR="00CB2356" w:rsidRPr="00854464">
        <w:rPr>
          <w:rFonts w:ascii="Georgia" w:hAnsi="Georgia" w:cs="Arial"/>
          <w:b/>
          <w:color w:val="404040"/>
          <w:sz w:val="20"/>
          <w:u w:val="single"/>
          <w:lang w:val="fr-BE"/>
        </w:rPr>
        <w:t>propositions</w:t>
      </w:r>
      <w:r w:rsidRPr="00854464">
        <w:rPr>
          <w:rFonts w:ascii="Georgia" w:hAnsi="Georgia" w:cs="Arial"/>
          <w:b/>
          <w:color w:val="404040"/>
          <w:sz w:val="20"/>
          <w:u w:val="single"/>
          <w:lang w:val="fr-BE"/>
        </w:rPr>
        <w:t xml:space="preserve"> incomplètes </w:t>
      </w:r>
      <w:r w:rsidR="00C85E15" w:rsidRPr="00854464">
        <w:rPr>
          <w:rFonts w:ascii="Georgia" w:hAnsi="Georgia" w:cs="Arial"/>
          <w:b/>
          <w:color w:val="404040"/>
          <w:sz w:val="20"/>
          <w:u w:val="single"/>
          <w:lang w:val="fr-BE"/>
        </w:rPr>
        <w:t xml:space="preserve">peuvent être </w:t>
      </w:r>
      <w:r w:rsidRPr="00854464">
        <w:rPr>
          <w:rFonts w:ascii="Georgia" w:hAnsi="Georgia" w:cs="Arial"/>
          <w:b/>
          <w:color w:val="404040"/>
          <w:sz w:val="20"/>
          <w:u w:val="single"/>
          <w:lang w:val="fr-BE"/>
        </w:rPr>
        <w:t>rejetées.</w:t>
      </w:r>
    </w:p>
    <w:p w14:paraId="203DA39E" w14:textId="77777777" w:rsidR="00834219" w:rsidRPr="00854464" w:rsidRDefault="00C16B20" w:rsidP="004278A9">
      <w:pPr>
        <w:pStyle w:val="Guidelines3"/>
        <w:spacing w:line="360" w:lineRule="auto"/>
        <w:rPr>
          <w:rFonts w:ascii="Georgia" w:hAnsi="Georgia" w:cs="Arial"/>
          <w:color w:val="404040"/>
          <w:sz w:val="20"/>
        </w:rPr>
      </w:pPr>
      <w:bookmarkStart w:id="53" w:name="_Toc195013406"/>
      <w:r w:rsidRPr="00854464">
        <w:rPr>
          <w:rFonts w:ascii="Georgia" w:hAnsi="Georgia" w:cs="Arial"/>
          <w:color w:val="404040"/>
          <w:sz w:val="20"/>
        </w:rPr>
        <w:t>2.2.7</w:t>
      </w:r>
      <w:r w:rsidR="00834219" w:rsidRPr="00854464">
        <w:rPr>
          <w:rFonts w:ascii="Georgia" w:hAnsi="Georgia" w:cs="Arial"/>
          <w:color w:val="404040"/>
          <w:sz w:val="20"/>
        </w:rPr>
        <w:tab/>
        <w:t xml:space="preserve">Date limite de </w:t>
      </w:r>
      <w:r w:rsidRPr="00854464">
        <w:rPr>
          <w:rFonts w:ascii="Georgia" w:hAnsi="Georgia" w:cs="Arial"/>
          <w:color w:val="404040"/>
          <w:sz w:val="20"/>
        </w:rPr>
        <w:t>soumission</w:t>
      </w:r>
      <w:r w:rsidR="00834219" w:rsidRPr="00854464">
        <w:rPr>
          <w:rFonts w:ascii="Georgia" w:hAnsi="Georgia" w:cs="Arial"/>
          <w:color w:val="404040"/>
          <w:sz w:val="20"/>
        </w:rPr>
        <w:t xml:space="preserve"> </w:t>
      </w:r>
      <w:r w:rsidR="00780DD3" w:rsidRPr="00854464">
        <w:rPr>
          <w:rFonts w:ascii="Georgia" w:hAnsi="Georgia" w:cs="Arial"/>
          <w:color w:val="404040"/>
          <w:sz w:val="20"/>
        </w:rPr>
        <w:t xml:space="preserve">des </w:t>
      </w:r>
      <w:r w:rsidR="00CB2356" w:rsidRPr="00854464">
        <w:rPr>
          <w:rFonts w:ascii="Georgia" w:hAnsi="Georgia" w:cs="Arial"/>
          <w:color w:val="404040"/>
          <w:sz w:val="20"/>
        </w:rPr>
        <w:t>propositions</w:t>
      </w:r>
      <w:bookmarkEnd w:id="53"/>
    </w:p>
    <w:p w14:paraId="0496FF43" w14:textId="11BD8948" w:rsidR="000A4516" w:rsidRPr="00854464" w:rsidRDefault="009E0FE9" w:rsidP="004278A9">
      <w:pPr>
        <w:spacing w:after="120" w:line="360" w:lineRule="auto"/>
        <w:jc w:val="both"/>
        <w:rPr>
          <w:rFonts w:ascii="Georgia" w:hAnsi="Georgia" w:cs="Arial"/>
          <w:color w:val="404040"/>
          <w:sz w:val="20"/>
          <w:lang w:val="fr-BE"/>
        </w:rPr>
      </w:pPr>
      <w:r w:rsidRPr="00854464">
        <w:rPr>
          <w:rFonts w:ascii="Georgia" w:hAnsi="Georgia" w:cs="Arial"/>
          <w:color w:val="404040"/>
          <w:sz w:val="20"/>
          <w:lang w:val="fr-BE"/>
        </w:rPr>
        <w:t xml:space="preserve">La date </w:t>
      </w:r>
      <w:r w:rsidR="00CB2356" w:rsidRPr="00854464">
        <w:rPr>
          <w:rFonts w:ascii="Georgia" w:hAnsi="Georgia" w:cs="Arial"/>
          <w:color w:val="404040"/>
          <w:sz w:val="20"/>
          <w:lang w:val="fr-BE"/>
        </w:rPr>
        <w:t>limite de soumission des propositions</w:t>
      </w:r>
      <w:r w:rsidRPr="00854464">
        <w:rPr>
          <w:rFonts w:ascii="Georgia" w:hAnsi="Georgia" w:cs="Arial"/>
          <w:color w:val="404040"/>
          <w:sz w:val="20"/>
          <w:lang w:val="fr-BE"/>
        </w:rPr>
        <w:t xml:space="preserve"> </w:t>
      </w:r>
      <w:r w:rsidR="00983D4F" w:rsidRPr="00854464">
        <w:rPr>
          <w:rFonts w:ascii="Georgia" w:hAnsi="Georgia" w:cs="Arial"/>
          <w:color w:val="404040"/>
          <w:sz w:val="20"/>
          <w:lang w:val="fr-BE"/>
        </w:rPr>
        <w:t xml:space="preserve">sera communiquée dans la lettre </w:t>
      </w:r>
      <w:r w:rsidR="00231B2F" w:rsidRPr="00854464">
        <w:rPr>
          <w:rFonts w:ascii="Georgia" w:hAnsi="Georgia" w:cs="Arial"/>
          <w:color w:val="404040"/>
          <w:sz w:val="20"/>
          <w:lang w:val="fr-BE"/>
        </w:rPr>
        <w:t xml:space="preserve">envoyée </w:t>
      </w:r>
      <w:r w:rsidR="00983D4F" w:rsidRPr="00854464">
        <w:rPr>
          <w:rFonts w:ascii="Georgia" w:hAnsi="Georgia" w:cs="Arial"/>
          <w:color w:val="404040"/>
          <w:sz w:val="20"/>
          <w:lang w:val="fr-BE"/>
        </w:rPr>
        <w:t xml:space="preserve">aux demandeurs dont </w:t>
      </w:r>
      <w:r w:rsidR="00780DD3" w:rsidRPr="00854464">
        <w:rPr>
          <w:rFonts w:ascii="Georgia" w:hAnsi="Georgia" w:cs="Arial"/>
          <w:color w:val="404040"/>
          <w:sz w:val="20"/>
          <w:lang w:val="fr-BE"/>
        </w:rPr>
        <w:t xml:space="preserve">la </w:t>
      </w:r>
      <w:r w:rsidR="00642A12" w:rsidRPr="00854464">
        <w:rPr>
          <w:rFonts w:ascii="Georgia" w:hAnsi="Georgia" w:cs="Arial"/>
          <w:color w:val="404040"/>
          <w:sz w:val="20"/>
          <w:lang w:val="fr-BE"/>
        </w:rPr>
        <w:t>note conceptuelle</w:t>
      </w:r>
      <w:r w:rsidR="00983D4F" w:rsidRPr="00854464">
        <w:rPr>
          <w:rFonts w:ascii="Georgia" w:hAnsi="Georgia" w:cs="Arial"/>
          <w:color w:val="404040"/>
          <w:sz w:val="20"/>
          <w:lang w:val="fr-BE"/>
        </w:rPr>
        <w:t xml:space="preserve"> </w:t>
      </w:r>
      <w:r w:rsidR="00231B2F" w:rsidRPr="00854464">
        <w:rPr>
          <w:rFonts w:ascii="Georgia" w:hAnsi="Georgia" w:cs="Arial"/>
          <w:color w:val="404040"/>
          <w:sz w:val="20"/>
          <w:lang w:val="fr-BE"/>
        </w:rPr>
        <w:t>a</w:t>
      </w:r>
      <w:r w:rsidR="00983D4F" w:rsidRPr="00854464">
        <w:rPr>
          <w:rFonts w:ascii="Georgia" w:hAnsi="Georgia" w:cs="Arial"/>
          <w:color w:val="404040"/>
          <w:sz w:val="20"/>
          <w:lang w:val="fr-BE"/>
        </w:rPr>
        <w:t xml:space="preserve"> été présélectionnée.</w:t>
      </w:r>
    </w:p>
    <w:p w14:paraId="182FDE97" w14:textId="77777777" w:rsidR="00834219" w:rsidRPr="00854464" w:rsidRDefault="00834219" w:rsidP="004278A9">
      <w:pPr>
        <w:pStyle w:val="Guidelines3"/>
        <w:spacing w:line="360" w:lineRule="auto"/>
        <w:rPr>
          <w:rFonts w:ascii="Georgia" w:hAnsi="Georgia" w:cs="Arial"/>
          <w:color w:val="404040"/>
          <w:sz w:val="20"/>
        </w:rPr>
      </w:pPr>
      <w:bookmarkStart w:id="54" w:name="_Toc195013407"/>
      <w:r w:rsidRPr="00854464">
        <w:rPr>
          <w:rFonts w:ascii="Georgia" w:hAnsi="Georgia" w:cs="Arial"/>
          <w:color w:val="404040"/>
          <w:sz w:val="20"/>
        </w:rPr>
        <w:t>2.2.</w:t>
      </w:r>
      <w:r w:rsidR="009E0FE9" w:rsidRPr="00854464">
        <w:rPr>
          <w:rFonts w:ascii="Georgia" w:hAnsi="Georgia" w:cs="Arial"/>
          <w:color w:val="404040"/>
          <w:sz w:val="20"/>
        </w:rPr>
        <w:t>8</w:t>
      </w:r>
      <w:r w:rsidRPr="00854464">
        <w:rPr>
          <w:rFonts w:ascii="Georgia" w:hAnsi="Georgia" w:cs="Arial"/>
          <w:color w:val="404040"/>
          <w:sz w:val="20"/>
        </w:rPr>
        <w:tab/>
        <w:t>Autres renseignements</w:t>
      </w:r>
      <w:r w:rsidR="006E3701" w:rsidRPr="00854464">
        <w:rPr>
          <w:rFonts w:ascii="Georgia" w:hAnsi="Georgia" w:cs="Arial"/>
          <w:color w:val="404040"/>
          <w:sz w:val="20"/>
        </w:rPr>
        <w:t xml:space="preserve"> sur le</w:t>
      </w:r>
      <w:r w:rsidR="00780DD3" w:rsidRPr="00854464">
        <w:rPr>
          <w:rFonts w:ascii="Georgia" w:hAnsi="Georgia" w:cs="Arial"/>
          <w:color w:val="404040"/>
          <w:sz w:val="20"/>
        </w:rPr>
        <w:t>s</w:t>
      </w:r>
      <w:r w:rsidR="006E3701" w:rsidRPr="00854464">
        <w:rPr>
          <w:rFonts w:ascii="Georgia" w:hAnsi="Georgia" w:cs="Arial"/>
          <w:color w:val="404040"/>
          <w:sz w:val="20"/>
        </w:rPr>
        <w:t xml:space="preserve"> </w:t>
      </w:r>
      <w:r w:rsidR="00CB2356" w:rsidRPr="00854464">
        <w:rPr>
          <w:rFonts w:ascii="Georgia" w:hAnsi="Georgia" w:cs="Arial"/>
          <w:color w:val="404040"/>
          <w:sz w:val="20"/>
        </w:rPr>
        <w:t>propositions</w:t>
      </w:r>
      <w:bookmarkEnd w:id="54"/>
    </w:p>
    <w:p w14:paraId="44724291" w14:textId="77777777" w:rsidR="009E0FE9" w:rsidRPr="00854464" w:rsidRDefault="009E0FE9" w:rsidP="004278A9">
      <w:pPr>
        <w:spacing w:after="120" w:line="360" w:lineRule="auto"/>
        <w:jc w:val="both"/>
        <w:rPr>
          <w:rFonts w:ascii="Georgia" w:hAnsi="Georgia" w:cs="Arial"/>
          <w:color w:val="404040"/>
          <w:sz w:val="20"/>
          <w:lang w:val="fr-BE"/>
        </w:rPr>
      </w:pPr>
      <w:r w:rsidRPr="00854464">
        <w:rPr>
          <w:rFonts w:ascii="Georgia" w:hAnsi="Georgia" w:cs="Arial"/>
          <w:color w:val="404040"/>
          <w:sz w:val="20"/>
          <w:lang w:val="fr-BE"/>
        </w:rPr>
        <w:t xml:space="preserve">Les demandeurs peuvent envoyer leurs questions par courrier électronique, au plus tard 21 jours avant la date limite de soumission des </w:t>
      </w:r>
      <w:r w:rsidR="00CB2356" w:rsidRPr="00854464">
        <w:rPr>
          <w:rFonts w:ascii="Georgia" w:hAnsi="Georgia" w:cs="Arial"/>
          <w:color w:val="404040"/>
          <w:sz w:val="20"/>
          <w:lang w:val="fr-BE"/>
        </w:rPr>
        <w:t>propositions</w:t>
      </w:r>
      <w:r w:rsidRPr="00854464">
        <w:rPr>
          <w:rFonts w:ascii="Georgia" w:hAnsi="Georgia" w:cs="Arial"/>
          <w:color w:val="404040"/>
          <w:sz w:val="20"/>
          <w:lang w:val="fr-BE"/>
        </w:rPr>
        <w:t>, à la/l’une des adresse(s) figurant ci-après, en indiquant clairement la référence de l’appel à propositions</w:t>
      </w:r>
      <w:r w:rsidR="00EF40A1" w:rsidRPr="00854464">
        <w:rPr>
          <w:rFonts w:ascii="Georgia" w:hAnsi="Georgia" w:cs="Arial"/>
          <w:color w:val="404040"/>
          <w:sz w:val="20"/>
          <w:lang w:val="fr-BE"/>
        </w:rPr>
        <w:t xml:space="preserve"> </w:t>
      </w:r>
      <w:r w:rsidRPr="00854464">
        <w:rPr>
          <w:rFonts w:ascii="Georgia" w:hAnsi="Georgia" w:cs="Arial"/>
          <w:color w:val="404040"/>
          <w:sz w:val="20"/>
          <w:lang w:val="fr-BE"/>
        </w:rPr>
        <w:t>:</w:t>
      </w:r>
    </w:p>
    <w:p w14:paraId="1E2726F8" w14:textId="22D8962E" w:rsidR="000A4516" w:rsidRPr="000A4516" w:rsidRDefault="009E0FE9" w:rsidP="004278A9">
      <w:pPr>
        <w:spacing w:after="120" w:line="360" w:lineRule="auto"/>
        <w:jc w:val="both"/>
        <w:rPr>
          <w:rFonts w:ascii="Georgia" w:hAnsi="Georgia"/>
          <w:sz w:val="20"/>
          <w:lang w:val="fr-FR"/>
        </w:rPr>
      </w:pPr>
      <w:r w:rsidRPr="00854464">
        <w:rPr>
          <w:rFonts w:ascii="Georgia" w:hAnsi="Georgia" w:cs="Arial"/>
          <w:color w:val="404040"/>
          <w:sz w:val="20"/>
          <w:lang w:val="fr-BE"/>
        </w:rPr>
        <w:t xml:space="preserve">Adresse de courrier électronique : </w:t>
      </w:r>
      <w:hyperlink r:id="rId16" w:history="1">
        <w:r w:rsidR="00E91901" w:rsidRPr="000A4516">
          <w:rPr>
            <w:rStyle w:val="Lienhypertexte"/>
            <w:rFonts w:ascii="Georgia" w:hAnsi="Georgia"/>
            <w:color w:val="00B0F0"/>
            <w:sz w:val="20"/>
            <w:lang w:val="fr-FR"/>
          </w:rPr>
          <w:t>mp.bdi@enabel.be</w:t>
        </w:r>
      </w:hyperlink>
      <w:r w:rsidR="00E91901" w:rsidRPr="00854464">
        <w:rPr>
          <w:rFonts w:ascii="Georgia" w:hAnsi="Georgia"/>
          <w:sz w:val="20"/>
          <w:lang w:val="fr-FR"/>
        </w:rPr>
        <w:t xml:space="preserve"> avec en copies obligatoires  </w:t>
      </w:r>
      <w:hyperlink r:id="rId17" w:history="1">
        <w:r w:rsidR="00E91901" w:rsidRPr="000A4516">
          <w:rPr>
            <w:rStyle w:val="Lienhypertexte"/>
            <w:rFonts w:ascii="Georgia" w:hAnsi="Georgia"/>
            <w:color w:val="00B0F0"/>
            <w:sz w:val="20"/>
            <w:lang w:val="fr-FR"/>
          </w:rPr>
          <w:t>maxime.poissonnier@enabel.be</w:t>
        </w:r>
      </w:hyperlink>
      <w:r w:rsidR="00564B0D" w:rsidRPr="00854464">
        <w:rPr>
          <w:rFonts w:ascii="Georgia" w:hAnsi="Georgia"/>
          <w:sz w:val="20"/>
          <w:lang w:val="fr-FR"/>
        </w:rPr>
        <w:t xml:space="preserve">; </w:t>
      </w:r>
      <w:r w:rsidR="00E91901" w:rsidRPr="00854464">
        <w:rPr>
          <w:rFonts w:ascii="Georgia" w:hAnsi="Georgia"/>
          <w:sz w:val="20"/>
          <w:lang w:val="fr-FR"/>
        </w:rPr>
        <w:t xml:space="preserve"> et </w:t>
      </w:r>
      <w:hyperlink r:id="rId18" w:history="1">
        <w:r w:rsidR="00E91901" w:rsidRPr="000A4516">
          <w:rPr>
            <w:rStyle w:val="Lienhypertexte"/>
            <w:rFonts w:ascii="Georgia" w:hAnsi="Georgia"/>
            <w:color w:val="00B0F0"/>
            <w:sz w:val="20"/>
            <w:lang w:val="fr-FR"/>
          </w:rPr>
          <w:t>jocelyne.kwizera@enabel.be</w:t>
        </w:r>
      </w:hyperlink>
      <w:r w:rsidR="00E91901" w:rsidRPr="000A4516">
        <w:rPr>
          <w:rFonts w:ascii="Georgia" w:hAnsi="Georgia"/>
          <w:color w:val="00B0F0"/>
          <w:sz w:val="20"/>
          <w:lang w:val="fr-FR"/>
        </w:rPr>
        <w:t xml:space="preserve"> </w:t>
      </w:r>
    </w:p>
    <w:p w14:paraId="786E2787" w14:textId="77777777" w:rsidR="00943A7C" w:rsidRPr="00854464" w:rsidRDefault="008F42D9" w:rsidP="004278A9">
      <w:pPr>
        <w:spacing w:after="120" w:line="360" w:lineRule="auto"/>
        <w:jc w:val="both"/>
        <w:rPr>
          <w:rFonts w:ascii="Georgia" w:hAnsi="Georgia" w:cs="Arial"/>
          <w:color w:val="404040"/>
          <w:sz w:val="20"/>
          <w:lang w:val="fr-BE"/>
        </w:rPr>
      </w:pPr>
      <w:r w:rsidRPr="00854464">
        <w:rPr>
          <w:rFonts w:ascii="Georgia" w:hAnsi="Georgia" w:cs="Arial"/>
          <w:color w:val="404040"/>
          <w:sz w:val="20"/>
          <w:lang w:val="fr-BE"/>
        </w:rPr>
        <w:t>L</w:t>
      </w:r>
      <w:r w:rsidR="006366C6" w:rsidRPr="00854464">
        <w:rPr>
          <w:rFonts w:ascii="Georgia" w:hAnsi="Georgia" w:cs="Arial"/>
          <w:color w:val="404040"/>
          <w:sz w:val="20"/>
          <w:lang w:val="fr-BE"/>
        </w:rPr>
        <w:t>'</w:t>
      </w:r>
      <w:r w:rsidR="00FC623A" w:rsidRPr="00854464">
        <w:rPr>
          <w:rFonts w:ascii="Georgia" w:hAnsi="Georgia" w:cs="Arial"/>
          <w:color w:val="404040"/>
          <w:sz w:val="20"/>
          <w:lang w:val="fr-BE"/>
        </w:rPr>
        <w:t>autorité contractante</w:t>
      </w:r>
      <w:r w:rsidR="00943A7C" w:rsidRPr="00854464">
        <w:rPr>
          <w:rFonts w:ascii="Georgia" w:hAnsi="Georgia" w:cs="Arial"/>
          <w:color w:val="404040"/>
          <w:sz w:val="20"/>
          <w:lang w:val="fr-BE"/>
        </w:rPr>
        <w:t xml:space="preserve"> n'a pas l'obligation de fournir </w:t>
      </w:r>
      <w:r w:rsidR="00780DD3" w:rsidRPr="00854464">
        <w:rPr>
          <w:rFonts w:ascii="Georgia" w:hAnsi="Georgia" w:cs="Arial"/>
          <w:color w:val="404040"/>
          <w:sz w:val="20"/>
          <w:lang w:val="fr-BE"/>
        </w:rPr>
        <w:t>des éclaircissements au sujet des questions reçues</w:t>
      </w:r>
      <w:r w:rsidR="00943A7C" w:rsidRPr="00854464">
        <w:rPr>
          <w:rFonts w:ascii="Georgia" w:hAnsi="Georgia" w:cs="Arial"/>
          <w:color w:val="404040"/>
          <w:sz w:val="20"/>
          <w:lang w:val="fr-BE"/>
        </w:rPr>
        <w:t xml:space="preserve"> après cette date.</w:t>
      </w:r>
    </w:p>
    <w:p w14:paraId="13F814B3" w14:textId="77777777" w:rsidR="00943A7C" w:rsidRPr="00854464" w:rsidRDefault="009E0FE9" w:rsidP="004278A9">
      <w:pPr>
        <w:spacing w:after="120" w:line="360" w:lineRule="auto"/>
        <w:jc w:val="both"/>
        <w:rPr>
          <w:rFonts w:ascii="Georgia" w:hAnsi="Georgia" w:cs="Arial"/>
          <w:color w:val="404040"/>
          <w:sz w:val="20"/>
          <w:lang w:val="fr-BE"/>
        </w:rPr>
      </w:pPr>
      <w:r w:rsidRPr="00854464">
        <w:rPr>
          <w:rFonts w:ascii="Georgia" w:hAnsi="Georgia" w:cs="Arial"/>
          <w:color w:val="404040"/>
          <w:sz w:val="20"/>
          <w:lang w:val="fr-BE"/>
        </w:rPr>
        <w:t xml:space="preserve">Il y sera répondu au plus tard 11 jours avant la date limite de soumission des </w:t>
      </w:r>
      <w:r w:rsidR="00CB2356" w:rsidRPr="00854464">
        <w:rPr>
          <w:rFonts w:ascii="Georgia" w:hAnsi="Georgia" w:cs="Arial"/>
          <w:color w:val="404040"/>
          <w:sz w:val="20"/>
          <w:lang w:val="fr-BE"/>
        </w:rPr>
        <w:t>propositions</w:t>
      </w:r>
      <w:r w:rsidRPr="00854464">
        <w:rPr>
          <w:rFonts w:ascii="Georgia" w:hAnsi="Georgia" w:cs="Arial"/>
          <w:color w:val="404040"/>
          <w:sz w:val="20"/>
          <w:lang w:val="fr-BE"/>
        </w:rPr>
        <w:t>.</w:t>
      </w:r>
    </w:p>
    <w:p w14:paraId="611CD45C" w14:textId="77777777" w:rsidR="009E0FE9" w:rsidRPr="00854464" w:rsidRDefault="009E0FE9" w:rsidP="004278A9">
      <w:pPr>
        <w:spacing w:after="120" w:line="360" w:lineRule="auto"/>
        <w:jc w:val="both"/>
        <w:rPr>
          <w:rFonts w:ascii="Georgia" w:hAnsi="Georgia" w:cs="Arial"/>
          <w:color w:val="404040"/>
          <w:sz w:val="20"/>
          <w:lang w:val="fr-BE"/>
        </w:rPr>
      </w:pPr>
      <w:r w:rsidRPr="00854464">
        <w:rPr>
          <w:rFonts w:ascii="Georgia" w:hAnsi="Georgia" w:cs="Arial"/>
          <w:color w:val="404040"/>
          <w:sz w:val="20"/>
          <w:lang w:val="fr-BE"/>
        </w:rPr>
        <w:t xml:space="preserve">Afin de garantir </w:t>
      </w:r>
      <w:r w:rsidR="00780DD3" w:rsidRPr="00854464">
        <w:rPr>
          <w:rFonts w:ascii="Georgia" w:hAnsi="Georgia" w:cs="Arial"/>
          <w:color w:val="404040"/>
          <w:sz w:val="20"/>
          <w:lang w:val="fr-BE"/>
        </w:rPr>
        <w:t xml:space="preserve">l'égalité de </w:t>
      </w:r>
      <w:r w:rsidRPr="00854464">
        <w:rPr>
          <w:rFonts w:ascii="Georgia" w:hAnsi="Georgia" w:cs="Arial"/>
          <w:color w:val="404040"/>
          <w:sz w:val="20"/>
          <w:lang w:val="fr-BE"/>
        </w:rPr>
        <w:t xml:space="preserve">traitement des demandeurs, </w:t>
      </w:r>
      <w:r w:rsidR="00F25DF5" w:rsidRPr="00854464">
        <w:rPr>
          <w:rFonts w:ascii="Georgia" w:hAnsi="Georgia" w:cs="Arial"/>
          <w:color w:val="404040"/>
          <w:sz w:val="20"/>
          <w:lang w:val="fr-BE"/>
        </w:rPr>
        <w:t>l'</w:t>
      </w:r>
      <w:r w:rsidR="00FC623A" w:rsidRPr="00854464">
        <w:rPr>
          <w:rFonts w:ascii="Georgia" w:hAnsi="Georgia" w:cs="Arial"/>
          <w:color w:val="404040"/>
          <w:sz w:val="20"/>
          <w:lang w:val="fr-BE"/>
        </w:rPr>
        <w:t>autorité contractante</w:t>
      </w:r>
      <w:r w:rsidRPr="00854464">
        <w:rPr>
          <w:rFonts w:ascii="Georgia" w:hAnsi="Georgia" w:cs="Arial"/>
          <w:color w:val="404040"/>
          <w:sz w:val="20"/>
          <w:lang w:val="fr-BE"/>
        </w:rPr>
        <w:t xml:space="preserve"> ne peut pas donner d’avis préalable sur l</w:t>
      </w:r>
      <w:r w:rsidR="00ED6C6C" w:rsidRPr="00854464">
        <w:rPr>
          <w:rFonts w:ascii="Georgia" w:hAnsi="Georgia" w:cs="Arial"/>
          <w:color w:val="404040"/>
          <w:sz w:val="20"/>
          <w:lang w:val="fr-BE"/>
        </w:rPr>
        <w:t>a recevabilité</w:t>
      </w:r>
      <w:r w:rsidRPr="00854464">
        <w:rPr>
          <w:rFonts w:ascii="Georgia" w:hAnsi="Georgia" w:cs="Arial"/>
          <w:color w:val="404040"/>
          <w:sz w:val="20"/>
          <w:lang w:val="fr-BE"/>
        </w:rPr>
        <w:t xml:space="preserve"> </w:t>
      </w:r>
      <w:r w:rsidR="00780DD3" w:rsidRPr="00854464">
        <w:rPr>
          <w:rFonts w:ascii="Georgia" w:hAnsi="Georgia" w:cs="Arial"/>
          <w:color w:val="404040"/>
          <w:sz w:val="20"/>
          <w:lang w:val="fr-BE"/>
        </w:rPr>
        <w:t xml:space="preserve">des </w:t>
      </w:r>
      <w:r w:rsidRPr="00854464">
        <w:rPr>
          <w:rFonts w:ascii="Georgia" w:hAnsi="Georgia" w:cs="Arial"/>
          <w:color w:val="404040"/>
          <w:sz w:val="20"/>
          <w:lang w:val="fr-BE"/>
        </w:rPr>
        <w:t>demandeur</w:t>
      </w:r>
      <w:r w:rsidR="00780DD3" w:rsidRPr="00854464">
        <w:rPr>
          <w:rFonts w:ascii="Georgia" w:hAnsi="Georgia" w:cs="Arial"/>
          <w:color w:val="404040"/>
          <w:sz w:val="20"/>
          <w:lang w:val="fr-BE"/>
        </w:rPr>
        <w:t>s</w:t>
      </w:r>
      <w:r w:rsidR="00342116" w:rsidRPr="00854464">
        <w:rPr>
          <w:rFonts w:ascii="Georgia" w:hAnsi="Georgia" w:cs="Arial"/>
          <w:color w:val="404040"/>
          <w:sz w:val="20"/>
          <w:lang w:val="fr-BE"/>
        </w:rPr>
        <w:t xml:space="preserve"> </w:t>
      </w:r>
      <w:r w:rsidRPr="00854464">
        <w:rPr>
          <w:rFonts w:ascii="Georgia" w:hAnsi="Georgia" w:cs="Arial"/>
          <w:color w:val="404040"/>
          <w:sz w:val="20"/>
          <w:lang w:val="fr-BE"/>
        </w:rPr>
        <w:t>ou d’une action.</w:t>
      </w:r>
    </w:p>
    <w:p w14:paraId="26BED780" w14:textId="77777777" w:rsidR="009E0FE9" w:rsidRPr="00854464" w:rsidRDefault="000220E6" w:rsidP="004278A9">
      <w:pPr>
        <w:spacing w:after="120" w:line="360" w:lineRule="auto"/>
        <w:jc w:val="both"/>
        <w:rPr>
          <w:rFonts w:ascii="Georgia" w:hAnsi="Georgia" w:cs="Arial"/>
          <w:color w:val="404040"/>
          <w:sz w:val="20"/>
          <w:highlight w:val="lightGray"/>
          <w:lang w:val="fr-BE"/>
        </w:rPr>
      </w:pPr>
      <w:r w:rsidRPr="00854464">
        <w:rPr>
          <w:rFonts w:ascii="Georgia" w:hAnsi="Georgia" w:cs="Arial"/>
          <w:color w:val="404040"/>
          <w:sz w:val="20"/>
          <w:lang w:val="fr-BE"/>
        </w:rPr>
        <w:t xml:space="preserve">Aucune réponse individuelle ne sera donnée aux questions. Toutes les questions et réponses ainsi que les autres informations importantes </w:t>
      </w:r>
      <w:r w:rsidR="00A849AE" w:rsidRPr="00854464">
        <w:rPr>
          <w:rFonts w:ascii="Georgia" w:hAnsi="Georgia" w:cs="Arial"/>
          <w:color w:val="404040"/>
          <w:sz w:val="20"/>
          <w:lang w:val="fr-BE"/>
        </w:rPr>
        <w:t xml:space="preserve">communiquées </w:t>
      </w:r>
      <w:r w:rsidRPr="00854464">
        <w:rPr>
          <w:rFonts w:ascii="Georgia" w:hAnsi="Georgia" w:cs="Arial"/>
          <w:color w:val="404040"/>
          <w:sz w:val="20"/>
          <w:lang w:val="fr-BE"/>
        </w:rPr>
        <w:t>aux demandeurs au cours de la procédure d'évaluation seront publiées sur le site Internet suivant</w:t>
      </w:r>
      <w:r w:rsidR="00342116" w:rsidRPr="00854464">
        <w:rPr>
          <w:rFonts w:ascii="Georgia" w:hAnsi="Georgia" w:cs="Arial"/>
          <w:color w:val="404040"/>
          <w:sz w:val="20"/>
          <w:lang w:val="fr-BE"/>
        </w:rPr>
        <w:t> :</w:t>
      </w:r>
      <w:r w:rsidRPr="00854464">
        <w:rPr>
          <w:rFonts w:ascii="Georgia" w:hAnsi="Georgia" w:cs="Arial"/>
          <w:color w:val="404040"/>
          <w:sz w:val="20"/>
          <w:lang w:val="fr-BE"/>
        </w:rPr>
        <w:t xml:space="preserve"> </w:t>
      </w:r>
      <w:r w:rsidR="00342116" w:rsidRPr="00854464">
        <w:rPr>
          <w:rFonts w:ascii="Georgia" w:hAnsi="Georgia" w:cs="Arial"/>
          <w:color w:val="404040"/>
          <w:sz w:val="20"/>
          <w:lang w:val="fr-BE"/>
        </w:rPr>
        <w:t>www.enabel.be</w:t>
      </w:r>
      <w:r w:rsidRPr="00854464">
        <w:rPr>
          <w:rFonts w:ascii="Georgia" w:hAnsi="Georgia" w:cs="Arial"/>
          <w:color w:val="404040"/>
          <w:sz w:val="20"/>
          <w:lang w:val="fr-BE"/>
        </w:rPr>
        <w:t>. Il est par conséquent recommandé de consulter régulièrement le site internet dont l'adresse figure ci-dessus afin d'être informé des questions et réponses publiées.</w:t>
      </w:r>
    </w:p>
    <w:p w14:paraId="451E0C76" w14:textId="77777777" w:rsidR="00D22390" w:rsidRPr="00854464" w:rsidRDefault="00D14037" w:rsidP="00687927">
      <w:pPr>
        <w:pStyle w:val="Titre2"/>
      </w:pPr>
      <w:bookmarkStart w:id="55" w:name="_Toc412643700"/>
      <w:bookmarkStart w:id="56" w:name="_Toc413073135"/>
      <w:bookmarkStart w:id="57" w:name="_Toc413073251"/>
      <w:bookmarkStart w:id="58" w:name="_Toc413073353"/>
      <w:bookmarkStart w:id="59" w:name="_Toc445878749"/>
      <w:bookmarkStart w:id="60" w:name="_Toc37496201"/>
      <w:bookmarkStart w:id="61" w:name="_Toc195013408"/>
      <w:bookmarkStart w:id="62" w:name="_Toc40507653"/>
      <w:bookmarkEnd w:id="55"/>
      <w:bookmarkEnd w:id="56"/>
      <w:bookmarkEnd w:id="57"/>
      <w:bookmarkEnd w:id="58"/>
      <w:r w:rsidRPr="00854464">
        <w:t xml:space="preserve">Évaluation </w:t>
      </w:r>
      <w:r w:rsidR="00D22390" w:rsidRPr="00854464">
        <w:t xml:space="preserve">et sélection des </w:t>
      </w:r>
      <w:bookmarkEnd w:id="59"/>
      <w:bookmarkEnd w:id="60"/>
      <w:r w:rsidR="003A160A" w:rsidRPr="00854464">
        <w:t>demandes</w:t>
      </w:r>
      <w:bookmarkEnd w:id="61"/>
    </w:p>
    <w:bookmarkEnd w:id="62"/>
    <w:p w14:paraId="24DB2636" w14:textId="5A7DFD46" w:rsidR="00D22390" w:rsidRPr="00854464" w:rsidRDefault="00D22390" w:rsidP="004278A9">
      <w:pPr>
        <w:pStyle w:val="Text1"/>
        <w:spacing w:after="120" w:line="360" w:lineRule="auto"/>
        <w:ind w:left="0"/>
        <w:rPr>
          <w:rStyle w:val="StyleText111ptChar"/>
          <w:rFonts w:ascii="Georgia" w:hAnsi="Georgia" w:cs="Arial"/>
          <w:color w:val="404040"/>
          <w:sz w:val="20"/>
          <w:lang w:val="fr-BE"/>
        </w:rPr>
      </w:pPr>
      <w:r w:rsidRPr="00854464">
        <w:rPr>
          <w:rStyle w:val="StyleText111ptChar"/>
          <w:rFonts w:ascii="Georgia" w:hAnsi="Georgia" w:cs="Arial"/>
          <w:color w:val="404040"/>
          <w:sz w:val="20"/>
          <w:lang w:val="fr-BE"/>
        </w:rPr>
        <w:t xml:space="preserve">Les </w:t>
      </w:r>
      <w:r w:rsidR="00CB2356" w:rsidRPr="00854464">
        <w:rPr>
          <w:rFonts w:ascii="Georgia" w:hAnsi="Georgia" w:cs="Arial"/>
          <w:color w:val="404040"/>
          <w:sz w:val="20"/>
          <w:lang w:val="fr-BE"/>
        </w:rPr>
        <w:t>propositions</w:t>
      </w:r>
      <w:r w:rsidRPr="00854464">
        <w:rPr>
          <w:rStyle w:val="StyleText111ptChar"/>
          <w:rFonts w:ascii="Georgia" w:hAnsi="Georgia" w:cs="Arial"/>
          <w:color w:val="404040"/>
          <w:sz w:val="20"/>
          <w:lang w:val="fr-BE"/>
        </w:rPr>
        <w:t xml:space="preserve"> seront examinées et évaluées par </w:t>
      </w:r>
      <w:r w:rsidR="00F25DF5" w:rsidRPr="00854464">
        <w:rPr>
          <w:rStyle w:val="StyleText111ptChar"/>
          <w:rFonts w:ascii="Georgia" w:hAnsi="Georgia" w:cs="Arial"/>
          <w:color w:val="404040"/>
          <w:sz w:val="20"/>
          <w:lang w:val="fr-BE"/>
        </w:rPr>
        <w:t>l'</w:t>
      </w:r>
      <w:r w:rsidR="00FC623A" w:rsidRPr="00854464">
        <w:rPr>
          <w:rStyle w:val="StyleText111ptChar"/>
          <w:rFonts w:ascii="Georgia" w:hAnsi="Georgia" w:cs="Arial"/>
          <w:color w:val="404040"/>
          <w:sz w:val="20"/>
          <w:lang w:val="fr-BE"/>
        </w:rPr>
        <w:t>autorité contractante</w:t>
      </w:r>
      <w:r w:rsidRPr="00854464">
        <w:rPr>
          <w:rStyle w:val="StyleText111ptChar"/>
          <w:rFonts w:ascii="Georgia" w:hAnsi="Georgia" w:cs="Arial"/>
          <w:color w:val="404040"/>
          <w:sz w:val="20"/>
          <w:lang w:val="fr-BE"/>
        </w:rPr>
        <w:t xml:space="preserve"> avec l’aide, le cas échéant, </w:t>
      </w:r>
      <w:r w:rsidR="00187B2A" w:rsidRPr="00854464">
        <w:rPr>
          <w:rStyle w:val="StyleText111ptChar"/>
          <w:rFonts w:ascii="Georgia" w:hAnsi="Georgia" w:cs="Arial"/>
          <w:color w:val="404040"/>
          <w:sz w:val="20"/>
          <w:lang w:val="fr-BE"/>
        </w:rPr>
        <w:t>d'assesseurs externes</w:t>
      </w:r>
      <w:r w:rsidRPr="00854464">
        <w:rPr>
          <w:rStyle w:val="StyleText111ptChar"/>
          <w:rFonts w:ascii="Georgia" w:hAnsi="Georgia" w:cs="Arial"/>
          <w:color w:val="404040"/>
          <w:sz w:val="20"/>
          <w:lang w:val="fr-BE"/>
        </w:rPr>
        <w:t>. Toutes les actions soumises par les</w:t>
      </w:r>
      <w:r w:rsidRPr="00854464">
        <w:rPr>
          <w:rFonts w:ascii="Georgia" w:hAnsi="Georgia" w:cs="Arial"/>
          <w:color w:val="404040"/>
          <w:sz w:val="20"/>
          <w:lang w:val="fr-BE"/>
        </w:rPr>
        <w:t xml:space="preserve"> </w:t>
      </w:r>
      <w:r w:rsidRPr="00854464">
        <w:rPr>
          <w:rStyle w:val="StyleText111ptChar"/>
          <w:rFonts w:ascii="Georgia" w:hAnsi="Georgia" w:cs="Arial"/>
          <w:color w:val="404040"/>
          <w:sz w:val="20"/>
          <w:lang w:val="fr-BE"/>
        </w:rPr>
        <w:t xml:space="preserve">demandeurs seront évaluées selon les </w:t>
      </w:r>
      <w:r w:rsidR="00700445" w:rsidRPr="00854464">
        <w:rPr>
          <w:rStyle w:val="StyleText111ptChar"/>
          <w:rFonts w:ascii="Georgia" w:hAnsi="Georgia" w:cs="Arial"/>
          <w:color w:val="404040"/>
          <w:sz w:val="20"/>
          <w:lang w:val="fr-BE"/>
        </w:rPr>
        <w:t xml:space="preserve">phases, </w:t>
      </w:r>
      <w:r w:rsidRPr="00854464">
        <w:rPr>
          <w:rStyle w:val="StyleText111ptChar"/>
          <w:rFonts w:ascii="Georgia" w:hAnsi="Georgia" w:cs="Arial"/>
          <w:color w:val="404040"/>
          <w:sz w:val="20"/>
          <w:lang w:val="fr-BE"/>
        </w:rPr>
        <w:t xml:space="preserve">étapes </w:t>
      </w:r>
      <w:r w:rsidR="00E32A91" w:rsidRPr="00854464">
        <w:rPr>
          <w:rStyle w:val="StyleText111ptChar"/>
          <w:rFonts w:ascii="Georgia" w:hAnsi="Georgia" w:cs="Arial"/>
          <w:color w:val="404040"/>
          <w:sz w:val="20"/>
          <w:lang w:val="fr-BE"/>
        </w:rPr>
        <w:t xml:space="preserve">et critères </w:t>
      </w:r>
      <w:r w:rsidR="00036BC3" w:rsidRPr="00854464">
        <w:rPr>
          <w:rStyle w:val="StyleText111ptChar"/>
          <w:rFonts w:ascii="Georgia" w:hAnsi="Georgia" w:cs="Arial"/>
          <w:color w:val="404040"/>
          <w:sz w:val="20"/>
          <w:lang w:val="fr-BE"/>
        </w:rPr>
        <w:t xml:space="preserve">décrits </w:t>
      </w:r>
      <w:r w:rsidRPr="00854464">
        <w:rPr>
          <w:rStyle w:val="StyleText111ptChar"/>
          <w:rFonts w:ascii="Georgia" w:hAnsi="Georgia" w:cs="Arial"/>
          <w:color w:val="404040"/>
          <w:sz w:val="20"/>
          <w:lang w:val="fr-BE"/>
        </w:rPr>
        <w:t>ci-après</w:t>
      </w:r>
      <w:r w:rsidR="007B1D11" w:rsidRPr="00854464">
        <w:rPr>
          <w:rStyle w:val="StyleText111ptChar"/>
          <w:rFonts w:ascii="Georgia" w:hAnsi="Georgia" w:cs="Arial"/>
          <w:color w:val="404040"/>
          <w:sz w:val="20"/>
          <w:lang w:val="fr-BE"/>
        </w:rPr>
        <w:t>.</w:t>
      </w:r>
    </w:p>
    <w:p w14:paraId="0EDBF3DF" w14:textId="77777777" w:rsidR="00303817" w:rsidRPr="00854464" w:rsidRDefault="00303817" w:rsidP="004278A9">
      <w:pPr>
        <w:pStyle w:val="Text1"/>
        <w:spacing w:after="120" w:line="360" w:lineRule="auto"/>
        <w:ind w:left="0"/>
        <w:rPr>
          <w:rFonts w:ascii="Georgia" w:hAnsi="Georgia" w:cs="Arial"/>
          <w:color w:val="404040"/>
          <w:sz w:val="20"/>
          <w:lang w:val="fr-BE"/>
        </w:rPr>
      </w:pPr>
      <w:r w:rsidRPr="00854464">
        <w:rPr>
          <w:rFonts w:ascii="Georgia" w:hAnsi="Georgia" w:cs="Arial"/>
          <w:color w:val="404040"/>
          <w:sz w:val="20"/>
          <w:lang w:val="fr-BE"/>
        </w:rPr>
        <w:t>Si l'</w:t>
      </w:r>
      <w:r w:rsidR="003B5E9F" w:rsidRPr="00854464">
        <w:rPr>
          <w:rFonts w:ascii="Georgia" w:hAnsi="Georgia" w:cs="Arial"/>
          <w:color w:val="404040"/>
          <w:sz w:val="20"/>
          <w:lang w:val="fr-BE"/>
        </w:rPr>
        <w:t>examen</w:t>
      </w:r>
      <w:r w:rsidRPr="00854464">
        <w:rPr>
          <w:rFonts w:ascii="Georgia" w:hAnsi="Georgia" w:cs="Arial"/>
          <w:color w:val="404040"/>
          <w:sz w:val="20"/>
          <w:lang w:val="fr-BE"/>
        </w:rPr>
        <w:t xml:space="preserve"> </w:t>
      </w:r>
      <w:r w:rsidR="00AE1437" w:rsidRPr="00854464">
        <w:rPr>
          <w:rFonts w:ascii="Georgia" w:hAnsi="Georgia" w:cs="Arial"/>
          <w:color w:val="404040"/>
          <w:sz w:val="20"/>
          <w:lang w:val="fr-BE"/>
        </w:rPr>
        <w:t>des demandes</w:t>
      </w:r>
      <w:r w:rsidRPr="00854464">
        <w:rPr>
          <w:rFonts w:ascii="Georgia" w:hAnsi="Georgia" w:cs="Arial"/>
          <w:color w:val="404040"/>
          <w:sz w:val="20"/>
          <w:lang w:val="fr-BE"/>
        </w:rPr>
        <w:t xml:space="preserve"> révèle que l'action proposée ne remplit pas les </w:t>
      </w:r>
      <w:r w:rsidRPr="00854464">
        <w:rPr>
          <w:rFonts w:ascii="Georgia" w:hAnsi="Georgia" w:cs="Arial"/>
          <w:color w:val="404040"/>
          <w:sz w:val="20"/>
          <w:u w:val="single"/>
          <w:lang w:val="fr-BE"/>
        </w:rPr>
        <w:t>critères d</w:t>
      </w:r>
      <w:r w:rsidR="00ED6C6C" w:rsidRPr="00854464">
        <w:rPr>
          <w:rFonts w:ascii="Georgia" w:hAnsi="Georgia" w:cs="Arial"/>
          <w:color w:val="404040"/>
          <w:sz w:val="20"/>
          <w:u w:val="single"/>
          <w:lang w:val="fr-BE"/>
        </w:rPr>
        <w:t>e recevabilité</w:t>
      </w:r>
      <w:r w:rsidR="003B5E9F" w:rsidRPr="00854464">
        <w:rPr>
          <w:rFonts w:ascii="Georgia" w:hAnsi="Georgia" w:cs="Arial"/>
          <w:color w:val="404040"/>
          <w:sz w:val="20"/>
          <w:lang w:val="fr-BE"/>
        </w:rPr>
        <w:t xml:space="preserve"> décrits </w:t>
      </w:r>
      <w:r w:rsidR="00004640" w:rsidRPr="00854464">
        <w:rPr>
          <w:rFonts w:ascii="Georgia" w:hAnsi="Georgia" w:cs="Arial"/>
          <w:color w:val="404040"/>
          <w:sz w:val="20"/>
          <w:lang w:val="fr-BE"/>
        </w:rPr>
        <w:t>au point</w:t>
      </w:r>
      <w:r w:rsidR="004462EC" w:rsidRPr="00854464">
        <w:rPr>
          <w:rFonts w:ascii="Georgia" w:hAnsi="Georgia" w:cs="Arial"/>
          <w:color w:val="404040"/>
          <w:sz w:val="20"/>
          <w:lang w:val="fr-BE"/>
        </w:rPr>
        <w:t xml:space="preserve"> </w:t>
      </w:r>
      <w:r w:rsidR="003B5E9F" w:rsidRPr="00854464">
        <w:rPr>
          <w:rFonts w:ascii="Georgia" w:hAnsi="Georgia" w:cs="Arial"/>
          <w:color w:val="404040"/>
          <w:sz w:val="20"/>
          <w:lang w:val="fr-BE"/>
        </w:rPr>
        <w:t>2.1.</w:t>
      </w:r>
      <w:r w:rsidR="00081D3E" w:rsidRPr="00854464">
        <w:rPr>
          <w:rFonts w:ascii="Georgia" w:hAnsi="Georgia" w:cs="Arial"/>
          <w:color w:val="404040"/>
          <w:sz w:val="20"/>
          <w:lang w:val="fr-BE"/>
        </w:rPr>
        <w:t>4</w:t>
      </w:r>
      <w:r w:rsidR="003B5E9F" w:rsidRPr="00854464">
        <w:rPr>
          <w:rFonts w:ascii="Georgia" w:hAnsi="Georgia" w:cs="Arial"/>
          <w:color w:val="404040"/>
          <w:sz w:val="20"/>
          <w:lang w:val="fr-BE"/>
        </w:rPr>
        <w:t xml:space="preserve">, la </w:t>
      </w:r>
      <w:r w:rsidR="003A160A" w:rsidRPr="00854464">
        <w:rPr>
          <w:rFonts w:ascii="Georgia" w:hAnsi="Georgia" w:cs="Arial"/>
          <w:color w:val="404040"/>
          <w:sz w:val="20"/>
          <w:lang w:val="fr-BE"/>
        </w:rPr>
        <w:t>demande</w:t>
      </w:r>
      <w:r w:rsidR="003B5E9F" w:rsidRPr="00854464">
        <w:rPr>
          <w:rFonts w:ascii="Georgia" w:hAnsi="Georgia" w:cs="Arial"/>
          <w:color w:val="404040"/>
          <w:sz w:val="20"/>
          <w:lang w:val="fr-BE"/>
        </w:rPr>
        <w:t xml:space="preserve"> sera</w:t>
      </w:r>
      <w:r w:rsidRPr="00854464">
        <w:rPr>
          <w:rFonts w:ascii="Georgia" w:hAnsi="Georgia" w:cs="Arial"/>
          <w:color w:val="404040"/>
          <w:sz w:val="20"/>
          <w:lang w:val="fr-BE"/>
        </w:rPr>
        <w:t xml:space="preserve"> </w:t>
      </w:r>
      <w:r w:rsidR="003B5E9F" w:rsidRPr="00854464">
        <w:rPr>
          <w:rFonts w:ascii="Georgia" w:hAnsi="Georgia" w:cs="Arial"/>
          <w:color w:val="404040"/>
          <w:sz w:val="20"/>
          <w:lang w:val="fr-BE"/>
        </w:rPr>
        <w:t>rejetée sur cette seule base.</w:t>
      </w:r>
    </w:p>
    <w:p w14:paraId="3DA41075" w14:textId="0B904A0B" w:rsidR="00D22390" w:rsidRPr="00854464" w:rsidRDefault="00734D83" w:rsidP="004278A9">
      <w:pPr>
        <w:pStyle w:val="Text1"/>
        <w:tabs>
          <w:tab w:val="left" w:pos="567"/>
        </w:tabs>
        <w:spacing w:before="120" w:after="120" w:line="360" w:lineRule="auto"/>
        <w:ind w:left="567" w:hanging="567"/>
        <w:rPr>
          <w:rFonts w:ascii="Georgia" w:hAnsi="Georgia" w:cs="Arial"/>
          <w:b/>
          <w:bCs/>
          <w:color w:val="404040"/>
          <w:sz w:val="20"/>
          <w:lang w:val="fr-BE"/>
        </w:rPr>
      </w:pPr>
      <w:bookmarkStart w:id="63" w:name="_Toc120005495"/>
      <w:bookmarkStart w:id="64" w:name="_Toc122142053"/>
      <w:r w:rsidRPr="00854464">
        <w:rPr>
          <w:rFonts w:ascii="Georgia" w:hAnsi="Georgia" w:cs="Arial"/>
          <w:b/>
          <w:bCs/>
          <w:color w:val="404040"/>
          <w:sz w:val="20"/>
          <w:lang w:val="fr-BE"/>
        </w:rPr>
        <w:t>(1)</w:t>
      </w:r>
      <w:r w:rsidR="007352FF" w:rsidRPr="00854464">
        <w:rPr>
          <w:rFonts w:ascii="Georgia" w:hAnsi="Georgia" w:cs="Arial"/>
          <w:b/>
          <w:bCs/>
          <w:color w:val="404040"/>
          <w:sz w:val="20"/>
          <w:lang w:val="fr-BE"/>
        </w:rPr>
        <w:tab/>
      </w:r>
      <w:r w:rsidR="004D029B" w:rsidRPr="00854464">
        <w:rPr>
          <w:rFonts w:ascii="Georgia" w:hAnsi="Georgia" w:cs="Arial"/>
          <w:b/>
          <w:bCs/>
          <w:color w:val="404040"/>
          <w:sz w:val="20"/>
          <w:lang w:val="fr-BE"/>
        </w:rPr>
        <w:t>1</w:t>
      </w:r>
      <w:r w:rsidR="004D029B" w:rsidRPr="00854464">
        <w:rPr>
          <w:rFonts w:ascii="Georgia" w:hAnsi="Georgia" w:cs="Arial"/>
          <w:b/>
          <w:bCs/>
          <w:color w:val="404040"/>
          <w:sz w:val="20"/>
          <w:vertAlign w:val="superscript"/>
          <w:lang w:val="fr-BE"/>
        </w:rPr>
        <w:t>re</w:t>
      </w:r>
      <w:r w:rsidR="00F13188" w:rsidRPr="00854464">
        <w:rPr>
          <w:rFonts w:ascii="Georgia" w:hAnsi="Georgia" w:cs="Arial"/>
          <w:b/>
          <w:bCs/>
          <w:color w:val="404040"/>
          <w:sz w:val="20"/>
          <w:lang w:val="fr-BE"/>
        </w:rPr>
        <w:t xml:space="preserve"> </w:t>
      </w:r>
      <w:r w:rsidR="009239B8" w:rsidRPr="00854464">
        <w:rPr>
          <w:rFonts w:ascii="Georgia" w:hAnsi="Georgia" w:cs="Arial"/>
          <w:b/>
          <w:color w:val="404040"/>
          <w:sz w:val="20"/>
          <w:lang w:val="fr-BE"/>
        </w:rPr>
        <w:t>PHASE</w:t>
      </w:r>
      <w:r w:rsidR="001E0CF0" w:rsidRPr="00854464">
        <w:rPr>
          <w:rFonts w:ascii="Georgia" w:hAnsi="Georgia" w:cs="Arial"/>
          <w:b/>
          <w:bCs/>
          <w:color w:val="404040"/>
          <w:sz w:val="20"/>
          <w:lang w:val="fr-BE"/>
        </w:rPr>
        <w:t>: OUVERTURE</w:t>
      </w:r>
      <w:r w:rsidR="00403952" w:rsidRPr="00854464">
        <w:rPr>
          <w:rFonts w:ascii="Georgia" w:hAnsi="Georgia" w:cs="Arial"/>
          <w:b/>
          <w:bCs/>
          <w:color w:val="404040"/>
          <w:sz w:val="20"/>
          <w:lang w:val="fr-BE"/>
        </w:rPr>
        <w:t>,</w:t>
      </w:r>
      <w:r w:rsidR="001E0CF0" w:rsidRPr="00854464">
        <w:rPr>
          <w:rFonts w:ascii="Georgia" w:hAnsi="Georgia" w:cs="Arial"/>
          <w:b/>
          <w:bCs/>
          <w:color w:val="404040"/>
          <w:sz w:val="20"/>
          <w:lang w:val="fr-BE"/>
        </w:rPr>
        <w:t xml:space="preserve"> </w:t>
      </w:r>
      <w:r w:rsidR="00187B2A" w:rsidRPr="00854464">
        <w:rPr>
          <w:rFonts w:ascii="Georgia" w:hAnsi="Georgia" w:cs="Arial"/>
          <w:b/>
          <w:bCs/>
          <w:color w:val="404040"/>
          <w:sz w:val="20"/>
          <w:lang w:val="fr-BE"/>
        </w:rPr>
        <w:t xml:space="preserve">VÉRIFICATION </w:t>
      </w:r>
      <w:r w:rsidR="001E0CF0" w:rsidRPr="00854464">
        <w:rPr>
          <w:rFonts w:ascii="Georgia" w:hAnsi="Georgia" w:cs="Arial"/>
          <w:b/>
          <w:bCs/>
          <w:color w:val="404040"/>
          <w:sz w:val="20"/>
          <w:lang w:val="fr-BE"/>
        </w:rPr>
        <w:t>ADMINISTRATIVE</w:t>
      </w:r>
      <w:bookmarkEnd w:id="63"/>
      <w:bookmarkEnd w:id="64"/>
      <w:r w:rsidR="001A0537" w:rsidRPr="00854464">
        <w:rPr>
          <w:rFonts w:ascii="Georgia" w:hAnsi="Georgia" w:cs="Arial"/>
          <w:b/>
          <w:bCs/>
          <w:color w:val="404040"/>
          <w:sz w:val="20"/>
          <w:lang w:val="fr-BE"/>
        </w:rPr>
        <w:t>, VERIFICATION DE L</w:t>
      </w:r>
      <w:r w:rsidR="00950F82" w:rsidRPr="00854464">
        <w:rPr>
          <w:rFonts w:ascii="Georgia" w:hAnsi="Georgia" w:cs="Arial"/>
          <w:b/>
          <w:bCs/>
          <w:color w:val="404040"/>
          <w:sz w:val="20"/>
          <w:lang w:val="fr-BE"/>
        </w:rPr>
        <w:t>A RECEVABILI</w:t>
      </w:r>
      <w:r w:rsidR="00AB742A" w:rsidRPr="00854464">
        <w:rPr>
          <w:rFonts w:ascii="Georgia" w:hAnsi="Georgia" w:cs="Arial"/>
          <w:b/>
          <w:bCs/>
          <w:color w:val="404040"/>
          <w:sz w:val="20"/>
          <w:lang w:val="fr-BE"/>
        </w:rPr>
        <w:t>T</w:t>
      </w:r>
      <w:r w:rsidR="00950F82" w:rsidRPr="00854464">
        <w:rPr>
          <w:rFonts w:ascii="Georgia" w:hAnsi="Georgia" w:cs="Arial"/>
          <w:b/>
          <w:bCs/>
          <w:color w:val="404040"/>
          <w:sz w:val="20"/>
          <w:lang w:val="fr-BE"/>
        </w:rPr>
        <w:t>E</w:t>
      </w:r>
      <w:r w:rsidR="00403952" w:rsidRPr="00854464">
        <w:rPr>
          <w:rFonts w:ascii="Georgia" w:hAnsi="Georgia" w:cs="Arial"/>
          <w:b/>
          <w:bCs/>
          <w:color w:val="404040"/>
          <w:sz w:val="20"/>
          <w:lang w:val="fr-BE"/>
        </w:rPr>
        <w:t xml:space="preserve"> ET </w:t>
      </w:r>
      <w:r w:rsidR="00187B2A" w:rsidRPr="00854464">
        <w:rPr>
          <w:rFonts w:ascii="Georgia" w:hAnsi="Georgia" w:cs="Arial"/>
          <w:b/>
          <w:bCs/>
          <w:color w:val="404040"/>
          <w:sz w:val="20"/>
          <w:lang w:val="fr-BE"/>
        </w:rPr>
        <w:t>ÉVALUATION</w:t>
      </w:r>
      <w:r w:rsidR="00F779C8" w:rsidRPr="00854464">
        <w:rPr>
          <w:rFonts w:ascii="Georgia" w:hAnsi="Georgia" w:cs="Arial"/>
          <w:b/>
          <w:bCs/>
          <w:color w:val="404040"/>
          <w:sz w:val="20"/>
          <w:lang w:val="fr-BE"/>
        </w:rPr>
        <w:t xml:space="preserve"> </w:t>
      </w:r>
      <w:r w:rsidR="00403952" w:rsidRPr="00854464">
        <w:rPr>
          <w:rFonts w:ascii="Georgia" w:hAnsi="Georgia" w:cs="Arial"/>
          <w:b/>
          <w:bCs/>
          <w:color w:val="404040"/>
          <w:sz w:val="20"/>
          <w:lang w:val="fr-BE"/>
        </w:rPr>
        <w:t>DE</w:t>
      </w:r>
      <w:r w:rsidR="004A744D" w:rsidRPr="00854464">
        <w:rPr>
          <w:rFonts w:ascii="Georgia" w:hAnsi="Georgia" w:cs="Arial"/>
          <w:b/>
          <w:bCs/>
          <w:color w:val="404040"/>
          <w:sz w:val="20"/>
          <w:lang w:val="fr-BE"/>
        </w:rPr>
        <w:t>S</w:t>
      </w:r>
      <w:r w:rsidR="00341DA5" w:rsidRPr="00854464">
        <w:rPr>
          <w:rFonts w:ascii="Georgia" w:hAnsi="Georgia" w:cs="Arial"/>
          <w:b/>
          <w:bCs/>
          <w:color w:val="404040"/>
          <w:sz w:val="20"/>
          <w:lang w:val="fr-BE"/>
        </w:rPr>
        <w:t xml:space="preserve"> </w:t>
      </w:r>
      <w:r w:rsidR="00490A73" w:rsidRPr="00854464">
        <w:rPr>
          <w:rFonts w:ascii="Georgia" w:hAnsi="Georgia" w:cs="Arial"/>
          <w:b/>
          <w:bCs/>
          <w:color w:val="404040"/>
          <w:sz w:val="20"/>
          <w:lang w:val="fr-BE"/>
        </w:rPr>
        <w:t>NOTES CONCEPTUELLES</w:t>
      </w:r>
    </w:p>
    <w:p w14:paraId="29E454B7" w14:textId="77777777" w:rsidR="00906010" w:rsidRDefault="00D22390" w:rsidP="00687927">
      <w:pPr>
        <w:pStyle w:val="Text1"/>
        <w:tabs>
          <w:tab w:val="left" w:pos="567"/>
          <w:tab w:val="left" w:pos="2608"/>
          <w:tab w:val="left" w:pos="3317"/>
        </w:tabs>
        <w:spacing w:before="120" w:line="276" w:lineRule="auto"/>
        <w:ind w:left="0"/>
        <w:rPr>
          <w:rFonts w:ascii="Georgia" w:hAnsi="Georgia" w:cs="Arial"/>
          <w:color w:val="404040"/>
          <w:sz w:val="20"/>
          <w:lang w:val="fr-BE"/>
        </w:rPr>
      </w:pPr>
      <w:r w:rsidRPr="00854464">
        <w:rPr>
          <w:rFonts w:ascii="Georgia" w:hAnsi="Georgia" w:cs="Arial"/>
          <w:color w:val="404040"/>
          <w:sz w:val="20"/>
          <w:lang w:val="fr-BE"/>
        </w:rPr>
        <w:t>Les éléments suivants seront examinés:</w:t>
      </w:r>
    </w:p>
    <w:p w14:paraId="518AE79F" w14:textId="099EBDCF" w:rsidR="001A0537" w:rsidRPr="00906010" w:rsidRDefault="001A0537" w:rsidP="00687927">
      <w:pPr>
        <w:pStyle w:val="Text1"/>
        <w:tabs>
          <w:tab w:val="left" w:pos="567"/>
          <w:tab w:val="left" w:pos="2608"/>
          <w:tab w:val="left" w:pos="3317"/>
        </w:tabs>
        <w:spacing w:before="120" w:line="276" w:lineRule="auto"/>
        <w:ind w:left="0"/>
        <w:rPr>
          <w:rFonts w:ascii="Georgia" w:hAnsi="Georgia" w:cs="Arial"/>
          <w:color w:val="404040"/>
          <w:sz w:val="20"/>
          <w:lang w:val="fr-BE"/>
        </w:rPr>
      </w:pPr>
      <w:r w:rsidRPr="00854464">
        <w:rPr>
          <w:rFonts w:ascii="Georgia" w:hAnsi="Georgia" w:cs="Arial"/>
          <w:b/>
          <w:color w:val="404040"/>
          <w:sz w:val="20"/>
          <w:lang w:val="fr-BE"/>
        </w:rPr>
        <w:t>Ouverture :</w:t>
      </w:r>
    </w:p>
    <w:p w14:paraId="5CF7201B" w14:textId="77777777" w:rsidR="00830D60" w:rsidRDefault="00187B2A" w:rsidP="00687927">
      <w:pPr>
        <w:numPr>
          <w:ilvl w:val="0"/>
          <w:numId w:val="10"/>
        </w:numPr>
        <w:spacing w:after="120" w:line="276" w:lineRule="auto"/>
        <w:ind w:left="714" w:hanging="357"/>
        <w:jc w:val="both"/>
        <w:rPr>
          <w:rFonts w:ascii="Georgia" w:hAnsi="Georgia" w:cs="Arial"/>
          <w:color w:val="404040"/>
          <w:sz w:val="20"/>
          <w:lang w:val="fr-BE"/>
        </w:rPr>
      </w:pPr>
      <w:r w:rsidRPr="00854464">
        <w:rPr>
          <w:rFonts w:ascii="Georgia" w:hAnsi="Georgia" w:cs="Arial"/>
          <w:color w:val="404040"/>
          <w:sz w:val="20"/>
          <w:lang w:val="fr-BE"/>
        </w:rPr>
        <w:t>Respect de l</w:t>
      </w:r>
      <w:r w:rsidR="00D22390" w:rsidRPr="00854464">
        <w:rPr>
          <w:rFonts w:ascii="Georgia" w:hAnsi="Georgia" w:cs="Arial"/>
          <w:color w:val="404040"/>
          <w:sz w:val="20"/>
          <w:lang w:val="fr-BE"/>
        </w:rPr>
        <w:t xml:space="preserve">a date limite de </w:t>
      </w:r>
      <w:r w:rsidR="003B5E9F" w:rsidRPr="00854464">
        <w:rPr>
          <w:rFonts w:ascii="Georgia" w:hAnsi="Georgia" w:cs="Arial"/>
          <w:color w:val="404040"/>
          <w:sz w:val="20"/>
          <w:lang w:val="fr-BE"/>
        </w:rPr>
        <w:t>soumission</w:t>
      </w:r>
      <w:r w:rsidR="00D22390" w:rsidRPr="00854464">
        <w:rPr>
          <w:rFonts w:ascii="Georgia" w:hAnsi="Georgia" w:cs="Arial"/>
          <w:color w:val="404040"/>
          <w:sz w:val="20"/>
          <w:lang w:val="fr-BE"/>
        </w:rPr>
        <w:t>. Si la date limite n’a pas été respectée</w:t>
      </w:r>
      <w:r w:rsidR="00403952" w:rsidRPr="00854464">
        <w:rPr>
          <w:rFonts w:ascii="Georgia" w:hAnsi="Georgia" w:cs="Arial"/>
          <w:color w:val="404040"/>
          <w:sz w:val="20"/>
          <w:lang w:val="fr-BE"/>
        </w:rPr>
        <w:t>,</w:t>
      </w:r>
      <w:r w:rsidR="00D22390" w:rsidRPr="00854464">
        <w:rPr>
          <w:rFonts w:ascii="Georgia" w:hAnsi="Georgia" w:cs="Arial"/>
          <w:color w:val="404040"/>
          <w:sz w:val="20"/>
          <w:lang w:val="fr-BE"/>
        </w:rPr>
        <w:t xml:space="preserve"> la </w:t>
      </w:r>
      <w:r w:rsidR="00642A12" w:rsidRPr="00854464">
        <w:rPr>
          <w:rFonts w:ascii="Georgia" w:hAnsi="Georgia" w:cs="Arial"/>
          <w:color w:val="404040"/>
          <w:sz w:val="20"/>
          <w:lang w:val="fr-BE"/>
        </w:rPr>
        <w:t>note conceptuelle</w:t>
      </w:r>
      <w:r w:rsidR="003B5E9F" w:rsidRPr="00854464">
        <w:rPr>
          <w:rFonts w:ascii="Georgia" w:hAnsi="Georgia" w:cs="Arial"/>
          <w:color w:val="404040"/>
          <w:sz w:val="20"/>
          <w:lang w:val="fr-BE"/>
        </w:rPr>
        <w:t xml:space="preserve"> </w:t>
      </w:r>
      <w:r w:rsidR="00D22390" w:rsidRPr="00854464">
        <w:rPr>
          <w:rFonts w:ascii="Georgia" w:hAnsi="Georgia" w:cs="Arial"/>
          <w:color w:val="404040"/>
          <w:sz w:val="20"/>
          <w:lang w:val="fr-BE"/>
        </w:rPr>
        <w:t xml:space="preserve">sera automatiquement </w:t>
      </w:r>
      <w:r w:rsidR="00830D60" w:rsidRPr="00854464">
        <w:rPr>
          <w:rFonts w:ascii="Georgia" w:hAnsi="Georgia" w:cs="Arial"/>
          <w:color w:val="404040"/>
          <w:sz w:val="20"/>
          <w:lang w:val="fr-BE"/>
        </w:rPr>
        <w:t>rejetée</w:t>
      </w:r>
      <w:r w:rsidRPr="00854464">
        <w:rPr>
          <w:rFonts w:ascii="Georgia" w:hAnsi="Georgia" w:cs="Arial"/>
          <w:color w:val="404040"/>
          <w:sz w:val="20"/>
          <w:lang w:val="fr-BE"/>
        </w:rPr>
        <w:t>.</w:t>
      </w:r>
    </w:p>
    <w:p w14:paraId="7C6A10BF" w14:textId="77777777" w:rsidR="00687927" w:rsidRPr="00854464" w:rsidRDefault="00687927" w:rsidP="00687927">
      <w:pPr>
        <w:spacing w:after="120" w:line="276" w:lineRule="auto"/>
        <w:ind w:left="714"/>
        <w:jc w:val="both"/>
        <w:rPr>
          <w:rFonts w:ascii="Georgia" w:hAnsi="Georgia" w:cs="Arial"/>
          <w:color w:val="404040"/>
          <w:sz w:val="20"/>
          <w:lang w:val="fr-BE"/>
        </w:rPr>
      </w:pPr>
    </w:p>
    <w:p w14:paraId="38494166" w14:textId="77777777" w:rsidR="001A0537" w:rsidRPr="00854464" w:rsidRDefault="001A0537" w:rsidP="004278A9">
      <w:pPr>
        <w:pStyle w:val="Text1"/>
        <w:keepNext/>
        <w:tabs>
          <w:tab w:val="left" w:pos="567"/>
          <w:tab w:val="left" w:pos="2608"/>
          <w:tab w:val="left" w:pos="3317"/>
        </w:tabs>
        <w:spacing w:before="120" w:line="360" w:lineRule="auto"/>
        <w:ind w:left="0"/>
        <w:rPr>
          <w:rFonts w:ascii="Georgia" w:hAnsi="Georgia" w:cs="Arial"/>
          <w:b/>
          <w:color w:val="404040"/>
          <w:sz w:val="20"/>
          <w:lang w:val="fr-BE"/>
        </w:rPr>
      </w:pPr>
      <w:r w:rsidRPr="00854464">
        <w:rPr>
          <w:rFonts w:ascii="Georgia" w:hAnsi="Georgia" w:cs="Arial"/>
          <w:b/>
          <w:color w:val="404040"/>
          <w:sz w:val="20"/>
          <w:lang w:val="fr-BE"/>
        </w:rPr>
        <w:t>Vérification administrative et de l</w:t>
      </w:r>
      <w:r w:rsidR="00950F82" w:rsidRPr="00854464">
        <w:rPr>
          <w:rFonts w:ascii="Georgia" w:hAnsi="Georgia" w:cs="Arial"/>
          <w:b/>
          <w:color w:val="404040"/>
          <w:sz w:val="20"/>
          <w:lang w:val="fr-BE"/>
        </w:rPr>
        <w:t>a receva</w:t>
      </w:r>
      <w:r w:rsidRPr="00854464">
        <w:rPr>
          <w:rFonts w:ascii="Georgia" w:hAnsi="Georgia" w:cs="Arial"/>
          <w:b/>
          <w:color w:val="404040"/>
          <w:sz w:val="20"/>
          <w:lang w:val="fr-BE"/>
        </w:rPr>
        <w:t>bilité</w:t>
      </w:r>
    </w:p>
    <w:p w14:paraId="428B8A64" w14:textId="72C44BD1" w:rsidR="000A4516" w:rsidRPr="00906010" w:rsidRDefault="00EF3873" w:rsidP="00687927">
      <w:pPr>
        <w:pStyle w:val="Text1"/>
        <w:numPr>
          <w:ilvl w:val="0"/>
          <w:numId w:val="8"/>
        </w:numPr>
        <w:tabs>
          <w:tab w:val="left" w:pos="2608"/>
          <w:tab w:val="left" w:pos="3317"/>
        </w:tabs>
        <w:spacing w:after="120" w:line="360" w:lineRule="auto"/>
        <w:ind w:left="714" w:hanging="357"/>
        <w:rPr>
          <w:rStyle w:val="StyleText111ptChar"/>
          <w:rFonts w:ascii="Georgia" w:hAnsi="Georgia" w:cs="Arial"/>
          <w:color w:val="404040"/>
          <w:sz w:val="20"/>
          <w:lang w:val="fr-BE"/>
        </w:rPr>
      </w:pPr>
      <w:r w:rsidRPr="00854464">
        <w:rPr>
          <w:rStyle w:val="StyleText111ptChar"/>
          <w:rFonts w:ascii="Georgia" w:hAnsi="Georgia" w:cs="Arial"/>
          <w:color w:val="404040"/>
          <w:sz w:val="20"/>
          <w:lang w:val="fr-BE"/>
        </w:rPr>
        <w:t xml:space="preserve">La </w:t>
      </w:r>
      <w:r w:rsidR="00490A73" w:rsidRPr="00854464">
        <w:rPr>
          <w:rStyle w:val="StyleText111ptChar"/>
          <w:rFonts w:ascii="Georgia" w:hAnsi="Georgia" w:cs="Arial"/>
          <w:color w:val="404040"/>
          <w:sz w:val="20"/>
          <w:lang w:val="fr-BE"/>
        </w:rPr>
        <w:t>note conceptuelle</w:t>
      </w:r>
      <w:r w:rsidR="00830D60" w:rsidRPr="00854464">
        <w:rPr>
          <w:rStyle w:val="StyleText111ptChar"/>
          <w:rFonts w:ascii="Georgia" w:hAnsi="Georgia" w:cs="Arial"/>
          <w:color w:val="404040"/>
          <w:sz w:val="20"/>
          <w:lang w:val="fr-BE"/>
        </w:rPr>
        <w:t xml:space="preserve"> </w:t>
      </w:r>
      <w:r w:rsidRPr="00854464">
        <w:rPr>
          <w:rStyle w:val="StyleText111ptChar"/>
          <w:rFonts w:ascii="Georgia" w:hAnsi="Georgia" w:cs="Arial"/>
          <w:color w:val="404040"/>
          <w:sz w:val="20"/>
          <w:lang w:val="fr-BE"/>
        </w:rPr>
        <w:t xml:space="preserve"> </w:t>
      </w:r>
      <w:r w:rsidR="00D22390" w:rsidRPr="00854464">
        <w:rPr>
          <w:rStyle w:val="StyleText111ptChar"/>
          <w:rFonts w:ascii="Georgia" w:hAnsi="Georgia" w:cs="Arial"/>
          <w:color w:val="404040"/>
          <w:sz w:val="20"/>
          <w:lang w:val="fr-BE"/>
        </w:rPr>
        <w:t xml:space="preserve">répond à tous les critères </w:t>
      </w:r>
      <w:r w:rsidR="003B5E9F" w:rsidRPr="00854464">
        <w:rPr>
          <w:rStyle w:val="StyleText111ptChar"/>
          <w:rFonts w:ascii="Georgia" w:hAnsi="Georgia" w:cs="Arial"/>
          <w:color w:val="404040"/>
          <w:sz w:val="20"/>
          <w:lang w:val="fr-BE"/>
        </w:rPr>
        <w:t>spécifiés aux point</w:t>
      </w:r>
      <w:r w:rsidR="006240BB" w:rsidRPr="00854464">
        <w:rPr>
          <w:rStyle w:val="StyleText111ptChar"/>
          <w:rFonts w:ascii="Georgia" w:hAnsi="Georgia" w:cs="Arial"/>
          <w:color w:val="404040"/>
          <w:sz w:val="20"/>
          <w:lang w:val="fr-BE"/>
        </w:rPr>
        <w:t>s</w:t>
      </w:r>
      <w:r w:rsidR="003B5E9F" w:rsidRPr="00854464">
        <w:rPr>
          <w:rStyle w:val="StyleText111ptChar"/>
          <w:rFonts w:ascii="Georgia" w:hAnsi="Georgia" w:cs="Arial"/>
          <w:color w:val="404040"/>
          <w:sz w:val="20"/>
          <w:lang w:val="fr-BE"/>
        </w:rPr>
        <w:t xml:space="preserve"> 1</w:t>
      </w:r>
      <w:r w:rsidR="006240BB" w:rsidRPr="00854464">
        <w:rPr>
          <w:rStyle w:val="StyleText111ptChar"/>
          <w:rFonts w:ascii="Georgia" w:hAnsi="Georgia" w:cs="Arial"/>
          <w:color w:val="404040"/>
          <w:sz w:val="20"/>
          <w:lang w:val="fr-BE"/>
        </w:rPr>
        <w:t xml:space="preserve"> à </w:t>
      </w:r>
      <w:r w:rsidR="00332CAA" w:rsidRPr="00854464">
        <w:rPr>
          <w:rStyle w:val="StyleText111ptChar"/>
          <w:rFonts w:ascii="Georgia" w:hAnsi="Georgia" w:cs="Arial"/>
          <w:color w:val="404040"/>
          <w:sz w:val="20"/>
          <w:lang w:val="fr-BE"/>
        </w:rPr>
        <w:t>13</w:t>
      </w:r>
      <w:r w:rsidR="005A0707" w:rsidRPr="00854464">
        <w:rPr>
          <w:rStyle w:val="StyleText111ptChar"/>
          <w:rFonts w:ascii="Georgia" w:hAnsi="Georgia" w:cs="Arial"/>
          <w:color w:val="404040"/>
          <w:sz w:val="20"/>
          <w:lang w:val="fr-BE"/>
        </w:rPr>
        <w:t xml:space="preserve"> </w:t>
      </w:r>
      <w:r w:rsidR="003B5E9F" w:rsidRPr="00854464">
        <w:rPr>
          <w:rStyle w:val="StyleText111ptChar"/>
          <w:rFonts w:ascii="Georgia" w:hAnsi="Georgia" w:cs="Arial"/>
          <w:color w:val="404040"/>
          <w:sz w:val="20"/>
          <w:lang w:val="fr-BE"/>
        </w:rPr>
        <w:t xml:space="preserve">de </w:t>
      </w:r>
      <w:r w:rsidR="005A0707" w:rsidRPr="00854464">
        <w:rPr>
          <w:rStyle w:val="StyleText111ptChar"/>
          <w:rFonts w:ascii="Georgia" w:hAnsi="Georgia" w:cs="Arial"/>
          <w:color w:val="404040"/>
          <w:sz w:val="20"/>
          <w:lang w:val="fr-BE"/>
        </w:rPr>
        <w:t xml:space="preserve">la </w:t>
      </w:r>
      <w:r w:rsidR="001C3C6A" w:rsidRPr="00854464">
        <w:rPr>
          <w:rStyle w:val="StyleText111ptChar"/>
          <w:rFonts w:ascii="Georgia" w:hAnsi="Georgia" w:cs="Arial"/>
          <w:color w:val="404040"/>
          <w:sz w:val="20"/>
          <w:lang w:val="fr-BE"/>
        </w:rPr>
        <w:t>g</w:t>
      </w:r>
      <w:r w:rsidR="005A0707" w:rsidRPr="00854464">
        <w:rPr>
          <w:rStyle w:val="StyleText111ptChar"/>
          <w:rFonts w:ascii="Georgia" w:hAnsi="Georgia" w:cs="Arial"/>
          <w:color w:val="404040"/>
          <w:sz w:val="20"/>
          <w:lang w:val="fr-BE"/>
        </w:rPr>
        <w:t xml:space="preserve">rille de vérification et d’évaluation fournie en Annexe </w:t>
      </w:r>
      <w:r w:rsidR="00006241" w:rsidRPr="00854464">
        <w:rPr>
          <w:rStyle w:val="StyleText111ptChar"/>
          <w:rFonts w:ascii="Georgia" w:hAnsi="Georgia" w:cs="Arial"/>
          <w:color w:val="404040"/>
          <w:sz w:val="20"/>
          <w:lang w:val="fr-BE"/>
        </w:rPr>
        <w:t>F</w:t>
      </w:r>
      <w:r w:rsidR="00D33BEF" w:rsidRPr="00854464">
        <w:rPr>
          <w:rStyle w:val="StyleText111ptChar"/>
          <w:rFonts w:ascii="Georgia" w:hAnsi="Georgia" w:cs="Arial"/>
          <w:color w:val="404040"/>
          <w:sz w:val="20"/>
          <w:lang w:val="fr-BE"/>
        </w:rPr>
        <w:t>1</w:t>
      </w:r>
      <w:r w:rsidR="00006241" w:rsidRPr="00854464">
        <w:rPr>
          <w:rStyle w:val="StyleText111ptChar"/>
          <w:rFonts w:ascii="Georgia" w:hAnsi="Georgia" w:cs="Arial"/>
          <w:color w:val="404040"/>
          <w:sz w:val="20"/>
          <w:lang w:val="fr-BE"/>
        </w:rPr>
        <w:t>a</w:t>
      </w:r>
      <w:r w:rsidRPr="00854464">
        <w:rPr>
          <w:rStyle w:val="StyleText111ptChar"/>
          <w:rFonts w:ascii="Georgia" w:hAnsi="Georgia" w:cs="Arial"/>
          <w:color w:val="404040"/>
          <w:sz w:val="20"/>
          <w:lang w:val="fr-BE"/>
        </w:rPr>
        <w:t xml:space="preserve">. </w:t>
      </w:r>
    </w:p>
    <w:p w14:paraId="03B3F30E" w14:textId="77777777" w:rsidR="00D22390" w:rsidRPr="00854464" w:rsidRDefault="00D22390" w:rsidP="00687927">
      <w:pPr>
        <w:pStyle w:val="Text1"/>
        <w:numPr>
          <w:ilvl w:val="0"/>
          <w:numId w:val="8"/>
        </w:numPr>
        <w:tabs>
          <w:tab w:val="left" w:pos="2608"/>
          <w:tab w:val="left" w:pos="3317"/>
        </w:tabs>
        <w:spacing w:before="120" w:after="120" w:line="360" w:lineRule="auto"/>
        <w:rPr>
          <w:rStyle w:val="StyleText111ptChar"/>
          <w:rFonts w:ascii="Georgia" w:hAnsi="Georgia" w:cs="Arial"/>
          <w:color w:val="404040"/>
          <w:sz w:val="20"/>
          <w:lang w:val="fr-BE"/>
        </w:rPr>
      </w:pPr>
      <w:r w:rsidRPr="00854464">
        <w:rPr>
          <w:rStyle w:val="StyleText111ptChar"/>
          <w:rFonts w:ascii="Georgia" w:hAnsi="Georgia" w:cs="Arial"/>
          <w:color w:val="404040"/>
          <w:sz w:val="20"/>
          <w:lang w:val="fr-BE"/>
        </w:rPr>
        <w:t xml:space="preserve">Si une information fait défaut ou est incorrecte, la </w:t>
      </w:r>
      <w:r w:rsidR="00642A12" w:rsidRPr="00854464">
        <w:rPr>
          <w:rStyle w:val="StyleText111ptChar"/>
          <w:rFonts w:ascii="Georgia" w:hAnsi="Georgia" w:cs="Arial"/>
          <w:color w:val="404040"/>
          <w:sz w:val="20"/>
          <w:lang w:val="fr-BE"/>
        </w:rPr>
        <w:t>note conceptuell</w:t>
      </w:r>
      <w:r w:rsidR="003B5E9F" w:rsidRPr="00854464">
        <w:rPr>
          <w:rStyle w:val="StyleText111ptChar"/>
          <w:rFonts w:ascii="Georgia" w:hAnsi="Georgia" w:cs="Arial"/>
          <w:color w:val="404040"/>
          <w:sz w:val="20"/>
          <w:lang w:val="fr-BE"/>
        </w:rPr>
        <w:t xml:space="preserve">e </w:t>
      </w:r>
      <w:r w:rsidRPr="00854464">
        <w:rPr>
          <w:rStyle w:val="StyleText111ptChar"/>
          <w:rFonts w:ascii="Georgia" w:hAnsi="Georgia" w:cs="Arial"/>
          <w:color w:val="404040"/>
          <w:sz w:val="20"/>
          <w:lang w:val="fr-BE"/>
        </w:rPr>
        <w:t xml:space="preserve">peut être rejetée sur cette </w:t>
      </w:r>
      <w:r w:rsidRPr="00854464">
        <w:rPr>
          <w:rFonts w:ascii="Georgia" w:hAnsi="Georgia" w:cs="Arial"/>
          <w:b/>
          <w:color w:val="404040"/>
          <w:sz w:val="20"/>
          <w:u w:val="single"/>
          <w:lang w:val="fr-BE"/>
        </w:rPr>
        <w:t>seule</w:t>
      </w:r>
      <w:r w:rsidRPr="00854464">
        <w:rPr>
          <w:rStyle w:val="StyleText111ptChar"/>
          <w:rFonts w:ascii="Georgia" w:hAnsi="Georgia" w:cs="Arial"/>
          <w:color w:val="404040"/>
          <w:sz w:val="20"/>
          <w:lang w:val="fr-BE"/>
        </w:rPr>
        <w:t xml:space="preserve"> base et </w:t>
      </w:r>
      <w:r w:rsidR="00004640" w:rsidRPr="00854464">
        <w:rPr>
          <w:rStyle w:val="StyleText111ptChar"/>
          <w:rFonts w:ascii="Georgia" w:hAnsi="Georgia" w:cs="Arial"/>
          <w:color w:val="404040"/>
          <w:sz w:val="20"/>
          <w:lang w:val="fr-BE"/>
        </w:rPr>
        <w:t>elle</w:t>
      </w:r>
      <w:r w:rsidR="003B5E9F" w:rsidRPr="00854464">
        <w:rPr>
          <w:rStyle w:val="StyleText111ptChar"/>
          <w:rFonts w:ascii="Georgia" w:hAnsi="Georgia" w:cs="Arial"/>
          <w:color w:val="404040"/>
          <w:sz w:val="20"/>
          <w:lang w:val="fr-BE"/>
        </w:rPr>
        <w:t xml:space="preserve"> </w:t>
      </w:r>
      <w:r w:rsidRPr="00854464">
        <w:rPr>
          <w:rStyle w:val="StyleText111ptChar"/>
          <w:rFonts w:ascii="Georgia" w:hAnsi="Georgia" w:cs="Arial"/>
          <w:color w:val="404040"/>
          <w:sz w:val="20"/>
          <w:lang w:val="fr-BE"/>
        </w:rPr>
        <w:t xml:space="preserve">ne sera pas évaluée. </w:t>
      </w:r>
    </w:p>
    <w:p w14:paraId="16D9E787" w14:textId="77777777" w:rsidR="005A0707" w:rsidRPr="00854464" w:rsidRDefault="005A0707" w:rsidP="004278A9">
      <w:pPr>
        <w:pStyle w:val="Text1"/>
        <w:tabs>
          <w:tab w:val="left" w:pos="567"/>
          <w:tab w:val="left" w:pos="2608"/>
          <w:tab w:val="left" w:pos="3317"/>
        </w:tabs>
        <w:spacing w:before="120" w:line="360" w:lineRule="auto"/>
        <w:ind w:left="0"/>
        <w:rPr>
          <w:rFonts w:ascii="Georgia" w:hAnsi="Georgia" w:cs="Arial"/>
          <w:b/>
          <w:color w:val="404040"/>
          <w:sz w:val="20"/>
          <w:lang w:val="fr-BE"/>
        </w:rPr>
      </w:pPr>
      <w:r w:rsidRPr="00854464">
        <w:rPr>
          <w:rFonts w:ascii="Georgia" w:hAnsi="Georgia" w:cs="Arial"/>
          <w:b/>
          <w:color w:val="404040"/>
          <w:sz w:val="20"/>
          <w:lang w:val="fr-BE"/>
        </w:rPr>
        <w:t>Evaluation</w:t>
      </w:r>
    </w:p>
    <w:p w14:paraId="46A39CF1" w14:textId="77777777" w:rsidR="00C51296" w:rsidRPr="00854464" w:rsidRDefault="00C51296" w:rsidP="004278A9">
      <w:pPr>
        <w:pStyle w:val="Text1"/>
        <w:spacing w:after="120" w:line="360" w:lineRule="auto"/>
        <w:ind w:left="0"/>
        <w:rPr>
          <w:rFonts w:ascii="Georgia" w:hAnsi="Georgia" w:cs="Arial"/>
          <w:color w:val="404040"/>
          <w:sz w:val="20"/>
          <w:lang w:val="fr-BE"/>
        </w:rPr>
      </w:pPr>
      <w:r w:rsidRPr="00854464">
        <w:rPr>
          <w:rFonts w:ascii="Georgia" w:hAnsi="Georgia" w:cs="Arial"/>
          <w:color w:val="404040"/>
          <w:sz w:val="20"/>
          <w:lang w:val="fr-BE"/>
        </w:rPr>
        <w:t xml:space="preserve">Les </w:t>
      </w:r>
      <w:r w:rsidR="00490A73" w:rsidRPr="00854464">
        <w:rPr>
          <w:rFonts w:ascii="Georgia" w:hAnsi="Georgia" w:cs="Arial"/>
          <w:color w:val="404040"/>
          <w:sz w:val="20"/>
          <w:lang w:val="fr-BE"/>
        </w:rPr>
        <w:t>notes conceptuelles</w:t>
      </w:r>
      <w:r w:rsidRPr="00854464">
        <w:rPr>
          <w:rFonts w:ascii="Georgia" w:hAnsi="Georgia" w:cs="Arial"/>
          <w:color w:val="404040"/>
          <w:sz w:val="20"/>
          <w:lang w:val="fr-BE"/>
        </w:rPr>
        <w:t xml:space="preserve"> </w:t>
      </w:r>
      <w:r w:rsidR="00004640" w:rsidRPr="00854464">
        <w:rPr>
          <w:rFonts w:ascii="Georgia" w:hAnsi="Georgia" w:cs="Arial"/>
          <w:color w:val="404040"/>
          <w:sz w:val="20"/>
          <w:lang w:val="fr-BE"/>
        </w:rPr>
        <w:t>satisfaisant aux conditions du premier contrôle</w:t>
      </w:r>
      <w:r w:rsidR="00BD7A5D" w:rsidRPr="00854464">
        <w:rPr>
          <w:rFonts w:ascii="Georgia" w:hAnsi="Georgia" w:cs="Arial"/>
          <w:color w:val="404040"/>
          <w:sz w:val="20"/>
          <w:lang w:val="fr-BE"/>
        </w:rPr>
        <w:t xml:space="preserve"> administrati</w:t>
      </w:r>
      <w:r w:rsidR="00004640" w:rsidRPr="00854464">
        <w:rPr>
          <w:rFonts w:ascii="Georgia" w:hAnsi="Georgia" w:cs="Arial"/>
          <w:color w:val="404040"/>
          <w:sz w:val="20"/>
          <w:lang w:val="fr-BE"/>
        </w:rPr>
        <w:t>f</w:t>
      </w:r>
      <w:r w:rsidR="00BD7A5D" w:rsidRPr="00854464">
        <w:rPr>
          <w:rFonts w:ascii="Georgia" w:hAnsi="Georgia" w:cs="Arial"/>
          <w:color w:val="404040"/>
          <w:sz w:val="20"/>
          <w:lang w:val="fr-BE"/>
        </w:rPr>
        <w:t xml:space="preserve"> </w:t>
      </w:r>
      <w:r w:rsidR="00073717" w:rsidRPr="00854464">
        <w:rPr>
          <w:rFonts w:ascii="Georgia" w:hAnsi="Georgia" w:cs="Arial"/>
          <w:color w:val="404040"/>
          <w:sz w:val="20"/>
          <w:lang w:val="fr-BE"/>
        </w:rPr>
        <w:t xml:space="preserve">et de </w:t>
      </w:r>
      <w:r w:rsidR="00AB742A" w:rsidRPr="00854464">
        <w:rPr>
          <w:rFonts w:ascii="Georgia" w:hAnsi="Georgia" w:cs="Arial"/>
          <w:color w:val="404040"/>
          <w:sz w:val="20"/>
          <w:lang w:val="fr-BE"/>
        </w:rPr>
        <w:t>la recevabilité</w:t>
      </w:r>
      <w:r w:rsidR="00073717" w:rsidRPr="00854464">
        <w:rPr>
          <w:rFonts w:ascii="Georgia" w:hAnsi="Georgia" w:cs="Arial"/>
          <w:color w:val="404040"/>
          <w:sz w:val="20"/>
          <w:lang w:val="fr-BE"/>
        </w:rPr>
        <w:t xml:space="preserve"> </w:t>
      </w:r>
      <w:r w:rsidR="006240BB" w:rsidRPr="00854464">
        <w:rPr>
          <w:rFonts w:ascii="Georgia" w:hAnsi="Georgia" w:cs="Arial"/>
          <w:color w:val="404040"/>
          <w:sz w:val="20"/>
          <w:lang w:val="fr-BE"/>
        </w:rPr>
        <w:t xml:space="preserve">seront évaluées au regard de </w:t>
      </w:r>
      <w:r w:rsidRPr="00854464">
        <w:rPr>
          <w:rFonts w:ascii="Georgia" w:hAnsi="Georgia" w:cs="Arial"/>
          <w:color w:val="404040"/>
          <w:sz w:val="20"/>
          <w:lang w:val="fr-BE"/>
        </w:rPr>
        <w:t xml:space="preserve">la pertinence </w:t>
      </w:r>
      <w:r w:rsidR="00341DA5" w:rsidRPr="00854464">
        <w:rPr>
          <w:rFonts w:ascii="Georgia" w:hAnsi="Georgia" w:cs="Arial"/>
          <w:color w:val="404040"/>
          <w:sz w:val="20"/>
          <w:lang w:val="fr-BE"/>
        </w:rPr>
        <w:t xml:space="preserve">et </w:t>
      </w:r>
      <w:r w:rsidR="006240BB" w:rsidRPr="00854464">
        <w:rPr>
          <w:rFonts w:ascii="Georgia" w:hAnsi="Georgia" w:cs="Arial"/>
          <w:color w:val="404040"/>
          <w:sz w:val="20"/>
          <w:lang w:val="fr-BE"/>
        </w:rPr>
        <w:t xml:space="preserve">de </w:t>
      </w:r>
      <w:r w:rsidR="00341DA5" w:rsidRPr="00854464">
        <w:rPr>
          <w:rFonts w:ascii="Georgia" w:hAnsi="Georgia" w:cs="Arial"/>
          <w:color w:val="404040"/>
          <w:sz w:val="20"/>
          <w:lang w:val="fr-BE"/>
        </w:rPr>
        <w:t xml:space="preserve">la conception </w:t>
      </w:r>
      <w:r w:rsidRPr="00854464">
        <w:rPr>
          <w:rFonts w:ascii="Georgia" w:hAnsi="Georgia" w:cs="Arial"/>
          <w:color w:val="404040"/>
          <w:sz w:val="20"/>
          <w:lang w:val="fr-BE"/>
        </w:rPr>
        <w:t>de l'action</w:t>
      </w:r>
      <w:r w:rsidR="00004640" w:rsidRPr="00854464">
        <w:rPr>
          <w:rFonts w:ascii="Georgia" w:hAnsi="Georgia" w:cs="Arial"/>
          <w:color w:val="404040"/>
          <w:sz w:val="20"/>
          <w:lang w:val="fr-BE"/>
        </w:rPr>
        <w:t xml:space="preserve"> proposée</w:t>
      </w:r>
      <w:r w:rsidR="00341DA5" w:rsidRPr="00854464">
        <w:rPr>
          <w:rFonts w:ascii="Georgia" w:hAnsi="Georgia" w:cs="Arial"/>
          <w:color w:val="404040"/>
          <w:sz w:val="20"/>
          <w:lang w:val="fr-BE"/>
        </w:rPr>
        <w:t>.</w:t>
      </w:r>
    </w:p>
    <w:p w14:paraId="6431B103" w14:textId="7886E0FA" w:rsidR="007666DE" w:rsidRPr="00854464" w:rsidRDefault="00BD7A5D" w:rsidP="004278A9">
      <w:pPr>
        <w:spacing w:after="120" w:line="360" w:lineRule="auto"/>
        <w:jc w:val="both"/>
        <w:rPr>
          <w:rFonts w:ascii="Georgia" w:hAnsi="Georgia" w:cs="Arial"/>
          <w:color w:val="404040"/>
          <w:sz w:val="20"/>
          <w:lang w:val="fr-BE"/>
        </w:rPr>
      </w:pPr>
      <w:r w:rsidRPr="00854464">
        <w:rPr>
          <w:rFonts w:ascii="Georgia" w:hAnsi="Georgia" w:cs="Arial"/>
          <w:color w:val="404040"/>
          <w:sz w:val="20"/>
          <w:lang w:val="fr-BE"/>
        </w:rPr>
        <w:t>La</w:t>
      </w:r>
      <w:r w:rsidR="007666DE" w:rsidRPr="00854464">
        <w:rPr>
          <w:rFonts w:ascii="Georgia" w:hAnsi="Georgia" w:cs="Arial"/>
          <w:color w:val="404040"/>
          <w:sz w:val="20"/>
          <w:lang w:val="fr-BE"/>
        </w:rPr>
        <w:t xml:space="preserve"> </w:t>
      </w:r>
      <w:r w:rsidR="00490A73" w:rsidRPr="00854464">
        <w:rPr>
          <w:rFonts w:ascii="Georgia" w:hAnsi="Georgia" w:cs="Arial"/>
          <w:color w:val="404040"/>
          <w:sz w:val="20"/>
          <w:lang w:val="fr-BE"/>
        </w:rPr>
        <w:t>note conceptuelle</w:t>
      </w:r>
      <w:r w:rsidR="007666DE" w:rsidRPr="00854464">
        <w:rPr>
          <w:rFonts w:ascii="Georgia" w:hAnsi="Georgia" w:cs="Arial"/>
          <w:color w:val="404040"/>
          <w:sz w:val="20"/>
          <w:lang w:val="fr-BE"/>
        </w:rPr>
        <w:t xml:space="preserve"> </w:t>
      </w:r>
      <w:r w:rsidR="006A45EB" w:rsidRPr="00854464">
        <w:rPr>
          <w:rFonts w:ascii="Georgia" w:hAnsi="Georgia" w:cs="Arial"/>
          <w:color w:val="404040"/>
          <w:sz w:val="20"/>
          <w:lang w:val="fr-BE"/>
        </w:rPr>
        <w:t xml:space="preserve">se verra attribuer une note globale sur 50 </w:t>
      </w:r>
      <w:r w:rsidR="006240BB" w:rsidRPr="00854464">
        <w:rPr>
          <w:rFonts w:ascii="Georgia" w:hAnsi="Georgia" w:cs="Arial"/>
          <w:color w:val="404040"/>
          <w:sz w:val="20"/>
          <w:lang w:val="fr-BE"/>
        </w:rPr>
        <w:t>suivant</w:t>
      </w:r>
      <w:r w:rsidR="006A45EB" w:rsidRPr="00854464">
        <w:rPr>
          <w:rFonts w:ascii="Georgia" w:hAnsi="Georgia" w:cs="Arial"/>
          <w:color w:val="404040"/>
          <w:sz w:val="20"/>
          <w:lang w:val="fr-BE"/>
        </w:rPr>
        <w:t xml:space="preserve"> la ventilation </w:t>
      </w:r>
      <w:r w:rsidR="00E30E57" w:rsidRPr="00854464">
        <w:rPr>
          <w:rFonts w:ascii="Georgia" w:hAnsi="Georgia" w:cs="Arial"/>
          <w:color w:val="404040"/>
          <w:sz w:val="20"/>
          <w:lang w:val="fr-BE"/>
        </w:rPr>
        <w:t>spécifiée dans les points 1</w:t>
      </w:r>
      <w:r w:rsidR="00332CAA" w:rsidRPr="00854464">
        <w:rPr>
          <w:rFonts w:ascii="Georgia" w:hAnsi="Georgia" w:cs="Arial"/>
          <w:color w:val="404040"/>
          <w:sz w:val="20"/>
          <w:lang w:val="fr-BE"/>
        </w:rPr>
        <w:t>4</w:t>
      </w:r>
      <w:r w:rsidR="00073717" w:rsidRPr="00854464">
        <w:rPr>
          <w:rFonts w:ascii="Georgia" w:hAnsi="Georgia" w:cs="Arial"/>
          <w:color w:val="404040"/>
          <w:sz w:val="20"/>
          <w:lang w:val="fr-BE"/>
        </w:rPr>
        <w:t xml:space="preserve"> à 1</w:t>
      </w:r>
      <w:r w:rsidR="00332CAA" w:rsidRPr="00854464">
        <w:rPr>
          <w:rFonts w:ascii="Georgia" w:hAnsi="Georgia" w:cs="Arial"/>
          <w:color w:val="404040"/>
          <w:sz w:val="20"/>
          <w:lang w:val="fr-BE"/>
        </w:rPr>
        <w:t>9</w:t>
      </w:r>
      <w:r w:rsidR="00073717" w:rsidRPr="00854464">
        <w:rPr>
          <w:rFonts w:ascii="Georgia" w:hAnsi="Georgia" w:cs="Arial"/>
          <w:color w:val="404040"/>
          <w:sz w:val="20"/>
          <w:lang w:val="fr-BE"/>
        </w:rPr>
        <w:t xml:space="preserve"> de</w:t>
      </w:r>
      <w:r w:rsidR="006A45EB" w:rsidRPr="00854464">
        <w:rPr>
          <w:rFonts w:ascii="Georgia" w:hAnsi="Georgia" w:cs="Arial"/>
          <w:color w:val="404040"/>
          <w:sz w:val="20"/>
          <w:lang w:val="fr-BE"/>
        </w:rPr>
        <w:t xml:space="preserve"> la grille d'évaluation </w:t>
      </w:r>
      <w:r w:rsidR="00073717" w:rsidRPr="00854464">
        <w:rPr>
          <w:rFonts w:ascii="Georgia" w:hAnsi="Georgia" w:cs="Arial"/>
          <w:color w:val="404040"/>
          <w:sz w:val="20"/>
          <w:lang w:val="fr-BE"/>
        </w:rPr>
        <w:t xml:space="preserve">disponible en Annexe </w:t>
      </w:r>
      <w:r w:rsidR="00006241" w:rsidRPr="00854464">
        <w:rPr>
          <w:rFonts w:ascii="Georgia" w:hAnsi="Georgia" w:cs="Arial"/>
          <w:color w:val="404040"/>
          <w:sz w:val="20"/>
          <w:lang w:val="fr-BE"/>
        </w:rPr>
        <w:t>F</w:t>
      </w:r>
      <w:r w:rsidR="00D33BEF" w:rsidRPr="00854464">
        <w:rPr>
          <w:rFonts w:ascii="Georgia" w:hAnsi="Georgia" w:cs="Arial"/>
          <w:color w:val="404040"/>
          <w:sz w:val="20"/>
          <w:lang w:val="fr-BE"/>
        </w:rPr>
        <w:t>1</w:t>
      </w:r>
      <w:r w:rsidR="00006241" w:rsidRPr="00854464">
        <w:rPr>
          <w:rFonts w:ascii="Georgia" w:hAnsi="Georgia" w:cs="Arial"/>
          <w:color w:val="404040"/>
          <w:sz w:val="20"/>
          <w:lang w:val="fr-BE"/>
        </w:rPr>
        <w:t>a</w:t>
      </w:r>
      <w:r w:rsidR="006A45EB" w:rsidRPr="00854464">
        <w:rPr>
          <w:rFonts w:ascii="Georgia" w:hAnsi="Georgia" w:cs="Arial"/>
          <w:color w:val="404040"/>
          <w:sz w:val="20"/>
          <w:lang w:val="fr-BE"/>
        </w:rPr>
        <w:t xml:space="preserve">. </w:t>
      </w:r>
    </w:p>
    <w:p w14:paraId="55070854" w14:textId="77777777" w:rsidR="00734D83" w:rsidRPr="00854464" w:rsidRDefault="006A45EB" w:rsidP="004278A9">
      <w:pPr>
        <w:spacing w:after="120" w:line="360" w:lineRule="auto"/>
        <w:jc w:val="both"/>
        <w:rPr>
          <w:rFonts w:ascii="Georgia" w:hAnsi="Georgia" w:cs="Arial"/>
          <w:color w:val="404040"/>
          <w:sz w:val="20"/>
          <w:lang w:val="fr-BE"/>
        </w:rPr>
      </w:pPr>
      <w:r w:rsidRPr="00854464">
        <w:rPr>
          <w:rFonts w:ascii="Georgia" w:hAnsi="Georgia" w:cs="Arial"/>
          <w:color w:val="404040"/>
          <w:sz w:val="20"/>
          <w:lang w:val="fr-BE"/>
        </w:rPr>
        <w:t xml:space="preserve">Les </w:t>
      </w:r>
      <w:r w:rsidRPr="00854464">
        <w:rPr>
          <w:rFonts w:ascii="Georgia" w:hAnsi="Georgia" w:cs="Arial"/>
          <w:color w:val="404040"/>
          <w:sz w:val="20"/>
          <w:u w:val="single"/>
          <w:lang w:val="fr-BE"/>
        </w:rPr>
        <w:t>critères d'évaluation</w:t>
      </w:r>
      <w:r w:rsidRPr="00854464">
        <w:rPr>
          <w:rFonts w:ascii="Georgia" w:hAnsi="Georgia" w:cs="Arial"/>
          <w:color w:val="404040"/>
          <w:sz w:val="20"/>
          <w:lang w:val="fr-BE"/>
        </w:rPr>
        <w:t xml:space="preserve"> sont divisés par rubriques et sous-rubriques. Chaque sous-rubrique se verra attribu</w:t>
      </w:r>
      <w:r w:rsidR="001D7368" w:rsidRPr="00854464">
        <w:rPr>
          <w:rFonts w:ascii="Georgia" w:hAnsi="Georgia" w:cs="Arial"/>
          <w:color w:val="404040"/>
          <w:sz w:val="20"/>
          <w:lang w:val="fr-BE"/>
        </w:rPr>
        <w:t>er</w:t>
      </w:r>
      <w:r w:rsidRPr="00854464">
        <w:rPr>
          <w:rFonts w:ascii="Georgia" w:hAnsi="Georgia" w:cs="Arial"/>
          <w:color w:val="404040"/>
          <w:sz w:val="20"/>
          <w:lang w:val="fr-BE"/>
        </w:rPr>
        <w:t xml:space="preserve"> un</w:t>
      </w:r>
      <w:r w:rsidR="001D7368" w:rsidRPr="00854464">
        <w:rPr>
          <w:rFonts w:ascii="Georgia" w:hAnsi="Georgia" w:cs="Arial"/>
          <w:color w:val="404040"/>
          <w:sz w:val="20"/>
          <w:lang w:val="fr-BE"/>
        </w:rPr>
        <w:t xml:space="preserve"> score </w:t>
      </w:r>
      <w:r w:rsidRPr="00854464">
        <w:rPr>
          <w:rFonts w:ascii="Georgia" w:hAnsi="Georgia" w:cs="Arial"/>
          <w:color w:val="404040"/>
          <w:sz w:val="20"/>
          <w:lang w:val="fr-BE"/>
        </w:rPr>
        <w:t>compris entre 1 et 5</w:t>
      </w:r>
      <w:r w:rsidR="006240BB" w:rsidRPr="00854464">
        <w:rPr>
          <w:rFonts w:ascii="Georgia" w:hAnsi="Georgia" w:cs="Arial"/>
          <w:color w:val="404040"/>
          <w:sz w:val="20"/>
          <w:lang w:val="fr-BE"/>
        </w:rPr>
        <w:t xml:space="preserve"> comme</w:t>
      </w:r>
      <w:r w:rsidR="001D7368" w:rsidRPr="00854464">
        <w:rPr>
          <w:rFonts w:ascii="Georgia" w:hAnsi="Georgia" w:cs="Arial"/>
          <w:color w:val="404040"/>
          <w:sz w:val="20"/>
          <w:lang w:val="fr-BE"/>
        </w:rPr>
        <w:t xml:space="preserve"> suit </w:t>
      </w:r>
      <w:r w:rsidRPr="00854464">
        <w:rPr>
          <w:rFonts w:ascii="Georgia" w:hAnsi="Georgia" w:cs="Arial"/>
          <w:color w:val="404040"/>
          <w:sz w:val="20"/>
          <w:lang w:val="fr-BE"/>
        </w:rPr>
        <w:t>: 1</w:t>
      </w:r>
      <w:r w:rsidR="001D7368" w:rsidRPr="00854464">
        <w:rPr>
          <w:rFonts w:ascii="Georgia" w:hAnsi="Georgia" w:cs="Arial"/>
          <w:color w:val="404040"/>
          <w:sz w:val="20"/>
          <w:lang w:val="fr-BE"/>
        </w:rPr>
        <w:t xml:space="preserve"> </w:t>
      </w:r>
      <w:r w:rsidRPr="00854464">
        <w:rPr>
          <w:rFonts w:ascii="Georgia" w:hAnsi="Georgia" w:cs="Arial"/>
          <w:color w:val="404040"/>
          <w:sz w:val="20"/>
          <w:lang w:val="fr-BE"/>
        </w:rPr>
        <w:t>=</w:t>
      </w:r>
      <w:r w:rsidR="001D7368" w:rsidRPr="00854464">
        <w:rPr>
          <w:rFonts w:ascii="Georgia" w:hAnsi="Georgia" w:cs="Arial"/>
          <w:color w:val="404040"/>
          <w:sz w:val="20"/>
          <w:lang w:val="fr-BE"/>
        </w:rPr>
        <w:t xml:space="preserve"> </w:t>
      </w:r>
      <w:r w:rsidRPr="00854464">
        <w:rPr>
          <w:rFonts w:ascii="Georgia" w:hAnsi="Georgia" w:cs="Arial"/>
          <w:color w:val="404040"/>
          <w:sz w:val="20"/>
          <w:lang w:val="fr-BE"/>
        </w:rPr>
        <w:t xml:space="preserve">très </w:t>
      </w:r>
      <w:r w:rsidR="001D7368" w:rsidRPr="00854464">
        <w:rPr>
          <w:rFonts w:ascii="Georgia" w:hAnsi="Georgia" w:cs="Arial"/>
          <w:color w:val="404040"/>
          <w:sz w:val="20"/>
          <w:lang w:val="fr-BE"/>
        </w:rPr>
        <w:t>insuffisant</w:t>
      </w:r>
      <w:r w:rsidR="006240BB" w:rsidRPr="00854464">
        <w:rPr>
          <w:rFonts w:ascii="Georgia" w:hAnsi="Georgia" w:cs="Arial"/>
          <w:color w:val="404040"/>
          <w:sz w:val="20"/>
          <w:lang w:val="fr-BE"/>
        </w:rPr>
        <w:t xml:space="preserve">, </w:t>
      </w:r>
      <w:r w:rsidRPr="00854464">
        <w:rPr>
          <w:rFonts w:ascii="Georgia" w:hAnsi="Georgia" w:cs="Arial"/>
          <w:color w:val="404040"/>
          <w:sz w:val="20"/>
          <w:lang w:val="fr-BE"/>
        </w:rPr>
        <w:t>2</w:t>
      </w:r>
      <w:r w:rsidR="001D7368" w:rsidRPr="00854464">
        <w:rPr>
          <w:rFonts w:ascii="Georgia" w:hAnsi="Georgia" w:cs="Arial"/>
          <w:color w:val="404040"/>
          <w:sz w:val="20"/>
          <w:lang w:val="fr-BE"/>
        </w:rPr>
        <w:t xml:space="preserve"> </w:t>
      </w:r>
      <w:r w:rsidRPr="00854464">
        <w:rPr>
          <w:rFonts w:ascii="Georgia" w:hAnsi="Georgia" w:cs="Arial"/>
          <w:color w:val="404040"/>
          <w:sz w:val="20"/>
          <w:lang w:val="fr-BE"/>
        </w:rPr>
        <w:t>=</w:t>
      </w:r>
      <w:r w:rsidR="001D7368" w:rsidRPr="00854464">
        <w:rPr>
          <w:rFonts w:ascii="Georgia" w:hAnsi="Georgia" w:cs="Arial"/>
          <w:color w:val="404040"/>
          <w:sz w:val="20"/>
          <w:lang w:val="fr-BE"/>
        </w:rPr>
        <w:t xml:space="preserve"> insuffisant</w:t>
      </w:r>
      <w:r w:rsidR="006240BB" w:rsidRPr="00854464">
        <w:rPr>
          <w:rFonts w:ascii="Georgia" w:hAnsi="Georgia" w:cs="Arial"/>
          <w:color w:val="404040"/>
          <w:sz w:val="20"/>
          <w:lang w:val="fr-BE"/>
        </w:rPr>
        <w:t xml:space="preserve">, </w:t>
      </w:r>
      <w:r w:rsidRPr="00854464">
        <w:rPr>
          <w:rFonts w:ascii="Georgia" w:hAnsi="Georgia" w:cs="Arial"/>
          <w:color w:val="404040"/>
          <w:sz w:val="20"/>
          <w:lang w:val="fr-BE"/>
        </w:rPr>
        <w:t>3</w:t>
      </w:r>
      <w:r w:rsidR="001D7368" w:rsidRPr="00854464">
        <w:rPr>
          <w:rFonts w:ascii="Georgia" w:hAnsi="Georgia" w:cs="Arial"/>
          <w:color w:val="404040"/>
          <w:sz w:val="20"/>
          <w:lang w:val="fr-BE"/>
        </w:rPr>
        <w:t xml:space="preserve"> </w:t>
      </w:r>
      <w:r w:rsidRPr="00854464">
        <w:rPr>
          <w:rFonts w:ascii="Georgia" w:hAnsi="Georgia" w:cs="Arial"/>
          <w:color w:val="404040"/>
          <w:sz w:val="20"/>
          <w:lang w:val="fr-BE"/>
        </w:rPr>
        <w:t>=</w:t>
      </w:r>
      <w:r w:rsidR="001D7368" w:rsidRPr="00854464">
        <w:rPr>
          <w:rFonts w:ascii="Georgia" w:hAnsi="Georgia" w:cs="Arial"/>
          <w:color w:val="404040"/>
          <w:sz w:val="20"/>
          <w:lang w:val="fr-BE"/>
        </w:rPr>
        <w:t xml:space="preserve"> moyen</w:t>
      </w:r>
      <w:r w:rsidR="006240BB" w:rsidRPr="00854464">
        <w:rPr>
          <w:rFonts w:ascii="Georgia" w:hAnsi="Georgia" w:cs="Arial"/>
          <w:color w:val="404040"/>
          <w:sz w:val="20"/>
          <w:lang w:val="fr-BE"/>
        </w:rPr>
        <w:t xml:space="preserve">, </w:t>
      </w:r>
      <w:r w:rsidRPr="00854464">
        <w:rPr>
          <w:rFonts w:ascii="Georgia" w:hAnsi="Georgia" w:cs="Arial"/>
          <w:color w:val="404040"/>
          <w:sz w:val="20"/>
          <w:lang w:val="fr-BE"/>
        </w:rPr>
        <w:t>4</w:t>
      </w:r>
      <w:r w:rsidR="001D7368" w:rsidRPr="00854464">
        <w:rPr>
          <w:rFonts w:ascii="Georgia" w:hAnsi="Georgia" w:cs="Arial"/>
          <w:color w:val="404040"/>
          <w:sz w:val="20"/>
          <w:lang w:val="fr-BE"/>
        </w:rPr>
        <w:t xml:space="preserve"> </w:t>
      </w:r>
      <w:r w:rsidRPr="00854464">
        <w:rPr>
          <w:rFonts w:ascii="Georgia" w:hAnsi="Georgia" w:cs="Arial"/>
          <w:color w:val="404040"/>
          <w:sz w:val="20"/>
          <w:lang w:val="fr-BE"/>
        </w:rPr>
        <w:t>=</w:t>
      </w:r>
      <w:r w:rsidR="001D7368" w:rsidRPr="00854464">
        <w:rPr>
          <w:rFonts w:ascii="Georgia" w:hAnsi="Georgia" w:cs="Arial"/>
          <w:color w:val="404040"/>
          <w:sz w:val="20"/>
          <w:lang w:val="fr-BE"/>
        </w:rPr>
        <w:t xml:space="preserve"> </w:t>
      </w:r>
      <w:r w:rsidRPr="00854464">
        <w:rPr>
          <w:rFonts w:ascii="Georgia" w:hAnsi="Georgia" w:cs="Arial"/>
          <w:color w:val="404040"/>
          <w:sz w:val="20"/>
          <w:lang w:val="fr-BE"/>
        </w:rPr>
        <w:t>bon</w:t>
      </w:r>
      <w:r w:rsidR="006240BB" w:rsidRPr="00854464">
        <w:rPr>
          <w:rFonts w:ascii="Georgia" w:hAnsi="Georgia" w:cs="Arial"/>
          <w:color w:val="404040"/>
          <w:sz w:val="20"/>
          <w:lang w:val="fr-BE"/>
        </w:rPr>
        <w:t xml:space="preserve">, </w:t>
      </w:r>
      <w:r w:rsidRPr="00854464">
        <w:rPr>
          <w:rFonts w:ascii="Georgia" w:hAnsi="Georgia" w:cs="Arial"/>
          <w:color w:val="404040"/>
          <w:sz w:val="20"/>
          <w:lang w:val="fr-BE"/>
        </w:rPr>
        <w:t>5</w:t>
      </w:r>
      <w:r w:rsidR="001F2BB4" w:rsidRPr="00854464">
        <w:rPr>
          <w:rFonts w:ascii="Georgia" w:hAnsi="Georgia" w:cs="Arial"/>
          <w:color w:val="404040"/>
          <w:sz w:val="20"/>
          <w:lang w:val="fr-BE"/>
        </w:rPr>
        <w:t xml:space="preserve"> </w:t>
      </w:r>
      <w:r w:rsidRPr="00854464">
        <w:rPr>
          <w:rFonts w:ascii="Georgia" w:hAnsi="Georgia" w:cs="Arial"/>
          <w:color w:val="404040"/>
          <w:sz w:val="20"/>
          <w:lang w:val="fr-BE"/>
        </w:rPr>
        <w:t>=</w:t>
      </w:r>
      <w:r w:rsidR="001D7368" w:rsidRPr="00854464">
        <w:rPr>
          <w:rFonts w:ascii="Georgia" w:hAnsi="Georgia" w:cs="Arial"/>
          <w:color w:val="404040"/>
          <w:sz w:val="20"/>
          <w:lang w:val="fr-BE"/>
        </w:rPr>
        <w:t xml:space="preserve"> </w:t>
      </w:r>
      <w:r w:rsidRPr="00854464">
        <w:rPr>
          <w:rFonts w:ascii="Georgia" w:hAnsi="Georgia" w:cs="Arial"/>
          <w:color w:val="404040"/>
          <w:sz w:val="20"/>
          <w:lang w:val="fr-BE"/>
        </w:rPr>
        <w:t>très bon</w:t>
      </w:r>
      <w:r w:rsidR="001D7368" w:rsidRPr="00854464">
        <w:rPr>
          <w:rFonts w:ascii="Georgia" w:hAnsi="Georgia" w:cs="Arial"/>
          <w:color w:val="404040"/>
          <w:sz w:val="20"/>
          <w:lang w:val="fr-BE"/>
        </w:rPr>
        <w:t>.</w:t>
      </w:r>
    </w:p>
    <w:p w14:paraId="0FA977D9" w14:textId="77777777" w:rsidR="00C73AC0" w:rsidRPr="00854464" w:rsidRDefault="00C73AC0" w:rsidP="004278A9">
      <w:pPr>
        <w:spacing w:after="120" w:line="360" w:lineRule="auto"/>
        <w:jc w:val="both"/>
        <w:rPr>
          <w:rFonts w:ascii="Georgia" w:hAnsi="Georgia" w:cs="Arial"/>
          <w:color w:val="404040"/>
          <w:sz w:val="20"/>
          <w:lang w:val="fr-BE"/>
        </w:rPr>
      </w:pPr>
      <w:r w:rsidRPr="00854464">
        <w:rPr>
          <w:rFonts w:ascii="Georgia" w:hAnsi="Georgia" w:cs="Arial"/>
          <w:color w:val="404040"/>
          <w:sz w:val="20"/>
          <w:lang w:val="fr-BE"/>
        </w:rPr>
        <w:t xml:space="preserve">Une fois </w:t>
      </w:r>
      <w:r w:rsidR="00B83417" w:rsidRPr="00854464">
        <w:rPr>
          <w:rFonts w:ascii="Georgia" w:hAnsi="Georgia" w:cs="Arial"/>
          <w:color w:val="404040"/>
          <w:sz w:val="20"/>
          <w:lang w:val="fr-BE"/>
        </w:rPr>
        <w:t xml:space="preserve">toutes </w:t>
      </w:r>
      <w:r w:rsidRPr="00854464">
        <w:rPr>
          <w:rFonts w:ascii="Georgia" w:hAnsi="Georgia" w:cs="Arial"/>
          <w:color w:val="404040"/>
          <w:sz w:val="20"/>
          <w:lang w:val="fr-BE"/>
        </w:rPr>
        <w:t xml:space="preserve">les </w:t>
      </w:r>
      <w:r w:rsidR="00490A73" w:rsidRPr="00854464">
        <w:rPr>
          <w:rFonts w:ascii="Georgia" w:hAnsi="Georgia" w:cs="Arial"/>
          <w:color w:val="404040"/>
          <w:sz w:val="20"/>
          <w:lang w:val="fr-BE"/>
        </w:rPr>
        <w:t>notes conceptuelles</w:t>
      </w:r>
      <w:r w:rsidRPr="00854464">
        <w:rPr>
          <w:rFonts w:ascii="Georgia" w:hAnsi="Georgia" w:cs="Arial"/>
          <w:color w:val="404040"/>
          <w:sz w:val="20"/>
          <w:lang w:val="fr-BE"/>
        </w:rPr>
        <w:t xml:space="preserve"> évaluées, </w:t>
      </w:r>
      <w:r w:rsidR="00C8646A" w:rsidRPr="00854464">
        <w:rPr>
          <w:rFonts w:ascii="Georgia" w:hAnsi="Georgia" w:cs="Arial"/>
          <w:color w:val="404040"/>
          <w:sz w:val="20"/>
          <w:lang w:val="fr-BE"/>
        </w:rPr>
        <w:t>une liste sera établie</w:t>
      </w:r>
      <w:r w:rsidR="00B83417" w:rsidRPr="00854464">
        <w:rPr>
          <w:rFonts w:ascii="Georgia" w:hAnsi="Georgia" w:cs="Arial"/>
          <w:color w:val="404040"/>
          <w:sz w:val="20"/>
          <w:lang w:val="fr-BE"/>
        </w:rPr>
        <w:t>,</w:t>
      </w:r>
      <w:r w:rsidR="00C8646A" w:rsidRPr="00854464">
        <w:rPr>
          <w:rFonts w:ascii="Georgia" w:hAnsi="Georgia" w:cs="Arial"/>
          <w:color w:val="404040"/>
          <w:sz w:val="20"/>
          <w:lang w:val="fr-BE"/>
        </w:rPr>
        <w:t xml:space="preserve"> </w:t>
      </w:r>
      <w:r w:rsidRPr="00854464">
        <w:rPr>
          <w:rFonts w:ascii="Georgia" w:hAnsi="Georgia" w:cs="Arial"/>
          <w:color w:val="404040"/>
          <w:sz w:val="20"/>
          <w:lang w:val="fr-BE"/>
        </w:rPr>
        <w:t xml:space="preserve">classant </w:t>
      </w:r>
      <w:r w:rsidR="00B83417" w:rsidRPr="00854464">
        <w:rPr>
          <w:rFonts w:ascii="Georgia" w:hAnsi="Georgia" w:cs="Arial"/>
          <w:color w:val="404040"/>
          <w:sz w:val="20"/>
          <w:lang w:val="fr-BE"/>
        </w:rPr>
        <w:t xml:space="preserve">les actions proposées </w:t>
      </w:r>
      <w:r w:rsidRPr="00854464">
        <w:rPr>
          <w:rFonts w:ascii="Georgia" w:hAnsi="Georgia" w:cs="Arial"/>
          <w:color w:val="404040"/>
          <w:sz w:val="20"/>
          <w:lang w:val="fr-BE"/>
        </w:rPr>
        <w:t xml:space="preserve">selon leur </w:t>
      </w:r>
      <w:r w:rsidR="00B83417" w:rsidRPr="00854464">
        <w:rPr>
          <w:rFonts w:ascii="Georgia" w:hAnsi="Georgia" w:cs="Arial"/>
          <w:color w:val="404040"/>
          <w:sz w:val="20"/>
          <w:lang w:val="fr-BE"/>
        </w:rPr>
        <w:t>score total</w:t>
      </w:r>
      <w:r w:rsidRPr="00854464">
        <w:rPr>
          <w:rFonts w:ascii="Georgia" w:hAnsi="Georgia" w:cs="Arial"/>
          <w:color w:val="404040"/>
          <w:sz w:val="20"/>
          <w:lang w:val="fr-BE"/>
        </w:rPr>
        <w:t>.</w:t>
      </w:r>
    </w:p>
    <w:p w14:paraId="3203A977" w14:textId="77777777" w:rsidR="00C73AC0" w:rsidRPr="00854464" w:rsidRDefault="00AC2D93" w:rsidP="004278A9">
      <w:pPr>
        <w:spacing w:after="120" w:line="360" w:lineRule="auto"/>
        <w:jc w:val="both"/>
        <w:rPr>
          <w:rFonts w:ascii="Georgia" w:hAnsi="Georgia" w:cs="Arial"/>
          <w:color w:val="404040"/>
          <w:sz w:val="20"/>
          <w:lang w:val="fr-BE"/>
        </w:rPr>
      </w:pPr>
      <w:r w:rsidRPr="00854464">
        <w:rPr>
          <w:rFonts w:ascii="Georgia" w:hAnsi="Georgia" w:cs="Arial"/>
          <w:color w:val="404040"/>
          <w:sz w:val="20"/>
          <w:lang w:val="fr-BE"/>
        </w:rPr>
        <w:t>En premie</w:t>
      </w:r>
      <w:r w:rsidR="00C73AC0" w:rsidRPr="00854464">
        <w:rPr>
          <w:rFonts w:ascii="Georgia" w:hAnsi="Georgia" w:cs="Arial"/>
          <w:color w:val="404040"/>
          <w:sz w:val="20"/>
          <w:lang w:val="fr-BE"/>
        </w:rPr>
        <w:t>r</w:t>
      </w:r>
      <w:r w:rsidRPr="00854464">
        <w:rPr>
          <w:rFonts w:ascii="Georgia" w:hAnsi="Georgia" w:cs="Arial"/>
          <w:color w:val="404040"/>
          <w:sz w:val="20"/>
          <w:lang w:val="fr-BE"/>
        </w:rPr>
        <w:t xml:space="preserve"> lieu</w:t>
      </w:r>
      <w:r w:rsidR="00C73AC0" w:rsidRPr="00854464">
        <w:rPr>
          <w:rFonts w:ascii="Georgia" w:hAnsi="Georgia" w:cs="Arial"/>
          <w:color w:val="404040"/>
          <w:sz w:val="20"/>
          <w:lang w:val="fr-BE"/>
        </w:rPr>
        <w:t xml:space="preserve">, seules les </w:t>
      </w:r>
      <w:r w:rsidR="00490A73" w:rsidRPr="00854464">
        <w:rPr>
          <w:rFonts w:ascii="Georgia" w:hAnsi="Georgia" w:cs="Arial"/>
          <w:color w:val="404040"/>
          <w:sz w:val="20"/>
          <w:lang w:val="fr-BE"/>
        </w:rPr>
        <w:t>notes conceptuelles</w:t>
      </w:r>
      <w:r w:rsidR="00C73AC0" w:rsidRPr="00854464">
        <w:rPr>
          <w:rFonts w:ascii="Georgia" w:hAnsi="Georgia" w:cs="Arial"/>
          <w:color w:val="404040"/>
          <w:sz w:val="20"/>
          <w:lang w:val="fr-BE"/>
        </w:rPr>
        <w:t xml:space="preserve"> </w:t>
      </w:r>
      <w:r w:rsidR="0050042D" w:rsidRPr="00854464">
        <w:rPr>
          <w:rFonts w:ascii="Georgia" w:hAnsi="Georgia" w:cs="Arial"/>
          <w:color w:val="404040"/>
          <w:sz w:val="20"/>
          <w:lang w:val="fr-BE"/>
        </w:rPr>
        <w:t>ayant</w:t>
      </w:r>
      <w:r w:rsidR="00C73AC0" w:rsidRPr="00854464">
        <w:rPr>
          <w:rFonts w:ascii="Georgia" w:hAnsi="Georgia" w:cs="Arial"/>
          <w:color w:val="404040"/>
          <w:sz w:val="20"/>
          <w:lang w:val="fr-BE"/>
        </w:rPr>
        <w:t xml:space="preserve"> atteint </w:t>
      </w:r>
      <w:r w:rsidR="0050042D" w:rsidRPr="00854464">
        <w:rPr>
          <w:rFonts w:ascii="Georgia" w:hAnsi="Georgia" w:cs="Arial"/>
          <w:color w:val="404040"/>
          <w:sz w:val="20"/>
          <w:lang w:val="fr-BE"/>
        </w:rPr>
        <w:t>un score</w:t>
      </w:r>
      <w:r w:rsidR="003F43F6" w:rsidRPr="00854464">
        <w:rPr>
          <w:rFonts w:ascii="Georgia" w:hAnsi="Georgia" w:cs="Arial"/>
          <w:color w:val="404040"/>
          <w:sz w:val="20"/>
          <w:lang w:val="fr-BE"/>
        </w:rPr>
        <w:t xml:space="preserve"> </w:t>
      </w:r>
      <w:r w:rsidR="0050042D" w:rsidRPr="00854464">
        <w:rPr>
          <w:rFonts w:ascii="Georgia" w:hAnsi="Georgia" w:cs="Arial"/>
          <w:color w:val="404040"/>
          <w:sz w:val="20"/>
          <w:lang w:val="fr-BE"/>
        </w:rPr>
        <w:t>d'au moins</w:t>
      </w:r>
      <w:r w:rsidR="00C73AC0" w:rsidRPr="00854464">
        <w:rPr>
          <w:rFonts w:ascii="Georgia" w:hAnsi="Georgia" w:cs="Arial"/>
          <w:color w:val="404040"/>
          <w:sz w:val="20"/>
          <w:lang w:val="fr-BE"/>
        </w:rPr>
        <w:t xml:space="preserve"> 30 points </w:t>
      </w:r>
      <w:r w:rsidR="003F43F6" w:rsidRPr="00854464">
        <w:rPr>
          <w:rFonts w:ascii="Georgia" w:hAnsi="Georgia" w:cs="Arial"/>
          <w:color w:val="404040"/>
          <w:sz w:val="20"/>
          <w:lang w:val="fr-BE"/>
        </w:rPr>
        <w:t xml:space="preserve">seront </w:t>
      </w:r>
      <w:r w:rsidR="0050042D" w:rsidRPr="00854464">
        <w:rPr>
          <w:rFonts w:ascii="Georgia" w:hAnsi="Georgia" w:cs="Arial"/>
          <w:color w:val="404040"/>
          <w:sz w:val="20"/>
          <w:lang w:val="fr-BE"/>
        </w:rPr>
        <w:t xml:space="preserve">prises en compte </w:t>
      </w:r>
      <w:r w:rsidR="00C73AC0" w:rsidRPr="00854464">
        <w:rPr>
          <w:rFonts w:ascii="Georgia" w:hAnsi="Georgia" w:cs="Arial"/>
          <w:color w:val="404040"/>
          <w:sz w:val="20"/>
          <w:lang w:val="fr-BE"/>
        </w:rPr>
        <w:t xml:space="preserve">pour </w:t>
      </w:r>
      <w:r w:rsidR="006727F6" w:rsidRPr="00854464">
        <w:rPr>
          <w:rFonts w:ascii="Georgia" w:hAnsi="Georgia" w:cs="Arial"/>
          <w:color w:val="404040"/>
          <w:sz w:val="20"/>
          <w:lang w:val="fr-BE"/>
        </w:rPr>
        <w:t xml:space="preserve">la </w:t>
      </w:r>
      <w:r w:rsidR="00C73AC0" w:rsidRPr="00854464">
        <w:rPr>
          <w:rFonts w:ascii="Georgia" w:hAnsi="Georgia" w:cs="Arial"/>
          <w:color w:val="404040"/>
          <w:sz w:val="20"/>
          <w:lang w:val="fr-BE"/>
        </w:rPr>
        <w:t>présélection.</w:t>
      </w:r>
    </w:p>
    <w:p w14:paraId="3611D947" w14:textId="0DEB5E06" w:rsidR="006727F6" w:rsidRPr="00854464" w:rsidRDefault="00AC2D93" w:rsidP="004278A9">
      <w:pPr>
        <w:spacing w:after="120" w:line="360" w:lineRule="auto"/>
        <w:jc w:val="both"/>
        <w:rPr>
          <w:rFonts w:ascii="Georgia" w:hAnsi="Georgia" w:cs="Arial"/>
          <w:color w:val="404040"/>
          <w:sz w:val="20"/>
          <w:lang w:val="fr-BE"/>
        </w:rPr>
      </w:pPr>
      <w:r w:rsidRPr="00854464">
        <w:rPr>
          <w:rFonts w:ascii="Georgia" w:hAnsi="Georgia" w:cs="Arial"/>
          <w:color w:val="404040" w:themeColor="text1" w:themeTint="BF"/>
          <w:sz w:val="20"/>
          <w:lang w:val="fr-BE"/>
        </w:rPr>
        <w:t>En second lieu</w:t>
      </w:r>
      <w:r w:rsidR="00C73AC0" w:rsidRPr="00854464">
        <w:rPr>
          <w:rFonts w:ascii="Georgia" w:hAnsi="Georgia" w:cs="Arial"/>
          <w:color w:val="404040" w:themeColor="text1" w:themeTint="BF"/>
          <w:sz w:val="20"/>
          <w:lang w:val="fr-BE"/>
        </w:rPr>
        <w:t xml:space="preserve">, </w:t>
      </w:r>
      <w:r w:rsidR="0050042D" w:rsidRPr="00854464">
        <w:rPr>
          <w:rFonts w:ascii="Georgia" w:hAnsi="Georgia" w:cs="Arial"/>
          <w:color w:val="404040" w:themeColor="text1" w:themeTint="BF"/>
          <w:sz w:val="20"/>
          <w:lang w:val="fr-BE"/>
        </w:rPr>
        <w:t xml:space="preserve">le nombre </w:t>
      </w:r>
      <w:r w:rsidR="00C73AC0" w:rsidRPr="00854464">
        <w:rPr>
          <w:rFonts w:ascii="Georgia" w:hAnsi="Georgia" w:cs="Arial"/>
          <w:color w:val="404040" w:themeColor="text1" w:themeTint="BF"/>
          <w:sz w:val="20"/>
          <w:lang w:val="fr-BE"/>
        </w:rPr>
        <w:t xml:space="preserve">de </w:t>
      </w:r>
      <w:r w:rsidR="00490A73" w:rsidRPr="00854464">
        <w:rPr>
          <w:rFonts w:ascii="Georgia" w:hAnsi="Georgia" w:cs="Arial"/>
          <w:color w:val="404040" w:themeColor="text1" w:themeTint="BF"/>
          <w:sz w:val="20"/>
          <w:lang w:val="fr-BE"/>
        </w:rPr>
        <w:t>notes conceptuelles</w:t>
      </w:r>
      <w:r w:rsidR="00DF7D7D" w:rsidRPr="00854464">
        <w:rPr>
          <w:rFonts w:ascii="Georgia" w:hAnsi="Georgia" w:cs="Arial"/>
          <w:color w:val="404040" w:themeColor="text1" w:themeTint="BF"/>
          <w:sz w:val="20"/>
          <w:lang w:val="fr-BE"/>
        </w:rPr>
        <w:t xml:space="preserve"> sera réduit </w:t>
      </w:r>
      <w:r w:rsidRPr="00854464">
        <w:rPr>
          <w:rFonts w:ascii="Georgia" w:hAnsi="Georgia" w:cs="Arial"/>
          <w:color w:val="404040" w:themeColor="text1" w:themeTint="BF"/>
          <w:sz w:val="20"/>
          <w:lang w:val="fr-BE"/>
        </w:rPr>
        <w:t xml:space="preserve">en </w:t>
      </w:r>
      <w:r w:rsidR="0050042D" w:rsidRPr="00854464">
        <w:rPr>
          <w:rFonts w:ascii="Georgia" w:hAnsi="Georgia" w:cs="Arial"/>
          <w:color w:val="404040" w:themeColor="text1" w:themeTint="BF"/>
          <w:sz w:val="20"/>
          <w:lang w:val="fr-BE"/>
        </w:rPr>
        <w:t xml:space="preserve">tenant compte </w:t>
      </w:r>
      <w:r w:rsidRPr="00854464">
        <w:rPr>
          <w:rFonts w:ascii="Georgia" w:hAnsi="Georgia" w:cs="Arial"/>
          <w:color w:val="404040" w:themeColor="text1" w:themeTint="BF"/>
          <w:sz w:val="20"/>
          <w:lang w:val="fr-BE"/>
        </w:rPr>
        <w:t xml:space="preserve">de leur rang dans la liste, </w:t>
      </w:r>
      <w:r w:rsidR="0050042D" w:rsidRPr="00854464">
        <w:rPr>
          <w:rFonts w:ascii="Georgia" w:hAnsi="Georgia" w:cs="Arial"/>
          <w:color w:val="404040" w:themeColor="text1" w:themeTint="BF"/>
          <w:sz w:val="20"/>
          <w:lang w:val="fr-BE"/>
        </w:rPr>
        <w:t xml:space="preserve">au nombre de </w:t>
      </w:r>
      <w:r w:rsidR="00490A73" w:rsidRPr="00854464">
        <w:rPr>
          <w:rFonts w:ascii="Georgia" w:hAnsi="Georgia" w:cs="Arial"/>
          <w:color w:val="404040" w:themeColor="text1" w:themeTint="BF"/>
          <w:sz w:val="20"/>
          <w:lang w:val="fr-BE"/>
        </w:rPr>
        <w:t>notes conceptuelles</w:t>
      </w:r>
      <w:r w:rsidR="0050042D" w:rsidRPr="00854464">
        <w:rPr>
          <w:rFonts w:ascii="Georgia" w:hAnsi="Georgia" w:cs="Arial"/>
          <w:color w:val="404040" w:themeColor="text1" w:themeTint="BF"/>
          <w:sz w:val="20"/>
          <w:lang w:val="fr-BE"/>
        </w:rPr>
        <w:t xml:space="preserve"> </w:t>
      </w:r>
      <w:r w:rsidR="00DF7D7D" w:rsidRPr="00854464">
        <w:rPr>
          <w:rFonts w:ascii="Georgia" w:hAnsi="Georgia" w:cs="Arial"/>
          <w:color w:val="404040" w:themeColor="text1" w:themeTint="BF"/>
          <w:sz w:val="20"/>
          <w:lang w:val="fr-BE"/>
        </w:rPr>
        <w:t xml:space="preserve">dont </w:t>
      </w:r>
      <w:r w:rsidR="0050042D" w:rsidRPr="00854464">
        <w:rPr>
          <w:rFonts w:ascii="Georgia" w:hAnsi="Georgia" w:cs="Arial"/>
          <w:color w:val="404040" w:themeColor="text1" w:themeTint="BF"/>
          <w:sz w:val="20"/>
          <w:lang w:val="fr-BE"/>
        </w:rPr>
        <w:t>le montant cumulé total</w:t>
      </w:r>
      <w:r w:rsidR="00DF7D7D" w:rsidRPr="00854464">
        <w:rPr>
          <w:rFonts w:ascii="Georgia" w:hAnsi="Georgia" w:cs="Arial"/>
          <w:color w:val="404040" w:themeColor="text1" w:themeTint="BF"/>
          <w:sz w:val="20"/>
          <w:lang w:val="fr-BE"/>
        </w:rPr>
        <w:t xml:space="preserve"> des </w:t>
      </w:r>
      <w:r w:rsidR="001F2390" w:rsidRPr="00854464">
        <w:rPr>
          <w:rFonts w:ascii="Georgia" w:hAnsi="Georgia" w:cs="Arial"/>
          <w:color w:val="404040" w:themeColor="text1" w:themeTint="BF"/>
          <w:sz w:val="20"/>
          <w:lang w:val="fr-BE"/>
        </w:rPr>
        <w:t>contributions</w:t>
      </w:r>
      <w:r w:rsidR="00DF7D7D" w:rsidRPr="00854464">
        <w:rPr>
          <w:rFonts w:ascii="Georgia" w:hAnsi="Georgia" w:cs="Arial"/>
          <w:color w:val="404040" w:themeColor="text1" w:themeTint="BF"/>
          <w:sz w:val="20"/>
          <w:lang w:val="fr-BE"/>
        </w:rPr>
        <w:t xml:space="preserve"> demandé</w:t>
      </w:r>
      <w:r w:rsidR="001F2390" w:rsidRPr="00854464">
        <w:rPr>
          <w:rFonts w:ascii="Georgia" w:hAnsi="Georgia" w:cs="Arial"/>
          <w:color w:val="404040" w:themeColor="text1" w:themeTint="BF"/>
          <w:sz w:val="20"/>
          <w:lang w:val="fr-BE"/>
        </w:rPr>
        <w:t>e</w:t>
      </w:r>
      <w:r w:rsidR="00DF7D7D" w:rsidRPr="00854464">
        <w:rPr>
          <w:rFonts w:ascii="Georgia" w:hAnsi="Georgia" w:cs="Arial"/>
          <w:color w:val="404040" w:themeColor="text1" w:themeTint="BF"/>
          <w:sz w:val="20"/>
          <w:lang w:val="fr-BE"/>
        </w:rPr>
        <w:t xml:space="preserve">s </w:t>
      </w:r>
      <w:r w:rsidR="0050042D" w:rsidRPr="00854464">
        <w:rPr>
          <w:rFonts w:ascii="Georgia" w:hAnsi="Georgia" w:cs="Arial"/>
          <w:color w:val="404040" w:themeColor="text1" w:themeTint="BF"/>
          <w:sz w:val="20"/>
          <w:lang w:val="fr-BE"/>
        </w:rPr>
        <w:t xml:space="preserve">est égal </w:t>
      </w:r>
      <w:r w:rsidRPr="00854464">
        <w:rPr>
          <w:rFonts w:ascii="Georgia" w:hAnsi="Georgia" w:cs="Arial"/>
          <w:color w:val="404040" w:themeColor="text1" w:themeTint="BF"/>
          <w:sz w:val="20"/>
          <w:lang w:val="fr-BE"/>
        </w:rPr>
        <w:t xml:space="preserve">à </w:t>
      </w:r>
      <w:r w:rsidR="00FB08AB" w:rsidRPr="00854464">
        <w:rPr>
          <w:rFonts w:ascii="Georgia" w:hAnsi="Georgia" w:cs="Arial"/>
          <w:color w:val="404040" w:themeColor="text1" w:themeTint="BF"/>
          <w:sz w:val="20"/>
          <w:lang w:val="fr-BE"/>
        </w:rPr>
        <w:t xml:space="preserve">300% </w:t>
      </w:r>
      <w:r w:rsidR="001F2390" w:rsidRPr="00854464">
        <w:rPr>
          <w:rFonts w:ascii="Georgia" w:hAnsi="Georgia" w:cs="Arial"/>
          <w:color w:val="404040" w:themeColor="text1" w:themeTint="BF"/>
          <w:sz w:val="20"/>
          <w:lang w:val="fr-BE"/>
        </w:rPr>
        <w:t xml:space="preserve"> </w:t>
      </w:r>
      <w:r w:rsidR="0050042D" w:rsidRPr="00854464">
        <w:rPr>
          <w:rFonts w:ascii="Georgia" w:hAnsi="Georgia" w:cs="Arial"/>
          <w:color w:val="404040" w:themeColor="text1" w:themeTint="BF"/>
          <w:sz w:val="20"/>
          <w:lang w:val="fr-BE"/>
        </w:rPr>
        <w:t>du</w:t>
      </w:r>
      <w:r w:rsidR="001F2390" w:rsidRPr="00854464">
        <w:rPr>
          <w:rFonts w:ascii="Georgia" w:hAnsi="Georgia" w:cs="Arial"/>
          <w:color w:val="404040" w:themeColor="text1" w:themeTint="BF"/>
          <w:sz w:val="20"/>
          <w:lang w:val="fr-BE"/>
        </w:rPr>
        <w:t xml:space="preserve"> budget disponible pour </w:t>
      </w:r>
      <w:r w:rsidR="008F3C4E" w:rsidRPr="00854464">
        <w:rPr>
          <w:rFonts w:ascii="Georgia" w:hAnsi="Georgia" w:cs="Arial"/>
          <w:color w:val="404040" w:themeColor="text1" w:themeTint="BF"/>
          <w:sz w:val="20"/>
          <w:lang w:val="fr-BE"/>
        </w:rPr>
        <w:t xml:space="preserve">le présent </w:t>
      </w:r>
      <w:r w:rsidR="001F2390" w:rsidRPr="00854464">
        <w:rPr>
          <w:rFonts w:ascii="Georgia" w:hAnsi="Georgia" w:cs="Arial"/>
          <w:color w:val="404040" w:themeColor="text1" w:themeTint="BF"/>
          <w:sz w:val="20"/>
          <w:lang w:val="fr-BE"/>
        </w:rPr>
        <w:t>appel à propositions</w:t>
      </w:r>
      <w:r w:rsidR="005557EF" w:rsidRPr="00854464">
        <w:rPr>
          <w:rFonts w:ascii="Georgia" w:hAnsi="Georgia" w:cs="Arial"/>
          <w:color w:val="404040" w:themeColor="text1" w:themeTint="BF"/>
          <w:sz w:val="20"/>
          <w:lang w:val="fr-BE"/>
        </w:rPr>
        <w:t xml:space="preserve">. </w:t>
      </w:r>
    </w:p>
    <w:p w14:paraId="360EAB5C" w14:textId="77777777" w:rsidR="002B1151" w:rsidRPr="00854464" w:rsidRDefault="005557EF" w:rsidP="004278A9">
      <w:pPr>
        <w:pStyle w:val="Text1"/>
        <w:tabs>
          <w:tab w:val="left" w:pos="0"/>
        </w:tabs>
        <w:spacing w:after="120" w:line="360" w:lineRule="auto"/>
        <w:ind w:left="0"/>
        <w:rPr>
          <w:rFonts w:ascii="Georgia" w:hAnsi="Georgia" w:cs="Arial"/>
          <w:color w:val="404040"/>
          <w:sz w:val="20"/>
          <w:lang w:val="fr-BE"/>
        </w:rPr>
      </w:pPr>
      <w:r w:rsidRPr="00854464">
        <w:rPr>
          <w:rFonts w:ascii="Georgia" w:hAnsi="Georgia" w:cs="Arial"/>
          <w:color w:val="404040"/>
          <w:sz w:val="20"/>
          <w:lang w:val="fr-BE"/>
        </w:rPr>
        <w:t>Après</w:t>
      </w:r>
      <w:r w:rsidR="006727F6" w:rsidRPr="00854464">
        <w:rPr>
          <w:rFonts w:ascii="Georgia" w:hAnsi="Georgia" w:cs="Arial"/>
          <w:color w:val="404040"/>
          <w:sz w:val="20"/>
          <w:lang w:val="fr-BE"/>
        </w:rPr>
        <w:t xml:space="preserve"> l'évaluation des </w:t>
      </w:r>
      <w:r w:rsidR="00490A73" w:rsidRPr="00854464">
        <w:rPr>
          <w:rFonts w:ascii="Georgia" w:hAnsi="Georgia" w:cs="Arial"/>
          <w:color w:val="404040"/>
          <w:sz w:val="20"/>
          <w:lang w:val="fr-BE"/>
        </w:rPr>
        <w:t>notes conceptuelles</w:t>
      </w:r>
      <w:r w:rsidR="006727F6" w:rsidRPr="00854464">
        <w:rPr>
          <w:rFonts w:ascii="Georgia" w:hAnsi="Georgia" w:cs="Arial"/>
          <w:color w:val="404040"/>
          <w:sz w:val="20"/>
          <w:lang w:val="fr-BE"/>
        </w:rPr>
        <w:t xml:space="preserve">, </w:t>
      </w:r>
      <w:r w:rsidR="00F25DF5" w:rsidRPr="00854464">
        <w:rPr>
          <w:rFonts w:ascii="Georgia" w:hAnsi="Georgia" w:cs="Arial"/>
          <w:color w:val="404040"/>
          <w:sz w:val="20"/>
          <w:lang w:val="fr-BE"/>
        </w:rPr>
        <w:t>l'</w:t>
      </w:r>
      <w:r w:rsidR="00FC623A" w:rsidRPr="00854464">
        <w:rPr>
          <w:rFonts w:ascii="Georgia" w:hAnsi="Georgia" w:cs="Arial"/>
          <w:color w:val="404040"/>
          <w:sz w:val="20"/>
          <w:lang w:val="fr-BE"/>
        </w:rPr>
        <w:t>autorité contractante</w:t>
      </w:r>
      <w:r w:rsidR="006727F6" w:rsidRPr="00854464">
        <w:rPr>
          <w:rFonts w:ascii="Georgia" w:hAnsi="Georgia" w:cs="Arial"/>
          <w:color w:val="404040"/>
          <w:sz w:val="20"/>
          <w:lang w:val="fr-BE"/>
        </w:rPr>
        <w:t xml:space="preserve"> enverra une lettre à tous les demandeurs, les informant du numéro de référence qui leur a été attribué et si leur </w:t>
      </w:r>
      <w:r w:rsidR="00490A73" w:rsidRPr="00854464">
        <w:rPr>
          <w:rFonts w:ascii="Georgia" w:hAnsi="Georgia" w:cs="Arial"/>
          <w:color w:val="404040"/>
          <w:sz w:val="20"/>
          <w:lang w:val="fr-BE"/>
        </w:rPr>
        <w:t>note conceptuelle</w:t>
      </w:r>
      <w:r w:rsidR="006727F6" w:rsidRPr="00854464">
        <w:rPr>
          <w:rFonts w:ascii="Georgia" w:hAnsi="Georgia" w:cs="Arial"/>
          <w:color w:val="404040"/>
          <w:sz w:val="20"/>
          <w:lang w:val="fr-BE"/>
        </w:rPr>
        <w:t xml:space="preserve"> a été évaluée ainsi que les résultats de cette évaluation.</w:t>
      </w:r>
    </w:p>
    <w:p w14:paraId="307E3E8C" w14:textId="77777777" w:rsidR="002B1151" w:rsidRPr="00854464" w:rsidRDefault="001F2390" w:rsidP="004278A9">
      <w:pPr>
        <w:pStyle w:val="Text1"/>
        <w:tabs>
          <w:tab w:val="left" w:pos="0"/>
        </w:tabs>
        <w:spacing w:after="120" w:line="360" w:lineRule="auto"/>
        <w:ind w:left="0"/>
        <w:rPr>
          <w:rFonts w:ascii="Georgia" w:hAnsi="Georgia" w:cs="Arial"/>
          <w:color w:val="404040"/>
          <w:sz w:val="20"/>
          <w:lang w:val="fr-BE"/>
        </w:rPr>
      </w:pPr>
      <w:r w:rsidRPr="00854464">
        <w:rPr>
          <w:rFonts w:ascii="Georgia" w:hAnsi="Georgia" w:cs="Arial"/>
          <w:color w:val="404040"/>
          <w:sz w:val="20"/>
          <w:lang w:val="fr-BE"/>
        </w:rPr>
        <w:t xml:space="preserve">Les </w:t>
      </w:r>
      <w:r w:rsidR="0056688B" w:rsidRPr="00854464">
        <w:rPr>
          <w:rFonts w:ascii="Georgia" w:hAnsi="Georgia" w:cs="Arial"/>
          <w:color w:val="404040"/>
          <w:sz w:val="20"/>
          <w:lang w:val="fr-BE"/>
        </w:rPr>
        <w:t xml:space="preserve">demandeurs </w:t>
      </w:r>
      <w:r w:rsidR="005A0707" w:rsidRPr="00854464">
        <w:rPr>
          <w:rFonts w:ascii="Georgia" w:hAnsi="Georgia" w:cs="Arial"/>
          <w:color w:val="404040"/>
          <w:sz w:val="20"/>
          <w:lang w:val="fr-BE"/>
        </w:rPr>
        <w:t xml:space="preserve">dont les </w:t>
      </w:r>
      <w:r w:rsidR="00490A73" w:rsidRPr="00854464">
        <w:rPr>
          <w:rFonts w:ascii="Georgia" w:hAnsi="Georgia" w:cs="Arial"/>
          <w:color w:val="404040"/>
          <w:sz w:val="20"/>
          <w:lang w:val="fr-BE"/>
        </w:rPr>
        <w:t>notes conceptuelles</w:t>
      </w:r>
      <w:r w:rsidR="005A0707" w:rsidRPr="00854464">
        <w:rPr>
          <w:rFonts w:ascii="Georgia" w:hAnsi="Georgia" w:cs="Arial"/>
          <w:color w:val="404040"/>
          <w:sz w:val="20"/>
          <w:lang w:val="fr-BE"/>
        </w:rPr>
        <w:t xml:space="preserve"> auront été présélectionnées</w:t>
      </w:r>
      <w:r w:rsidR="005A0707" w:rsidRPr="00854464" w:rsidDel="005A0707">
        <w:rPr>
          <w:rFonts w:ascii="Georgia" w:hAnsi="Georgia" w:cs="Arial"/>
          <w:color w:val="404040"/>
          <w:sz w:val="20"/>
          <w:lang w:val="fr-BE"/>
        </w:rPr>
        <w:t xml:space="preserve"> </w:t>
      </w:r>
      <w:r w:rsidRPr="00854464">
        <w:rPr>
          <w:rFonts w:ascii="Georgia" w:hAnsi="Georgia" w:cs="Arial"/>
          <w:color w:val="404040"/>
          <w:sz w:val="20"/>
          <w:lang w:val="fr-BE"/>
        </w:rPr>
        <w:t xml:space="preserve">seront </w:t>
      </w:r>
      <w:r w:rsidR="00AC2D93" w:rsidRPr="00854464">
        <w:rPr>
          <w:rFonts w:ascii="Georgia" w:hAnsi="Georgia" w:cs="Arial"/>
          <w:color w:val="404040"/>
          <w:sz w:val="20"/>
          <w:lang w:val="fr-BE"/>
        </w:rPr>
        <w:t>ensuite</w:t>
      </w:r>
      <w:r w:rsidRPr="00854464">
        <w:rPr>
          <w:rFonts w:ascii="Georgia" w:hAnsi="Georgia" w:cs="Arial"/>
          <w:color w:val="404040"/>
          <w:sz w:val="20"/>
          <w:lang w:val="fr-BE"/>
        </w:rPr>
        <w:t xml:space="preserve"> invités à soumettre une </w:t>
      </w:r>
      <w:r w:rsidR="00642A12" w:rsidRPr="00854464">
        <w:rPr>
          <w:rFonts w:ascii="Georgia" w:hAnsi="Georgia" w:cs="Arial"/>
          <w:color w:val="404040"/>
          <w:sz w:val="20"/>
          <w:lang w:val="fr-BE"/>
        </w:rPr>
        <w:t>proposition</w:t>
      </w:r>
      <w:r w:rsidR="0056688B" w:rsidRPr="00854464">
        <w:rPr>
          <w:rFonts w:ascii="Georgia" w:hAnsi="Georgia" w:cs="Arial"/>
          <w:color w:val="404040"/>
          <w:sz w:val="20"/>
          <w:lang w:val="fr-BE"/>
        </w:rPr>
        <w:t>.</w:t>
      </w:r>
      <w:r w:rsidRPr="00854464">
        <w:rPr>
          <w:rFonts w:ascii="Georgia" w:hAnsi="Georgia" w:cs="Arial"/>
          <w:color w:val="404040"/>
          <w:sz w:val="20"/>
          <w:lang w:val="fr-BE"/>
        </w:rPr>
        <w:t xml:space="preserve"> </w:t>
      </w:r>
    </w:p>
    <w:p w14:paraId="3FE9F23F" w14:textId="77777777" w:rsidR="00C8646A" w:rsidRPr="00854464" w:rsidRDefault="00C8646A" w:rsidP="004278A9">
      <w:pPr>
        <w:spacing w:line="360" w:lineRule="auto"/>
        <w:rPr>
          <w:rFonts w:ascii="Georgia" w:hAnsi="Georgia" w:cs="Arial"/>
          <w:color w:val="404040"/>
          <w:sz w:val="20"/>
          <w:u w:val="single"/>
          <w:lang w:val="fr-BE"/>
        </w:rPr>
      </w:pPr>
    </w:p>
    <w:p w14:paraId="0EB1FA3A" w14:textId="40878623" w:rsidR="00FE0CE8" w:rsidRPr="00854464" w:rsidRDefault="00704903" w:rsidP="004278A9">
      <w:pPr>
        <w:tabs>
          <w:tab w:val="left" w:pos="567"/>
        </w:tabs>
        <w:spacing w:line="360" w:lineRule="auto"/>
        <w:rPr>
          <w:rFonts w:ascii="Georgia" w:hAnsi="Georgia" w:cs="Arial"/>
          <w:b/>
          <w:color w:val="404040"/>
          <w:sz w:val="20"/>
          <w:lang w:val="fr-BE"/>
        </w:rPr>
      </w:pPr>
      <w:r w:rsidRPr="00854464">
        <w:rPr>
          <w:rFonts w:ascii="Georgia" w:hAnsi="Georgia" w:cs="Arial"/>
          <w:b/>
          <w:color w:val="404040"/>
          <w:sz w:val="20"/>
          <w:lang w:val="fr-BE"/>
        </w:rPr>
        <w:t>(</w:t>
      </w:r>
      <w:r w:rsidR="007E6560" w:rsidRPr="00854464">
        <w:rPr>
          <w:rFonts w:ascii="Georgia" w:hAnsi="Georgia" w:cs="Arial"/>
          <w:b/>
          <w:color w:val="404040"/>
          <w:sz w:val="20"/>
          <w:lang w:val="fr-BE"/>
        </w:rPr>
        <w:t>2</w:t>
      </w:r>
      <w:r w:rsidR="004D029B" w:rsidRPr="00854464">
        <w:rPr>
          <w:rFonts w:ascii="Georgia" w:hAnsi="Georgia" w:cs="Arial"/>
          <w:b/>
          <w:color w:val="404040"/>
          <w:sz w:val="20"/>
          <w:lang w:val="fr-BE"/>
        </w:rPr>
        <w:t>)</w:t>
      </w:r>
      <w:r w:rsidR="008E31AE" w:rsidRPr="00854464">
        <w:rPr>
          <w:rFonts w:ascii="Georgia" w:hAnsi="Georgia" w:cs="Arial"/>
          <w:b/>
          <w:color w:val="404040"/>
          <w:sz w:val="20"/>
          <w:lang w:val="fr-BE"/>
        </w:rPr>
        <w:tab/>
      </w:r>
      <w:r w:rsidR="00625B08" w:rsidRPr="00854464">
        <w:rPr>
          <w:rFonts w:ascii="Georgia" w:hAnsi="Georgia" w:cs="Arial"/>
          <w:b/>
          <w:color w:val="404040"/>
          <w:sz w:val="20"/>
          <w:lang w:val="fr-BE"/>
        </w:rPr>
        <w:t>2</w:t>
      </w:r>
      <w:r w:rsidR="00F13188" w:rsidRPr="00854464">
        <w:rPr>
          <w:rFonts w:ascii="Georgia" w:hAnsi="Georgia" w:cs="Arial"/>
          <w:b/>
          <w:color w:val="404040"/>
          <w:sz w:val="20"/>
          <w:vertAlign w:val="superscript"/>
          <w:lang w:val="fr-BE"/>
        </w:rPr>
        <w:t>e</w:t>
      </w:r>
      <w:r w:rsidR="00F13188" w:rsidRPr="00854464">
        <w:rPr>
          <w:rFonts w:ascii="Georgia" w:hAnsi="Georgia" w:cs="Arial"/>
          <w:b/>
          <w:color w:val="404040"/>
          <w:sz w:val="20"/>
          <w:lang w:val="fr-BE"/>
        </w:rPr>
        <w:t xml:space="preserve"> </w:t>
      </w:r>
      <w:r w:rsidR="009239B8" w:rsidRPr="00854464">
        <w:rPr>
          <w:rFonts w:ascii="Georgia" w:hAnsi="Georgia" w:cs="Arial"/>
          <w:b/>
          <w:color w:val="404040"/>
          <w:sz w:val="20"/>
          <w:lang w:val="fr-BE"/>
        </w:rPr>
        <w:t>PHASE</w:t>
      </w:r>
      <w:r w:rsidR="00D22390" w:rsidRPr="00854464">
        <w:rPr>
          <w:rFonts w:ascii="Georgia" w:hAnsi="Georgia" w:cs="Arial"/>
          <w:b/>
          <w:color w:val="404040"/>
          <w:sz w:val="20"/>
          <w:lang w:val="fr-BE"/>
        </w:rPr>
        <w:t xml:space="preserve">: </w:t>
      </w:r>
      <w:r w:rsidR="00CC3A27" w:rsidRPr="00854464">
        <w:rPr>
          <w:rFonts w:ascii="Georgia" w:hAnsi="Georgia" w:cs="Arial"/>
          <w:b/>
          <w:color w:val="404040"/>
          <w:sz w:val="20"/>
          <w:lang w:val="fr-BE"/>
        </w:rPr>
        <w:t>OUVERTURE</w:t>
      </w:r>
      <w:r w:rsidR="005A04E7" w:rsidRPr="00854464">
        <w:rPr>
          <w:rFonts w:ascii="Georgia" w:hAnsi="Georgia" w:cs="Arial"/>
          <w:b/>
          <w:bCs/>
          <w:color w:val="404040"/>
          <w:sz w:val="20"/>
          <w:lang w:val="fr-BE"/>
        </w:rPr>
        <w:t xml:space="preserve">, VÉRIFICATION ADMINISTRATIVE, VERIFICATION DE LA RECEVABILITE ET </w:t>
      </w:r>
      <w:r w:rsidR="00AC2D93" w:rsidRPr="00854464">
        <w:rPr>
          <w:rFonts w:ascii="Georgia" w:hAnsi="Georgia" w:cs="Arial"/>
          <w:b/>
          <w:color w:val="404040"/>
          <w:sz w:val="20"/>
          <w:lang w:val="fr-BE"/>
        </w:rPr>
        <w:t>É</w:t>
      </w:r>
      <w:r w:rsidR="00FE0CE8" w:rsidRPr="00854464">
        <w:rPr>
          <w:rFonts w:ascii="Georgia" w:hAnsi="Georgia" w:cs="Arial"/>
          <w:b/>
          <w:color w:val="404040"/>
          <w:sz w:val="20"/>
          <w:lang w:val="fr-BE"/>
        </w:rPr>
        <w:t>VALUATION DE</w:t>
      </w:r>
      <w:r w:rsidR="004A744D" w:rsidRPr="00854464">
        <w:rPr>
          <w:rFonts w:ascii="Georgia" w:hAnsi="Georgia" w:cs="Arial"/>
          <w:b/>
          <w:color w:val="404040"/>
          <w:sz w:val="20"/>
          <w:lang w:val="fr-BE"/>
        </w:rPr>
        <w:t>S</w:t>
      </w:r>
      <w:r w:rsidR="00FE0CE8" w:rsidRPr="00854464">
        <w:rPr>
          <w:rFonts w:ascii="Georgia" w:hAnsi="Georgia" w:cs="Arial"/>
          <w:b/>
          <w:color w:val="404040"/>
          <w:sz w:val="20"/>
          <w:lang w:val="fr-BE"/>
        </w:rPr>
        <w:t xml:space="preserve"> </w:t>
      </w:r>
      <w:r w:rsidR="00CB2356" w:rsidRPr="00854464">
        <w:rPr>
          <w:rFonts w:ascii="Georgia" w:hAnsi="Georgia" w:cs="Arial"/>
          <w:b/>
          <w:color w:val="404040"/>
          <w:sz w:val="20"/>
          <w:lang w:val="fr-BE"/>
        </w:rPr>
        <w:t>PROPOSITIONS</w:t>
      </w:r>
    </w:p>
    <w:p w14:paraId="73CF2C8E" w14:textId="408F42BB" w:rsidR="009239B8" w:rsidRPr="00854464" w:rsidRDefault="009239B8" w:rsidP="004278A9">
      <w:pPr>
        <w:pStyle w:val="Text1"/>
        <w:tabs>
          <w:tab w:val="left" w:pos="567"/>
          <w:tab w:val="left" w:pos="2608"/>
          <w:tab w:val="left" w:pos="3317"/>
        </w:tabs>
        <w:spacing w:before="120" w:line="360" w:lineRule="auto"/>
        <w:ind w:left="0"/>
        <w:rPr>
          <w:rFonts w:ascii="Georgia" w:hAnsi="Georgia" w:cs="Arial"/>
          <w:color w:val="404040"/>
          <w:sz w:val="20"/>
          <w:lang w:val="fr-BE"/>
        </w:rPr>
      </w:pPr>
      <w:r w:rsidRPr="00854464">
        <w:rPr>
          <w:rFonts w:ascii="Georgia" w:hAnsi="Georgia" w:cs="Arial"/>
          <w:color w:val="404040"/>
          <w:sz w:val="20"/>
          <w:lang w:val="fr-BE"/>
        </w:rPr>
        <w:t>Les éléments suivants seront examinés:</w:t>
      </w:r>
    </w:p>
    <w:p w14:paraId="1DE59C36" w14:textId="77777777" w:rsidR="009239B8" w:rsidRPr="00854464" w:rsidRDefault="009239B8" w:rsidP="004278A9">
      <w:pPr>
        <w:pStyle w:val="Text1"/>
        <w:tabs>
          <w:tab w:val="left" w:pos="567"/>
          <w:tab w:val="left" w:pos="2608"/>
          <w:tab w:val="left" w:pos="3317"/>
        </w:tabs>
        <w:spacing w:before="120" w:line="360" w:lineRule="auto"/>
        <w:ind w:left="0"/>
        <w:rPr>
          <w:rFonts w:ascii="Georgia" w:hAnsi="Georgia" w:cs="Arial"/>
          <w:b/>
          <w:color w:val="404040"/>
          <w:sz w:val="20"/>
          <w:lang w:val="fr-BE"/>
        </w:rPr>
      </w:pPr>
      <w:r w:rsidRPr="00854464">
        <w:rPr>
          <w:rFonts w:ascii="Georgia" w:hAnsi="Georgia" w:cs="Arial"/>
          <w:b/>
          <w:color w:val="404040"/>
          <w:sz w:val="20"/>
          <w:lang w:val="fr-BE"/>
        </w:rPr>
        <w:t>Ouverture :</w:t>
      </w:r>
    </w:p>
    <w:p w14:paraId="01A16AA1" w14:textId="18ACCD68" w:rsidR="007A60D8" w:rsidRPr="00854464" w:rsidRDefault="00FE0CE8" w:rsidP="00687927">
      <w:pPr>
        <w:numPr>
          <w:ilvl w:val="0"/>
          <w:numId w:val="10"/>
        </w:numPr>
        <w:spacing w:line="360" w:lineRule="auto"/>
        <w:ind w:left="714" w:hanging="357"/>
        <w:jc w:val="both"/>
        <w:rPr>
          <w:rFonts w:ascii="Georgia" w:hAnsi="Georgia" w:cs="Arial"/>
          <w:color w:val="404040"/>
          <w:sz w:val="20"/>
          <w:lang w:val="fr-BE"/>
        </w:rPr>
      </w:pPr>
      <w:r w:rsidRPr="00854464">
        <w:rPr>
          <w:rFonts w:ascii="Georgia" w:hAnsi="Georgia" w:cs="Arial"/>
          <w:color w:val="404040" w:themeColor="text1" w:themeTint="BF"/>
          <w:sz w:val="20"/>
          <w:lang w:val="fr-BE"/>
        </w:rPr>
        <w:t>L</w:t>
      </w:r>
      <w:r w:rsidR="0088777E" w:rsidRPr="00854464">
        <w:rPr>
          <w:rFonts w:ascii="Georgia" w:hAnsi="Georgia" w:cs="Arial"/>
          <w:color w:val="404040" w:themeColor="text1" w:themeTint="BF"/>
          <w:sz w:val="20"/>
          <w:lang w:val="fr-BE"/>
        </w:rPr>
        <w:t>e respect de l</w:t>
      </w:r>
      <w:r w:rsidRPr="00854464">
        <w:rPr>
          <w:rFonts w:ascii="Georgia" w:hAnsi="Georgia" w:cs="Arial"/>
          <w:color w:val="404040" w:themeColor="text1" w:themeTint="BF"/>
          <w:sz w:val="20"/>
          <w:lang w:val="fr-BE"/>
        </w:rPr>
        <w:t xml:space="preserve">a date limite </w:t>
      </w:r>
      <w:r w:rsidR="008E31AE" w:rsidRPr="00854464">
        <w:rPr>
          <w:rFonts w:ascii="Georgia" w:hAnsi="Georgia" w:cs="Arial"/>
          <w:color w:val="404040" w:themeColor="text1" w:themeTint="BF"/>
          <w:sz w:val="20"/>
          <w:lang w:val="fr-BE"/>
        </w:rPr>
        <w:t>de soumission</w:t>
      </w:r>
      <w:r w:rsidRPr="00854464">
        <w:rPr>
          <w:rFonts w:ascii="Georgia" w:hAnsi="Georgia" w:cs="Arial"/>
          <w:color w:val="404040" w:themeColor="text1" w:themeTint="BF"/>
          <w:sz w:val="20"/>
          <w:lang w:val="fr-BE"/>
        </w:rPr>
        <w:t xml:space="preserve">. </w:t>
      </w:r>
      <w:r w:rsidR="007A60D8" w:rsidRPr="00854464">
        <w:rPr>
          <w:rFonts w:ascii="Georgia" w:hAnsi="Georgia" w:cs="Arial"/>
          <w:color w:val="404040" w:themeColor="text1" w:themeTint="BF"/>
          <w:sz w:val="20"/>
          <w:lang w:val="fr-BE"/>
        </w:rPr>
        <w:t>Si la date limite n’a pas été respectée</w:t>
      </w:r>
      <w:r w:rsidR="00D06A75" w:rsidRPr="00854464">
        <w:rPr>
          <w:rFonts w:ascii="Georgia" w:hAnsi="Georgia" w:cs="Arial"/>
          <w:color w:val="404040" w:themeColor="text1" w:themeTint="BF"/>
          <w:sz w:val="20"/>
          <w:lang w:val="fr-BE"/>
        </w:rPr>
        <w:t>,</w:t>
      </w:r>
      <w:r w:rsidR="007A60D8" w:rsidRPr="00854464">
        <w:rPr>
          <w:rFonts w:ascii="Georgia" w:hAnsi="Georgia" w:cs="Arial"/>
          <w:color w:val="404040" w:themeColor="text1" w:themeTint="BF"/>
          <w:sz w:val="20"/>
          <w:lang w:val="fr-BE"/>
        </w:rPr>
        <w:t xml:space="preserve"> la </w:t>
      </w:r>
      <w:r w:rsidR="00502BC6" w:rsidRPr="00854464">
        <w:rPr>
          <w:rFonts w:ascii="Georgia" w:hAnsi="Georgia" w:cs="Arial"/>
          <w:color w:val="404040" w:themeColor="text1" w:themeTint="BF"/>
          <w:sz w:val="20"/>
          <w:lang w:val="fr-BE"/>
        </w:rPr>
        <w:t>proposition</w:t>
      </w:r>
      <w:r w:rsidR="008E31AE" w:rsidRPr="00854464">
        <w:rPr>
          <w:rFonts w:ascii="Georgia" w:hAnsi="Georgia" w:cs="Arial"/>
          <w:color w:val="404040" w:themeColor="text1" w:themeTint="BF"/>
          <w:sz w:val="20"/>
          <w:lang w:val="fr-BE"/>
        </w:rPr>
        <w:t xml:space="preserve"> </w:t>
      </w:r>
      <w:r w:rsidR="007A60D8" w:rsidRPr="00854464">
        <w:rPr>
          <w:rFonts w:ascii="Georgia" w:hAnsi="Georgia" w:cs="Arial"/>
          <w:color w:val="404040" w:themeColor="text1" w:themeTint="BF"/>
          <w:sz w:val="20"/>
          <w:lang w:val="fr-BE"/>
        </w:rPr>
        <w:t xml:space="preserve">sera </w:t>
      </w:r>
      <w:r w:rsidRPr="00854464">
        <w:rPr>
          <w:rFonts w:ascii="Georgia" w:hAnsi="Georgia" w:cs="Arial"/>
          <w:color w:val="404040" w:themeColor="text1" w:themeTint="BF"/>
          <w:sz w:val="20"/>
          <w:lang w:val="fr-BE"/>
        </w:rPr>
        <w:t xml:space="preserve">automatiquement </w:t>
      </w:r>
      <w:r w:rsidR="00DF268F" w:rsidRPr="00854464">
        <w:rPr>
          <w:rFonts w:ascii="Georgia" w:hAnsi="Georgia" w:cs="Arial"/>
          <w:color w:val="404040" w:themeColor="text1" w:themeTint="BF"/>
          <w:sz w:val="20"/>
          <w:lang w:val="fr-BE"/>
        </w:rPr>
        <w:t>rejetée.</w:t>
      </w:r>
    </w:p>
    <w:p w14:paraId="03FA095E" w14:textId="77777777" w:rsidR="009239B8" w:rsidRPr="00854464" w:rsidRDefault="009239B8" w:rsidP="004278A9">
      <w:pPr>
        <w:pStyle w:val="Text1"/>
        <w:keepNext/>
        <w:tabs>
          <w:tab w:val="left" w:pos="567"/>
          <w:tab w:val="left" w:pos="2608"/>
          <w:tab w:val="left" w:pos="3317"/>
        </w:tabs>
        <w:spacing w:before="120" w:line="360" w:lineRule="auto"/>
        <w:ind w:left="0"/>
        <w:rPr>
          <w:rFonts w:ascii="Georgia" w:hAnsi="Georgia" w:cs="Arial"/>
          <w:b/>
          <w:color w:val="404040"/>
          <w:sz w:val="20"/>
          <w:lang w:val="fr-BE"/>
        </w:rPr>
      </w:pPr>
      <w:r w:rsidRPr="00854464">
        <w:rPr>
          <w:rFonts w:ascii="Georgia" w:hAnsi="Georgia" w:cs="Arial"/>
          <w:b/>
          <w:color w:val="404040"/>
          <w:sz w:val="20"/>
          <w:lang w:val="fr-BE"/>
        </w:rPr>
        <w:lastRenderedPageBreak/>
        <w:t>Vérification administrative et de la recevabilité</w:t>
      </w:r>
    </w:p>
    <w:p w14:paraId="3D1A464E" w14:textId="31C75EB9" w:rsidR="001C3C6A" w:rsidRPr="00854464" w:rsidRDefault="001B2822" w:rsidP="00687927">
      <w:pPr>
        <w:pStyle w:val="Text1"/>
        <w:numPr>
          <w:ilvl w:val="0"/>
          <w:numId w:val="8"/>
        </w:numPr>
        <w:tabs>
          <w:tab w:val="left" w:pos="2608"/>
          <w:tab w:val="left" w:pos="3317"/>
        </w:tabs>
        <w:spacing w:before="120" w:after="120" w:line="360" w:lineRule="auto"/>
        <w:rPr>
          <w:rStyle w:val="StyleText111ptChar"/>
          <w:rFonts w:ascii="Georgia" w:hAnsi="Georgia" w:cs="Arial"/>
          <w:color w:val="404040"/>
          <w:sz w:val="20"/>
          <w:lang w:val="fr-BE"/>
        </w:rPr>
      </w:pPr>
      <w:r w:rsidRPr="00854464">
        <w:rPr>
          <w:rFonts w:ascii="Georgia" w:hAnsi="Georgia" w:cs="Arial"/>
          <w:color w:val="404040"/>
          <w:sz w:val="20"/>
          <w:lang w:val="fr-BE"/>
        </w:rPr>
        <w:t>La proposition</w:t>
      </w:r>
      <w:r w:rsidR="00642A12" w:rsidRPr="00854464">
        <w:rPr>
          <w:rFonts w:ascii="Georgia" w:hAnsi="Georgia" w:cs="Arial"/>
          <w:color w:val="404040"/>
          <w:sz w:val="20"/>
          <w:lang w:val="fr-BE"/>
        </w:rPr>
        <w:t xml:space="preserve"> </w:t>
      </w:r>
      <w:r w:rsidR="001C3C6A" w:rsidRPr="00854464">
        <w:rPr>
          <w:rStyle w:val="StyleText111ptChar"/>
          <w:rFonts w:ascii="Georgia" w:hAnsi="Georgia" w:cs="Arial"/>
          <w:color w:val="404040"/>
          <w:sz w:val="20"/>
          <w:lang w:val="fr-BE"/>
        </w:rPr>
        <w:t>répond à tous les critères spécifiés aux points 1 à 1</w:t>
      </w:r>
      <w:r w:rsidR="00266738" w:rsidRPr="00854464">
        <w:rPr>
          <w:rStyle w:val="StyleText111ptChar"/>
          <w:rFonts w:ascii="Georgia" w:hAnsi="Georgia" w:cs="Arial"/>
          <w:color w:val="404040"/>
          <w:sz w:val="20"/>
          <w:lang w:val="fr-BE"/>
        </w:rPr>
        <w:t>2</w:t>
      </w:r>
      <w:r w:rsidR="001C3C6A" w:rsidRPr="00854464">
        <w:rPr>
          <w:rStyle w:val="StyleText111ptChar"/>
          <w:rFonts w:ascii="Georgia" w:hAnsi="Georgia" w:cs="Arial"/>
          <w:color w:val="404040"/>
          <w:sz w:val="20"/>
          <w:lang w:val="fr-BE"/>
        </w:rPr>
        <w:t xml:space="preserve"> de la grille de vérification et d’évaluation fournie en Annexe </w:t>
      </w:r>
      <w:r w:rsidR="00006241" w:rsidRPr="00854464">
        <w:rPr>
          <w:rStyle w:val="StyleText111ptChar"/>
          <w:rFonts w:ascii="Georgia" w:hAnsi="Georgia" w:cs="Arial"/>
          <w:color w:val="404040"/>
          <w:sz w:val="20"/>
          <w:lang w:val="fr-BE"/>
        </w:rPr>
        <w:t>F</w:t>
      </w:r>
      <w:r w:rsidR="00D33BEF" w:rsidRPr="00854464">
        <w:rPr>
          <w:rStyle w:val="StyleText111ptChar"/>
          <w:rFonts w:ascii="Georgia" w:hAnsi="Georgia" w:cs="Arial"/>
          <w:color w:val="404040"/>
          <w:sz w:val="20"/>
          <w:lang w:val="fr-BE"/>
        </w:rPr>
        <w:t>2a</w:t>
      </w:r>
      <w:r w:rsidR="001C3C6A" w:rsidRPr="00854464">
        <w:rPr>
          <w:rStyle w:val="StyleText111ptChar"/>
          <w:rFonts w:ascii="Georgia" w:hAnsi="Georgia" w:cs="Arial"/>
          <w:color w:val="404040"/>
          <w:sz w:val="20"/>
          <w:lang w:val="fr-BE"/>
        </w:rPr>
        <w:t xml:space="preserve">. </w:t>
      </w:r>
    </w:p>
    <w:p w14:paraId="6B403C62" w14:textId="77777777" w:rsidR="00FE0CE8" w:rsidRPr="00854464" w:rsidRDefault="00FE0CE8" w:rsidP="00687927">
      <w:pPr>
        <w:numPr>
          <w:ilvl w:val="0"/>
          <w:numId w:val="10"/>
        </w:numPr>
        <w:spacing w:before="120" w:after="120" w:line="360" w:lineRule="auto"/>
        <w:ind w:left="714" w:hanging="357"/>
        <w:jc w:val="both"/>
        <w:rPr>
          <w:rFonts w:ascii="Georgia" w:hAnsi="Georgia" w:cs="Arial"/>
          <w:color w:val="404040"/>
          <w:sz w:val="20"/>
          <w:lang w:val="fr-BE"/>
        </w:rPr>
      </w:pPr>
      <w:r w:rsidRPr="00854464">
        <w:rPr>
          <w:rFonts w:ascii="Georgia" w:hAnsi="Georgia" w:cs="Arial"/>
          <w:color w:val="404040"/>
          <w:sz w:val="20"/>
          <w:lang w:val="fr-BE"/>
        </w:rPr>
        <w:t xml:space="preserve">Si </w:t>
      </w:r>
      <w:r w:rsidR="007A60D8" w:rsidRPr="00854464">
        <w:rPr>
          <w:rFonts w:ascii="Georgia" w:hAnsi="Georgia" w:cs="Arial"/>
          <w:color w:val="404040"/>
          <w:sz w:val="20"/>
          <w:lang w:val="fr-BE"/>
        </w:rPr>
        <w:t xml:space="preserve">une </w:t>
      </w:r>
      <w:r w:rsidRPr="00854464">
        <w:rPr>
          <w:rFonts w:ascii="Georgia" w:hAnsi="Georgia" w:cs="Arial"/>
          <w:color w:val="404040"/>
          <w:sz w:val="20"/>
          <w:lang w:val="fr-BE"/>
        </w:rPr>
        <w:t xml:space="preserve">des informations </w:t>
      </w:r>
      <w:r w:rsidR="007A60D8" w:rsidRPr="00854464">
        <w:rPr>
          <w:rFonts w:ascii="Georgia" w:hAnsi="Georgia" w:cs="Arial"/>
          <w:color w:val="404040"/>
          <w:sz w:val="20"/>
          <w:lang w:val="fr-BE"/>
        </w:rPr>
        <w:t>demandées est</w:t>
      </w:r>
      <w:r w:rsidRPr="00854464">
        <w:rPr>
          <w:rFonts w:ascii="Georgia" w:hAnsi="Georgia" w:cs="Arial"/>
          <w:color w:val="404040"/>
          <w:sz w:val="20"/>
          <w:lang w:val="fr-BE"/>
        </w:rPr>
        <w:t xml:space="preserve"> </w:t>
      </w:r>
      <w:r w:rsidR="007A60D8" w:rsidRPr="00854464">
        <w:rPr>
          <w:rFonts w:ascii="Georgia" w:hAnsi="Georgia" w:cs="Arial"/>
          <w:color w:val="404040"/>
          <w:sz w:val="20"/>
          <w:lang w:val="fr-BE"/>
        </w:rPr>
        <w:t>manquante ou incomplète</w:t>
      </w:r>
      <w:r w:rsidR="00DD6BAB" w:rsidRPr="00854464">
        <w:rPr>
          <w:rFonts w:ascii="Georgia" w:hAnsi="Georgia" w:cs="Arial"/>
          <w:color w:val="404040"/>
          <w:sz w:val="20"/>
          <w:lang w:val="fr-BE"/>
        </w:rPr>
        <w:t>,</w:t>
      </w:r>
      <w:r w:rsidRPr="00854464">
        <w:rPr>
          <w:rFonts w:ascii="Georgia" w:hAnsi="Georgia" w:cs="Arial"/>
          <w:color w:val="404040"/>
          <w:sz w:val="20"/>
          <w:lang w:val="fr-BE"/>
        </w:rPr>
        <w:t xml:space="preserve"> la </w:t>
      </w:r>
      <w:r w:rsidR="00502BC6" w:rsidRPr="00854464">
        <w:rPr>
          <w:rFonts w:ascii="Georgia" w:hAnsi="Georgia" w:cs="Arial"/>
          <w:color w:val="404040"/>
          <w:sz w:val="20"/>
          <w:lang w:val="fr-BE"/>
        </w:rPr>
        <w:t>proposition</w:t>
      </w:r>
      <w:r w:rsidR="008E31AE" w:rsidRPr="00854464">
        <w:rPr>
          <w:rFonts w:ascii="Georgia" w:hAnsi="Georgia" w:cs="Arial"/>
          <w:color w:val="404040"/>
          <w:sz w:val="20"/>
          <w:lang w:val="fr-BE"/>
        </w:rPr>
        <w:t xml:space="preserve"> </w:t>
      </w:r>
      <w:r w:rsidRPr="00854464">
        <w:rPr>
          <w:rFonts w:ascii="Georgia" w:hAnsi="Georgia" w:cs="Arial"/>
          <w:color w:val="404040"/>
          <w:sz w:val="20"/>
          <w:lang w:val="fr-BE"/>
        </w:rPr>
        <w:t>p</w:t>
      </w:r>
      <w:r w:rsidR="007A60D8" w:rsidRPr="00854464">
        <w:rPr>
          <w:rFonts w:ascii="Georgia" w:hAnsi="Georgia" w:cs="Arial"/>
          <w:color w:val="404040"/>
          <w:sz w:val="20"/>
          <w:lang w:val="fr-BE"/>
        </w:rPr>
        <w:t>eut</w:t>
      </w:r>
      <w:r w:rsidRPr="00854464">
        <w:rPr>
          <w:rFonts w:ascii="Georgia" w:hAnsi="Georgia" w:cs="Arial"/>
          <w:color w:val="404040"/>
          <w:sz w:val="20"/>
          <w:lang w:val="fr-BE"/>
        </w:rPr>
        <w:t xml:space="preserve"> être rejetée sur cette </w:t>
      </w:r>
      <w:r w:rsidRPr="00854464">
        <w:rPr>
          <w:rFonts w:ascii="Georgia" w:hAnsi="Georgia" w:cs="Arial"/>
          <w:b/>
          <w:color w:val="404040"/>
          <w:sz w:val="20"/>
          <w:u w:val="single"/>
          <w:lang w:val="fr-BE"/>
        </w:rPr>
        <w:t>seule</w:t>
      </w:r>
      <w:r w:rsidRPr="00854464">
        <w:rPr>
          <w:rFonts w:ascii="Georgia" w:hAnsi="Georgia" w:cs="Arial"/>
          <w:color w:val="404040"/>
          <w:sz w:val="20"/>
          <w:lang w:val="fr-BE"/>
        </w:rPr>
        <w:t xml:space="preserve"> base et </w:t>
      </w:r>
      <w:r w:rsidR="00DD6BAB" w:rsidRPr="00854464">
        <w:rPr>
          <w:rFonts w:ascii="Georgia" w:hAnsi="Georgia" w:cs="Arial"/>
          <w:color w:val="404040"/>
          <w:sz w:val="20"/>
          <w:lang w:val="fr-BE"/>
        </w:rPr>
        <w:t>elle</w:t>
      </w:r>
      <w:r w:rsidR="007A60D8" w:rsidRPr="00854464">
        <w:rPr>
          <w:rFonts w:ascii="Georgia" w:hAnsi="Georgia" w:cs="Arial"/>
          <w:color w:val="404040"/>
          <w:sz w:val="20"/>
          <w:lang w:val="fr-BE"/>
        </w:rPr>
        <w:t xml:space="preserve"> ne sera pas évaluée</w:t>
      </w:r>
      <w:r w:rsidRPr="00854464">
        <w:rPr>
          <w:rFonts w:ascii="Georgia" w:hAnsi="Georgia" w:cs="Arial"/>
          <w:color w:val="404040"/>
          <w:sz w:val="20"/>
          <w:lang w:val="fr-BE"/>
        </w:rPr>
        <w:t>.</w:t>
      </w:r>
    </w:p>
    <w:p w14:paraId="3E3F8BEF" w14:textId="77777777" w:rsidR="009239B8" w:rsidRPr="00854464" w:rsidRDefault="009239B8" w:rsidP="004278A9">
      <w:pPr>
        <w:pStyle w:val="Text1"/>
        <w:tabs>
          <w:tab w:val="left" w:pos="567"/>
          <w:tab w:val="left" w:pos="2608"/>
          <w:tab w:val="left" w:pos="3317"/>
        </w:tabs>
        <w:spacing w:before="120" w:line="360" w:lineRule="auto"/>
        <w:ind w:left="0"/>
        <w:rPr>
          <w:rFonts w:ascii="Georgia" w:hAnsi="Georgia" w:cs="Arial"/>
          <w:b/>
          <w:color w:val="404040"/>
          <w:sz w:val="20"/>
          <w:lang w:val="fr-BE"/>
        </w:rPr>
      </w:pPr>
      <w:r w:rsidRPr="00854464">
        <w:rPr>
          <w:rFonts w:ascii="Georgia" w:hAnsi="Georgia" w:cs="Arial"/>
          <w:b/>
          <w:color w:val="404040"/>
          <w:sz w:val="20"/>
          <w:lang w:val="fr-BE"/>
        </w:rPr>
        <w:t>Evaluation</w:t>
      </w:r>
    </w:p>
    <w:p w14:paraId="26E812E3" w14:textId="77777777" w:rsidR="009239B8" w:rsidRPr="00854464" w:rsidRDefault="009239B8" w:rsidP="004278A9">
      <w:pPr>
        <w:pStyle w:val="Text1"/>
        <w:spacing w:after="120" w:line="360" w:lineRule="auto"/>
        <w:ind w:left="0"/>
        <w:rPr>
          <w:rFonts w:ascii="Georgia" w:hAnsi="Georgia" w:cs="Arial"/>
          <w:color w:val="404040"/>
          <w:sz w:val="20"/>
          <w:lang w:val="fr-BE"/>
        </w:rPr>
      </w:pPr>
      <w:r w:rsidRPr="00854464">
        <w:rPr>
          <w:rFonts w:ascii="Georgia" w:hAnsi="Georgia" w:cs="Arial"/>
          <w:b/>
          <w:color w:val="404040"/>
          <w:sz w:val="20"/>
          <w:lang w:val="fr-BE"/>
        </w:rPr>
        <w:t>Étape 1</w:t>
      </w:r>
      <w:r w:rsidRPr="00854464">
        <w:rPr>
          <w:rFonts w:ascii="Georgia" w:hAnsi="Georgia" w:cs="Arial"/>
          <w:color w:val="404040"/>
          <w:sz w:val="20"/>
          <w:lang w:val="fr-BE"/>
        </w:rPr>
        <w:t> : Les propositions satisfaisant aux conditions de la vérification administrative et de la recevabilité seront évaluées.</w:t>
      </w:r>
    </w:p>
    <w:p w14:paraId="0107D300" w14:textId="5FBF3045" w:rsidR="00D22390" w:rsidRPr="00854464" w:rsidRDefault="0088777E" w:rsidP="004278A9">
      <w:pPr>
        <w:spacing w:after="120" w:line="360" w:lineRule="auto"/>
        <w:jc w:val="both"/>
        <w:rPr>
          <w:rFonts w:ascii="Georgia" w:hAnsi="Georgia" w:cs="Arial"/>
          <w:color w:val="404040"/>
          <w:sz w:val="20"/>
          <w:lang w:val="fr-BE"/>
        </w:rPr>
      </w:pPr>
      <w:r w:rsidRPr="00854464">
        <w:rPr>
          <w:rFonts w:ascii="Georgia" w:hAnsi="Georgia" w:cs="Arial"/>
          <w:color w:val="404040"/>
          <w:sz w:val="20"/>
          <w:lang w:val="fr-BE"/>
        </w:rPr>
        <w:t>L</w:t>
      </w:r>
      <w:r w:rsidR="00D22390" w:rsidRPr="00854464">
        <w:rPr>
          <w:rFonts w:ascii="Georgia" w:hAnsi="Georgia" w:cs="Arial"/>
          <w:color w:val="404040"/>
          <w:sz w:val="20"/>
          <w:lang w:val="fr-BE"/>
        </w:rPr>
        <w:t xml:space="preserve">a qualité des </w:t>
      </w:r>
      <w:r w:rsidR="00502BC6" w:rsidRPr="00854464">
        <w:rPr>
          <w:rFonts w:ascii="Georgia" w:hAnsi="Georgia" w:cs="Arial"/>
          <w:color w:val="404040"/>
          <w:sz w:val="20"/>
          <w:lang w:val="fr-BE"/>
        </w:rPr>
        <w:t>propositions</w:t>
      </w:r>
      <w:r w:rsidR="00D22390" w:rsidRPr="00854464">
        <w:rPr>
          <w:rFonts w:ascii="Georgia" w:hAnsi="Georgia" w:cs="Arial"/>
          <w:color w:val="404040"/>
          <w:sz w:val="20"/>
          <w:lang w:val="fr-BE"/>
        </w:rPr>
        <w:t xml:space="preserve">, y compris le budget proposé et la capacité </w:t>
      </w:r>
      <w:r w:rsidRPr="00854464">
        <w:rPr>
          <w:rFonts w:ascii="Georgia" w:hAnsi="Georgia" w:cs="Arial"/>
          <w:color w:val="404040"/>
          <w:sz w:val="20"/>
          <w:lang w:val="fr-BE"/>
        </w:rPr>
        <w:t xml:space="preserve">des </w:t>
      </w:r>
      <w:r w:rsidR="00D22390" w:rsidRPr="00854464">
        <w:rPr>
          <w:rFonts w:ascii="Georgia" w:hAnsi="Georgia" w:cs="Arial"/>
          <w:color w:val="404040"/>
          <w:sz w:val="20"/>
          <w:lang w:val="fr-BE"/>
        </w:rPr>
        <w:t>demandeur</w:t>
      </w:r>
      <w:r w:rsidRPr="00854464">
        <w:rPr>
          <w:rFonts w:ascii="Georgia" w:hAnsi="Georgia" w:cs="Arial"/>
          <w:color w:val="404040"/>
          <w:sz w:val="20"/>
          <w:lang w:val="fr-BE"/>
        </w:rPr>
        <w:t>s</w:t>
      </w:r>
      <w:r w:rsidR="007A60D8" w:rsidRPr="00854464">
        <w:rPr>
          <w:rFonts w:ascii="Georgia" w:hAnsi="Georgia" w:cs="Arial"/>
          <w:color w:val="404040"/>
          <w:sz w:val="20"/>
          <w:lang w:val="fr-BE"/>
        </w:rPr>
        <w:t>,</w:t>
      </w:r>
      <w:r w:rsidR="001E0CF0" w:rsidRPr="00854464">
        <w:rPr>
          <w:rFonts w:ascii="Georgia" w:hAnsi="Georgia" w:cs="Arial"/>
          <w:color w:val="404040"/>
          <w:sz w:val="20"/>
          <w:lang w:val="fr-BE"/>
        </w:rPr>
        <w:t xml:space="preserve"> </w:t>
      </w:r>
      <w:r w:rsidR="00D22390" w:rsidRPr="00854464">
        <w:rPr>
          <w:rFonts w:ascii="Georgia" w:hAnsi="Georgia" w:cs="Arial"/>
          <w:color w:val="404040"/>
          <w:sz w:val="20"/>
          <w:lang w:val="fr-BE"/>
        </w:rPr>
        <w:t>se</w:t>
      </w:r>
      <w:r w:rsidR="0042368B" w:rsidRPr="00854464">
        <w:rPr>
          <w:rFonts w:ascii="Georgia" w:hAnsi="Georgia" w:cs="Arial"/>
          <w:color w:val="404040"/>
          <w:sz w:val="20"/>
          <w:lang w:val="fr-BE"/>
        </w:rPr>
        <w:t xml:space="preserve"> ver</w:t>
      </w:r>
      <w:r w:rsidR="00D22390" w:rsidRPr="00854464">
        <w:rPr>
          <w:rFonts w:ascii="Georgia" w:hAnsi="Georgia" w:cs="Arial"/>
          <w:color w:val="404040"/>
          <w:sz w:val="20"/>
          <w:lang w:val="fr-BE"/>
        </w:rPr>
        <w:t xml:space="preserve">ra </w:t>
      </w:r>
      <w:r w:rsidR="0042368B" w:rsidRPr="00854464">
        <w:rPr>
          <w:rFonts w:ascii="Georgia" w:hAnsi="Georgia" w:cs="Arial"/>
          <w:color w:val="404040"/>
          <w:sz w:val="20"/>
          <w:lang w:val="fr-BE"/>
        </w:rPr>
        <w:t>attribuer une note sur 100 s</w:t>
      </w:r>
      <w:r w:rsidR="00D22390" w:rsidRPr="00854464">
        <w:rPr>
          <w:rFonts w:ascii="Georgia" w:hAnsi="Georgia" w:cs="Arial"/>
          <w:color w:val="404040"/>
          <w:sz w:val="20"/>
          <w:lang w:val="fr-BE"/>
        </w:rPr>
        <w:t xml:space="preserve">ur la base des critères d’évaluation </w:t>
      </w:r>
      <w:r w:rsidR="0042368B" w:rsidRPr="00854464">
        <w:rPr>
          <w:rFonts w:ascii="Georgia" w:hAnsi="Georgia" w:cs="Arial"/>
          <w:color w:val="404040"/>
          <w:sz w:val="20"/>
          <w:lang w:val="fr-BE"/>
        </w:rPr>
        <w:t>1</w:t>
      </w:r>
      <w:r w:rsidR="00266738" w:rsidRPr="00854464">
        <w:rPr>
          <w:rFonts w:ascii="Georgia" w:hAnsi="Georgia" w:cs="Arial"/>
          <w:color w:val="404040"/>
          <w:sz w:val="20"/>
          <w:lang w:val="fr-BE"/>
        </w:rPr>
        <w:t>3</w:t>
      </w:r>
      <w:r w:rsidR="0042368B" w:rsidRPr="00854464">
        <w:rPr>
          <w:rFonts w:ascii="Georgia" w:hAnsi="Georgia" w:cs="Arial"/>
          <w:color w:val="404040"/>
          <w:sz w:val="20"/>
          <w:lang w:val="fr-BE"/>
        </w:rPr>
        <w:t xml:space="preserve"> à 2</w:t>
      </w:r>
      <w:r w:rsidR="00266738" w:rsidRPr="00854464">
        <w:rPr>
          <w:rFonts w:ascii="Georgia" w:hAnsi="Georgia" w:cs="Arial"/>
          <w:color w:val="404040"/>
          <w:sz w:val="20"/>
          <w:lang w:val="fr-BE"/>
        </w:rPr>
        <w:t>6</w:t>
      </w:r>
      <w:r w:rsidR="0042368B" w:rsidRPr="00854464">
        <w:rPr>
          <w:rFonts w:ascii="Georgia" w:hAnsi="Georgia" w:cs="Arial"/>
          <w:color w:val="404040"/>
          <w:sz w:val="20"/>
          <w:lang w:val="fr-BE"/>
        </w:rPr>
        <w:t xml:space="preserve"> </w:t>
      </w:r>
      <w:r w:rsidR="00D22390" w:rsidRPr="00854464">
        <w:rPr>
          <w:rFonts w:ascii="Georgia" w:hAnsi="Georgia" w:cs="Arial"/>
          <w:color w:val="404040"/>
          <w:sz w:val="20"/>
          <w:lang w:val="fr-BE"/>
        </w:rPr>
        <w:t>de la grille</w:t>
      </w:r>
      <w:r w:rsidR="0042368B" w:rsidRPr="00854464">
        <w:rPr>
          <w:rStyle w:val="StyleText111ptChar"/>
          <w:rFonts w:ascii="Georgia" w:hAnsi="Georgia" w:cs="Arial"/>
          <w:color w:val="404040"/>
          <w:sz w:val="20"/>
          <w:lang w:val="fr-BE"/>
        </w:rPr>
        <w:t xml:space="preserve"> de vérification et d’évaluation</w:t>
      </w:r>
      <w:r w:rsidR="00D22390" w:rsidRPr="00854464">
        <w:rPr>
          <w:rFonts w:ascii="Georgia" w:hAnsi="Georgia" w:cs="Arial"/>
          <w:color w:val="404040"/>
          <w:sz w:val="20"/>
          <w:lang w:val="fr-BE"/>
        </w:rPr>
        <w:t xml:space="preserve"> </w:t>
      </w:r>
      <w:r w:rsidR="0042368B" w:rsidRPr="00854464">
        <w:rPr>
          <w:rStyle w:val="StyleText111ptChar"/>
          <w:rFonts w:ascii="Georgia" w:hAnsi="Georgia" w:cs="Arial"/>
          <w:color w:val="404040"/>
          <w:sz w:val="20"/>
          <w:lang w:val="fr-BE"/>
        </w:rPr>
        <w:t xml:space="preserve">fournie en Annexe </w:t>
      </w:r>
      <w:r w:rsidR="00006241" w:rsidRPr="00854464">
        <w:rPr>
          <w:rStyle w:val="StyleText111ptChar"/>
          <w:rFonts w:ascii="Georgia" w:hAnsi="Georgia" w:cs="Arial"/>
          <w:color w:val="404040"/>
          <w:sz w:val="20"/>
          <w:lang w:val="fr-BE"/>
        </w:rPr>
        <w:t>F</w:t>
      </w:r>
      <w:r w:rsidR="00D33BEF" w:rsidRPr="00854464">
        <w:rPr>
          <w:rStyle w:val="StyleText111ptChar"/>
          <w:rFonts w:ascii="Georgia" w:hAnsi="Georgia" w:cs="Arial"/>
          <w:color w:val="404040"/>
          <w:sz w:val="20"/>
          <w:lang w:val="fr-BE"/>
        </w:rPr>
        <w:t>2a</w:t>
      </w:r>
      <w:r w:rsidR="00D22390" w:rsidRPr="00854464">
        <w:rPr>
          <w:rFonts w:ascii="Georgia" w:hAnsi="Georgia" w:cs="Arial"/>
          <w:color w:val="404040"/>
          <w:sz w:val="20"/>
          <w:lang w:val="fr-BE"/>
        </w:rPr>
        <w:t xml:space="preserve">. Les critères d’évaluation se décomposent en critères de sélection et </w:t>
      </w:r>
      <w:r w:rsidR="00A22DE7" w:rsidRPr="00854464">
        <w:rPr>
          <w:rFonts w:ascii="Georgia" w:hAnsi="Georgia" w:cs="Arial"/>
          <w:color w:val="404040"/>
          <w:sz w:val="20"/>
          <w:lang w:val="fr-BE"/>
        </w:rPr>
        <w:t xml:space="preserve">critères </w:t>
      </w:r>
      <w:r w:rsidR="00D22390" w:rsidRPr="00854464">
        <w:rPr>
          <w:rFonts w:ascii="Georgia" w:hAnsi="Georgia" w:cs="Arial"/>
          <w:color w:val="404040"/>
          <w:sz w:val="20"/>
          <w:lang w:val="fr-BE"/>
        </w:rPr>
        <w:t>d’attribution.</w:t>
      </w:r>
    </w:p>
    <w:p w14:paraId="122D03CE" w14:textId="77777777" w:rsidR="00502BC6" w:rsidRPr="00854464" w:rsidRDefault="00502BC6" w:rsidP="004278A9">
      <w:pPr>
        <w:spacing w:after="120" w:line="360" w:lineRule="auto"/>
        <w:jc w:val="both"/>
        <w:rPr>
          <w:rFonts w:ascii="Georgia" w:hAnsi="Georgia" w:cs="Arial"/>
          <w:color w:val="404040"/>
          <w:sz w:val="20"/>
          <w:lang w:val="fr-BE"/>
        </w:rPr>
      </w:pPr>
      <w:r w:rsidRPr="00854464">
        <w:rPr>
          <w:rFonts w:ascii="Georgia" w:hAnsi="Georgia" w:cs="Arial"/>
          <w:color w:val="404040"/>
          <w:sz w:val="20"/>
          <w:lang w:val="fr-BE"/>
        </w:rPr>
        <w:t>Les critères de sélection visent à assurer que les demandeurs :</w:t>
      </w:r>
    </w:p>
    <w:p w14:paraId="5109D957" w14:textId="6F21EFD9" w:rsidR="00502BC6" w:rsidRPr="00854464" w:rsidRDefault="00502BC6" w:rsidP="00687927">
      <w:pPr>
        <w:numPr>
          <w:ilvl w:val="0"/>
          <w:numId w:val="10"/>
        </w:numPr>
        <w:spacing w:before="120" w:after="120" w:line="360" w:lineRule="auto"/>
        <w:ind w:left="714" w:hanging="357"/>
        <w:jc w:val="both"/>
        <w:rPr>
          <w:rFonts w:ascii="Georgia" w:hAnsi="Georgia" w:cs="Arial"/>
          <w:color w:val="404040"/>
          <w:sz w:val="20"/>
          <w:lang w:val="fr-BE"/>
        </w:rPr>
      </w:pPr>
      <w:r w:rsidRPr="6B0C140B">
        <w:rPr>
          <w:rFonts w:ascii="Georgia" w:hAnsi="Georgia" w:cs="Arial"/>
          <w:color w:val="404040" w:themeColor="text1" w:themeTint="BF"/>
          <w:sz w:val="20"/>
          <w:lang w:val="fr-BE"/>
        </w:rPr>
        <w:t>disposent de sources de financement stables et suffisantes pour maintenir leur activité tout au long de l’action proposée et, si nécessaire, pour participer à son financement</w:t>
      </w:r>
      <w:r w:rsidR="35CE96C1" w:rsidRPr="6B0C140B">
        <w:rPr>
          <w:rFonts w:ascii="Georgia" w:hAnsi="Georgia" w:cs="Arial"/>
          <w:color w:val="404040" w:themeColor="text1" w:themeTint="BF"/>
          <w:sz w:val="20"/>
          <w:lang w:val="fr-BE"/>
        </w:rPr>
        <w:t xml:space="preserve"> </w:t>
      </w:r>
      <w:r w:rsidRPr="6B0C140B">
        <w:rPr>
          <w:rFonts w:ascii="Georgia" w:hAnsi="Georgia" w:cs="Arial"/>
          <w:color w:val="404040" w:themeColor="text1" w:themeTint="BF"/>
          <w:sz w:val="20"/>
          <w:lang w:val="fr-BE"/>
        </w:rPr>
        <w:t>;</w:t>
      </w:r>
    </w:p>
    <w:p w14:paraId="5B42B7D1" w14:textId="77777777" w:rsidR="00502BC6" w:rsidRPr="00854464" w:rsidRDefault="00502BC6" w:rsidP="00687927">
      <w:pPr>
        <w:numPr>
          <w:ilvl w:val="0"/>
          <w:numId w:val="10"/>
        </w:numPr>
        <w:spacing w:before="120" w:after="120" w:line="360" w:lineRule="auto"/>
        <w:ind w:left="714" w:hanging="357"/>
        <w:jc w:val="both"/>
        <w:rPr>
          <w:rFonts w:ascii="Georgia" w:hAnsi="Georgia" w:cs="Arial"/>
          <w:color w:val="404040"/>
          <w:sz w:val="20"/>
          <w:lang w:val="fr-BE"/>
        </w:rPr>
      </w:pPr>
      <w:r w:rsidRPr="00854464">
        <w:rPr>
          <w:rFonts w:ascii="Georgia" w:hAnsi="Georgia" w:cs="Arial"/>
          <w:color w:val="404040"/>
          <w:sz w:val="20"/>
          <w:lang w:val="fr-BE"/>
        </w:rPr>
        <w:t xml:space="preserve">disposent de la capacité de gestion et des compétences et qualifications professionnelles requises pour mener à bien l’action proposée. </w:t>
      </w:r>
    </w:p>
    <w:p w14:paraId="6CDEB20F" w14:textId="7F90F387" w:rsidR="009239B8" w:rsidRPr="00854464" w:rsidRDefault="009239B8" w:rsidP="004278A9">
      <w:pPr>
        <w:spacing w:before="120" w:after="120" w:line="360" w:lineRule="auto"/>
        <w:jc w:val="both"/>
        <w:rPr>
          <w:rFonts w:ascii="Georgia" w:hAnsi="Georgia" w:cs="Arial"/>
          <w:color w:val="404040"/>
          <w:sz w:val="20"/>
          <w:lang w:val="fr-BE"/>
        </w:rPr>
      </w:pPr>
      <w:r w:rsidRPr="00854464">
        <w:rPr>
          <w:rFonts w:ascii="Georgia" w:hAnsi="Georgia" w:cs="Arial"/>
          <w:color w:val="404040"/>
          <w:sz w:val="20"/>
          <w:lang w:val="fr-BE"/>
        </w:rPr>
        <w:t>Les critères d’attribution</w:t>
      </w:r>
      <w:r w:rsidRPr="00854464">
        <w:rPr>
          <w:rFonts w:ascii="Georgia" w:hAnsi="Georgia" w:cs="Arial"/>
          <w:b/>
          <w:color w:val="404040"/>
          <w:sz w:val="20"/>
          <w:lang w:val="fr-BE"/>
        </w:rPr>
        <w:t xml:space="preserve"> </w:t>
      </w:r>
      <w:r w:rsidRPr="00854464">
        <w:rPr>
          <w:rFonts w:ascii="Georgia" w:hAnsi="Georgia" w:cs="Arial"/>
          <w:color w:val="404040"/>
          <w:sz w:val="20"/>
          <w:lang w:val="fr-BE"/>
        </w:rPr>
        <w:t>aident à évaluer la qualité des propositions au regard des objectifs et priorités fixés, et d’octroyer les subsides aux projets qui maximisent l’efficacité globale de l’appel à propositions. Ils concernent la pertinence de l’action et sa cohérence avec les objectifs de l’appel à propositions, la qualité, l'effet escompté, la durabilité de l’action ainsi que son efficacité par rapport aux coûts.</w:t>
      </w:r>
    </w:p>
    <w:p w14:paraId="3661ED66" w14:textId="77777777" w:rsidR="009239B8" w:rsidRPr="00854464" w:rsidRDefault="009239B8" w:rsidP="004278A9">
      <w:pPr>
        <w:spacing w:after="120" w:line="360" w:lineRule="auto"/>
        <w:jc w:val="both"/>
        <w:rPr>
          <w:rFonts w:ascii="Georgia" w:hAnsi="Georgia" w:cs="Arial"/>
          <w:color w:val="404040" w:themeColor="text1" w:themeTint="BF"/>
          <w:sz w:val="20"/>
          <w:lang w:val="fr-BE"/>
        </w:rPr>
      </w:pPr>
      <w:r w:rsidRPr="00854464">
        <w:rPr>
          <w:rFonts w:ascii="Georgia" w:hAnsi="Georgia" w:cs="Arial"/>
          <w:color w:val="404040" w:themeColor="text1" w:themeTint="BF"/>
          <w:sz w:val="20"/>
          <w:lang w:val="fr-BE"/>
        </w:rPr>
        <w:t xml:space="preserve">Les </w:t>
      </w:r>
      <w:r w:rsidRPr="00854464">
        <w:rPr>
          <w:rFonts w:ascii="Georgia" w:hAnsi="Georgia" w:cs="Arial"/>
          <w:color w:val="404040" w:themeColor="text1" w:themeTint="BF"/>
          <w:sz w:val="20"/>
          <w:u w:val="single"/>
          <w:lang w:val="fr-BE"/>
        </w:rPr>
        <w:t>critères d'évaluation</w:t>
      </w:r>
      <w:r w:rsidRPr="00854464">
        <w:rPr>
          <w:rFonts w:ascii="Georgia" w:hAnsi="Georgia" w:cs="Arial"/>
          <w:color w:val="404040" w:themeColor="text1" w:themeTint="BF"/>
          <w:sz w:val="20"/>
          <w:lang w:val="fr-BE"/>
        </w:rPr>
        <w:t xml:space="preserve"> sont divisés par rubriques et sous-rubriques. Chaque sous-rubrique se verra attribuer un score compris entre 1 et 5 comme suit : 1 = très insuffisant, 2 = insuffisant, 3 = moyen, 4 = bon, 5 = très bon. </w:t>
      </w:r>
    </w:p>
    <w:p w14:paraId="65DD36F2" w14:textId="2E6A4404" w:rsidR="009239B8" w:rsidRPr="00854464" w:rsidRDefault="009239B8" w:rsidP="004278A9">
      <w:pPr>
        <w:spacing w:after="120" w:line="360" w:lineRule="auto"/>
        <w:jc w:val="both"/>
        <w:rPr>
          <w:rFonts w:ascii="Georgia" w:hAnsi="Georgia" w:cs="Arial"/>
          <w:color w:val="404040"/>
          <w:sz w:val="20"/>
          <w:lang w:val="fr-BE"/>
        </w:rPr>
      </w:pPr>
      <w:r w:rsidRPr="00854464">
        <w:rPr>
          <w:rFonts w:ascii="Georgia" w:hAnsi="Georgia" w:cs="Arial"/>
          <w:color w:val="404040" w:themeColor="text1" w:themeTint="BF"/>
          <w:sz w:val="20"/>
          <w:lang w:val="fr-BE"/>
        </w:rPr>
        <w:t>Seules les propositions qui auront atteint la note globale de 60/100 seront présélectionnées.</w:t>
      </w:r>
    </w:p>
    <w:p w14:paraId="7291DA65" w14:textId="2EE4EF20" w:rsidR="009239B8" w:rsidRPr="00854464" w:rsidRDefault="009239B8" w:rsidP="004278A9">
      <w:pPr>
        <w:spacing w:after="120" w:line="360" w:lineRule="auto"/>
        <w:jc w:val="both"/>
        <w:rPr>
          <w:rFonts w:ascii="Georgia" w:hAnsi="Georgia" w:cs="Arial"/>
          <w:color w:val="404040"/>
          <w:sz w:val="20"/>
          <w:lang w:val="fr-BE"/>
        </w:rPr>
      </w:pPr>
      <w:r w:rsidRPr="00854464">
        <w:rPr>
          <w:rFonts w:ascii="Georgia" w:hAnsi="Georgia" w:cs="Arial"/>
          <w:color w:val="404040" w:themeColor="text1" w:themeTint="BF"/>
          <w:sz w:val="20"/>
          <w:lang w:val="fr-BE"/>
        </w:rPr>
        <w:t xml:space="preserve">Les meilleures </w:t>
      </w:r>
      <w:r w:rsidR="71B84BD8" w:rsidRPr="00854464">
        <w:rPr>
          <w:rFonts w:ascii="Georgia" w:hAnsi="Georgia" w:cs="Arial"/>
          <w:color w:val="404040" w:themeColor="text1" w:themeTint="BF"/>
          <w:sz w:val="20"/>
          <w:lang w:val="fr-BE"/>
        </w:rPr>
        <w:t xml:space="preserve">propositions </w:t>
      </w:r>
      <w:r w:rsidRPr="00854464">
        <w:rPr>
          <w:rFonts w:ascii="Georgia" w:hAnsi="Georgia" w:cs="Arial"/>
          <w:color w:val="404040" w:themeColor="text1" w:themeTint="BF"/>
          <w:sz w:val="20"/>
          <w:lang w:val="fr-BE"/>
        </w:rPr>
        <w:t>seront reprises dans un tableau d’attribution provisoire, classées d’après leur score et dans les limites des fonds disponibles. Les autres propositions présélectionnées seront placées sur une liste de réserve.</w:t>
      </w:r>
    </w:p>
    <w:p w14:paraId="0C68C479" w14:textId="46F81A31" w:rsidR="009239B8" w:rsidRDefault="009239B8" w:rsidP="004278A9">
      <w:pPr>
        <w:spacing w:after="120" w:line="360" w:lineRule="auto"/>
        <w:jc w:val="both"/>
        <w:rPr>
          <w:rFonts w:ascii="Georgia" w:hAnsi="Georgia" w:cs="Arial"/>
          <w:color w:val="404040" w:themeColor="text1" w:themeTint="BF"/>
          <w:sz w:val="20"/>
          <w:lang w:val="fr-BE"/>
        </w:rPr>
      </w:pPr>
      <w:r w:rsidRPr="00854464">
        <w:rPr>
          <w:rFonts w:ascii="Georgia" w:hAnsi="Georgia" w:cs="Arial"/>
          <w:b/>
          <w:color w:val="404040" w:themeColor="text1" w:themeTint="BF"/>
          <w:sz w:val="20"/>
          <w:lang w:val="fr-BE"/>
        </w:rPr>
        <w:t>Etape 2</w:t>
      </w:r>
      <w:r w:rsidRPr="00854464">
        <w:rPr>
          <w:rFonts w:ascii="Georgia" w:hAnsi="Georgia" w:cs="Arial"/>
          <w:color w:val="404040" w:themeColor="text1" w:themeTint="BF"/>
          <w:sz w:val="20"/>
          <w:lang w:val="fr-BE"/>
        </w:rPr>
        <w:t> : Les documents justificatifs relatifs aux motifs d’exclusion seront demandés aux demandeurs figurant dans le tableau d’attribution provisoire. En cas d’incapacité de fournir ces documents endéans les 15 jours, les propositions correspondantes ne seront pas retenues.</w:t>
      </w:r>
    </w:p>
    <w:p w14:paraId="0586CC1E" w14:textId="77777777" w:rsidR="00906010" w:rsidRDefault="00906010" w:rsidP="004278A9">
      <w:pPr>
        <w:spacing w:after="120" w:line="360" w:lineRule="auto"/>
        <w:jc w:val="both"/>
        <w:rPr>
          <w:rFonts w:ascii="Georgia" w:hAnsi="Georgia" w:cs="Arial"/>
          <w:color w:val="404040" w:themeColor="text1" w:themeTint="BF"/>
          <w:sz w:val="20"/>
          <w:lang w:val="fr-BE"/>
        </w:rPr>
      </w:pPr>
    </w:p>
    <w:p w14:paraId="0DB424FD" w14:textId="77777777" w:rsidR="00906010" w:rsidRPr="00854464" w:rsidRDefault="00906010" w:rsidP="004278A9">
      <w:pPr>
        <w:spacing w:after="120" w:line="360" w:lineRule="auto"/>
        <w:jc w:val="both"/>
        <w:rPr>
          <w:rFonts w:ascii="Georgia" w:hAnsi="Georgia" w:cs="Arial"/>
          <w:color w:val="404040" w:themeColor="text1" w:themeTint="BF"/>
          <w:sz w:val="20"/>
          <w:lang w:val="fr-BE"/>
        </w:rPr>
      </w:pPr>
    </w:p>
    <w:p w14:paraId="68CD4F19" w14:textId="52FBBF8C" w:rsidR="009239B8" w:rsidRPr="00906010" w:rsidRDefault="009239B8" w:rsidP="004278A9">
      <w:pPr>
        <w:spacing w:after="120" w:line="360" w:lineRule="auto"/>
        <w:jc w:val="both"/>
        <w:rPr>
          <w:rFonts w:ascii="Georgia" w:hAnsi="Georgia" w:cs="Arial"/>
          <w:i/>
          <w:iCs/>
          <w:color w:val="404040" w:themeColor="text1" w:themeTint="BF"/>
          <w:sz w:val="20"/>
          <w:lang w:val="fr-BE"/>
        </w:rPr>
      </w:pPr>
      <w:r w:rsidRPr="65651193">
        <w:rPr>
          <w:rFonts w:ascii="Georgia" w:hAnsi="Georgia" w:cs="Arial"/>
          <w:b/>
          <w:bCs/>
          <w:color w:val="404040" w:themeColor="text1" w:themeTint="BF"/>
          <w:sz w:val="20"/>
          <w:lang w:val="fr-BE"/>
        </w:rPr>
        <w:lastRenderedPageBreak/>
        <w:t>Etape 3</w:t>
      </w:r>
      <w:r w:rsidR="0099472D" w:rsidRPr="65651193">
        <w:rPr>
          <w:rFonts w:ascii="Georgia" w:hAnsi="Georgia" w:cs="Arial"/>
          <w:b/>
          <w:bCs/>
          <w:color w:val="404040" w:themeColor="text1" w:themeTint="BF"/>
          <w:sz w:val="20"/>
          <w:lang w:val="fr-BE"/>
        </w:rPr>
        <w:t> </w:t>
      </w:r>
      <w:r w:rsidR="0099472D" w:rsidRPr="65651193">
        <w:rPr>
          <w:rFonts w:ascii="Georgia" w:hAnsi="Georgia" w:cs="Arial"/>
          <w:color w:val="404040" w:themeColor="text1" w:themeTint="BF"/>
          <w:sz w:val="20"/>
          <w:lang w:val="fr-BE"/>
        </w:rPr>
        <w:t xml:space="preserve">: </w:t>
      </w:r>
      <w:r w:rsidRPr="65651193">
        <w:rPr>
          <w:rFonts w:ascii="Georgia" w:hAnsi="Georgia" w:cs="Arial"/>
          <w:b/>
          <w:bCs/>
          <w:color w:val="404040" w:themeColor="text1" w:themeTint="BF"/>
          <w:sz w:val="20"/>
          <w:lang w:val="fr-BE"/>
        </w:rPr>
        <w:t>Dans le cadre du processus d’évaluation, Enabel conduira alors une analyse organisationnelle in situ des demandeurs repris dans le tableau d’attribution provisoire afin de confirmer que ces demandeurs disposent bien des capacités requises pour mener à bien l’action.</w:t>
      </w:r>
      <w:r w:rsidRPr="65651193">
        <w:rPr>
          <w:rFonts w:ascii="Georgia" w:hAnsi="Georgia" w:cs="Arial"/>
          <w:color w:val="404040" w:themeColor="text1" w:themeTint="BF"/>
          <w:sz w:val="20"/>
          <w:lang w:val="fr-BE"/>
        </w:rPr>
        <w:t xml:space="preserve"> Les résultats de cette analyse serviront entre autres à déterminer les mesures de gestion des risques à intégrer dans la convention de subsides et à préciser la posture d’Enabel dans le suivi et le contrôle de la mise en œuvre du subside. Dans le cas où l’analyse organisationnelle indique des insuffisances telles que la bonne exécution du subside ne peut être garantie, la proposition correspondante peut être écartée à ce stade. Auquel cas la première proposition sur la liste de réserve sera considérée pour le même processus</w:t>
      </w:r>
      <w:r w:rsidR="002900A1" w:rsidRPr="65651193">
        <w:rPr>
          <w:rFonts w:ascii="Georgia" w:hAnsi="Georgia" w:cs="Arial"/>
          <w:color w:val="404040" w:themeColor="text1" w:themeTint="BF"/>
          <w:sz w:val="20"/>
          <w:lang w:val="fr-BE"/>
        </w:rPr>
        <w:t>.</w:t>
      </w:r>
    </w:p>
    <w:p w14:paraId="27605B48" w14:textId="77777777" w:rsidR="009239B8" w:rsidRPr="00854464" w:rsidRDefault="009239B8" w:rsidP="004278A9">
      <w:pPr>
        <w:keepNext/>
        <w:spacing w:line="360" w:lineRule="auto"/>
        <w:jc w:val="both"/>
        <w:rPr>
          <w:rFonts w:ascii="Georgia" w:hAnsi="Georgia" w:cs="Arial"/>
          <w:b/>
          <w:i/>
          <w:color w:val="404040"/>
          <w:sz w:val="20"/>
          <w:lang w:val="fr-BE"/>
        </w:rPr>
      </w:pPr>
      <w:r w:rsidRPr="00854464">
        <w:rPr>
          <w:rFonts w:ascii="Georgia" w:hAnsi="Georgia" w:cs="Arial"/>
          <w:b/>
          <w:i/>
          <w:color w:val="404040"/>
          <w:sz w:val="20"/>
          <w:lang w:val="fr-BE"/>
        </w:rPr>
        <w:t>Sélection</w:t>
      </w:r>
    </w:p>
    <w:p w14:paraId="0C5E445F" w14:textId="77777777" w:rsidR="009239B8" w:rsidRPr="00854464" w:rsidRDefault="009239B8" w:rsidP="004278A9">
      <w:pPr>
        <w:spacing w:line="360" w:lineRule="auto"/>
        <w:jc w:val="both"/>
        <w:rPr>
          <w:rFonts w:ascii="Georgia" w:hAnsi="Georgia" w:cs="Arial"/>
          <w:color w:val="404040"/>
          <w:sz w:val="20"/>
          <w:lang w:val="fr-BE"/>
        </w:rPr>
      </w:pPr>
    </w:p>
    <w:p w14:paraId="1771B8F8" w14:textId="47061B52" w:rsidR="009239B8" w:rsidRPr="00854464" w:rsidRDefault="009239B8" w:rsidP="004278A9">
      <w:pPr>
        <w:spacing w:line="360" w:lineRule="auto"/>
        <w:jc w:val="both"/>
        <w:rPr>
          <w:rFonts w:ascii="Georgia" w:hAnsi="Georgia" w:cs="Arial"/>
          <w:color w:val="404040" w:themeColor="text1" w:themeTint="BF"/>
          <w:sz w:val="20"/>
          <w:lang w:val="fr-BE"/>
        </w:rPr>
      </w:pPr>
      <w:r w:rsidRPr="00854464">
        <w:rPr>
          <w:rFonts w:ascii="Georgia" w:hAnsi="Georgia" w:cs="Arial"/>
          <w:color w:val="404040" w:themeColor="text1" w:themeTint="BF"/>
          <w:sz w:val="20"/>
          <w:lang w:val="fr-BE"/>
        </w:rPr>
        <w:t xml:space="preserve">A la fin des étapes 2 et 3 le tableau d’attribution sera considéré comme définitif. Il reprend l’ensemble des propositions sélectionnées d’après leur score et dans les limites des fonds disponibles. </w:t>
      </w:r>
    </w:p>
    <w:p w14:paraId="00D1CE60" w14:textId="77777777" w:rsidR="009239B8" w:rsidRPr="00854464" w:rsidRDefault="009239B8" w:rsidP="004278A9">
      <w:pPr>
        <w:spacing w:line="360" w:lineRule="auto"/>
        <w:jc w:val="both"/>
        <w:rPr>
          <w:rFonts w:ascii="Georgia" w:hAnsi="Georgia" w:cs="Arial"/>
          <w:color w:val="404040" w:themeColor="text1" w:themeTint="BF"/>
          <w:sz w:val="20"/>
          <w:lang w:val="fr-BE"/>
        </w:rPr>
      </w:pPr>
    </w:p>
    <w:p w14:paraId="0BE6E8E8" w14:textId="5053062F" w:rsidR="009239B8" w:rsidRPr="00854464" w:rsidRDefault="009239B8" w:rsidP="004278A9">
      <w:pPr>
        <w:spacing w:line="360" w:lineRule="auto"/>
        <w:jc w:val="both"/>
        <w:rPr>
          <w:rFonts w:ascii="Georgia" w:hAnsi="Georgia" w:cs="Arial"/>
          <w:color w:val="404040"/>
          <w:sz w:val="20"/>
          <w:lang w:val="fr-BE"/>
        </w:rPr>
      </w:pPr>
      <w:r w:rsidRPr="00854464">
        <w:rPr>
          <w:rFonts w:ascii="Georgia" w:hAnsi="Georgia" w:cs="Arial"/>
          <w:color w:val="404040" w:themeColor="text1" w:themeTint="BF"/>
          <w:sz w:val="20"/>
          <w:lang w:val="fr-BE"/>
        </w:rPr>
        <w:t xml:space="preserve">Attention les demandeurs éventuellement repêchés dans la liste de réserve ultérieurement, si des fonds supplémentaires deviennent disponibles, devront eux aussi passer les étapes 2 et 3 décrites plus haut. </w:t>
      </w:r>
    </w:p>
    <w:p w14:paraId="61EAF7B8" w14:textId="77777777" w:rsidR="00D22390" w:rsidRPr="00854464" w:rsidRDefault="00B17602" w:rsidP="00687927">
      <w:pPr>
        <w:pStyle w:val="Titre2"/>
      </w:pPr>
      <w:bookmarkStart w:id="65" w:name="_Toc412643702"/>
      <w:bookmarkStart w:id="66" w:name="_Toc412643703"/>
      <w:bookmarkStart w:id="67" w:name="_Toc412643704"/>
      <w:bookmarkStart w:id="68" w:name="_Toc412643709"/>
      <w:bookmarkStart w:id="69" w:name="_Toc412643710"/>
      <w:bookmarkStart w:id="70" w:name="_Toc412643711"/>
      <w:bookmarkStart w:id="71" w:name="_Toc412643712"/>
      <w:bookmarkStart w:id="72" w:name="_Toc412643713"/>
      <w:bookmarkStart w:id="73" w:name="_Toc412643714"/>
      <w:bookmarkStart w:id="74" w:name="_Toc412643715"/>
      <w:bookmarkStart w:id="75" w:name="_Toc412643716"/>
      <w:bookmarkStart w:id="76" w:name="_Toc412643717"/>
      <w:bookmarkStart w:id="77" w:name="_Toc412643718"/>
      <w:bookmarkStart w:id="78" w:name="_Toc412643719"/>
      <w:bookmarkStart w:id="79" w:name="_Toc412643720"/>
      <w:bookmarkStart w:id="80" w:name="_Toc412643721"/>
      <w:bookmarkStart w:id="81" w:name="_Toc412643722"/>
      <w:bookmarkStart w:id="82" w:name="_Toc412643728"/>
      <w:bookmarkStart w:id="83" w:name="_Toc412643729"/>
      <w:bookmarkStart w:id="84" w:name="_Toc195013409"/>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854464">
        <w:t>N</w:t>
      </w:r>
      <w:r w:rsidR="001F0FB2" w:rsidRPr="00854464">
        <w:t>otification</w:t>
      </w:r>
      <w:r w:rsidR="00D22390" w:rsidRPr="00854464">
        <w:t xml:space="preserve"> de la </w:t>
      </w:r>
      <w:r w:rsidR="006B4A03" w:rsidRPr="00854464">
        <w:t xml:space="preserve">décision </w:t>
      </w:r>
      <w:r w:rsidR="00D22390" w:rsidRPr="00854464">
        <w:t>d</w:t>
      </w:r>
      <w:r w:rsidR="00F25DF5" w:rsidRPr="00854464">
        <w:t>e</w:t>
      </w:r>
      <w:r w:rsidR="00D22390" w:rsidRPr="00854464">
        <w:t xml:space="preserve"> </w:t>
      </w:r>
      <w:r w:rsidR="00F25DF5" w:rsidRPr="00854464">
        <w:t>l'</w:t>
      </w:r>
      <w:r w:rsidR="00FC623A" w:rsidRPr="00854464">
        <w:t>autorité contractante</w:t>
      </w:r>
      <w:bookmarkEnd w:id="84"/>
      <w:r w:rsidR="00D22390" w:rsidRPr="00854464">
        <w:t xml:space="preserve"> </w:t>
      </w:r>
    </w:p>
    <w:p w14:paraId="24F307EA" w14:textId="77777777" w:rsidR="00D22390" w:rsidRPr="00854464" w:rsidRDefault="00D22390" w:rsidP="004278A9">
      <w:pPr>
        <w:pStyle w:val="Guidelines3"/>
        <w:spacing w:line="360" w:lineRule="auto"/>
        <w:rPr>
          <w:rFonts w:ascii="Georgia" w:hAnsi="Georgia" w:cs="Arial"/>
          <w:color w:val="404040"/>
          <w:sz w:val="20"/>
        </w:rPr>
      </w:pPr>
      <w:bookmarkStart w:id="85" w:name="_Toc195013410"/>
      <w:r w:rsidRPr="00854464">
        <w:rPr>
          <w:rFonts w:ascii="Georgia" w:hAnsi="Georgia" w:cs="Arial"/>
          <w:color w:val="404040"/>
          <w:sz w:val="20"/>
        </w:rPr>
        <w:t>2.</w:t>
      </w:r>
      <w:r w:rsidR="00381BD0" w:rsidRPr="00854464">
        <w:rPr>
          <w:rFonts w:ascii="Georgia" w:hAnsi="Georgia" w:cs="Arial"/>
          <w:color w:val="404040"/>
          <w:sz w:val="20"/>
        </w:rPr>
        <w:t>4</w:t>
      </w:r>
      <w:r w:rsidRPr="00854464">
        <w:rPr>
          <w:rFonts w:ascii="Georgia" w:hAnsi="Georgia" w:cs="Arial"/>
          <w:color w:val="404040"/>
          <w:sz w:val="20"/>
        </w:rPr>
        <w:t>.1</w:t>
      </w:r>
      <w:r w:rsidR="00096726" w:rsidRPr="00854464">
        <w:rPr>
          <w:rFonts w:ascii="Georgia" w:hAnsi="Georgia" w:cs="Arial"/>
          <w:color w:val="404040"/>
          <w:sz w:val="20"/>
        </w:rPr>
        <w:tab/>
      </w:r>
      <w:r w:rsidRPr="00854464">
        <w:rPr>
          <w:rFonts w:ascii="Georgia" w:hAnsi="Georgia" w:cs="Arial"/>
          <w:color w:val="404040"/>
          <w:sz w:val="20"/>
        </w:rPr>
        <w:t>Contenu de la décision</w:t>
      </w:r>
      <w:bookmarkEnd w:id="85"/>
    </w:p>
    <w:p w14:paraId="5F940DDC" w14:textId="77777777" w:rsidR="00D22390" w:rsidRPr="00854464" w:rsidRDefault="00D22390" w:rsidP="004278A9">
      <w:pPr>
        <w:pStyle w:val="Text1"/>
        <w:spacing w:before="120" w:after="120" w:line="360" w:lineRule="auto"/>
        <w:ind w:left="0"/>
        <w:rPr>
          <w:rFonts w:ascii="Georgia" w:hAnsi="Georgia" w:cs="Arial"/>
          <w:color w:val="404040"/>
          <w:sz w:val="20"/>
          <w:lang w:val="fr-BE"/>
        </w:rPr>
      </w:pPr>
      <w:r w:rsidRPr="00854464">
        <w:rPr>
          <w:rFonts w:ascii="Georgia" w:hAnsi="Georgia" w:cs="Arial"/>
          <w:color w:val="404040"/>
          <w:sz w:val="20"/>
          <w:lang w:val="fr-BE"/>
        </w:rPr>
        <w:t>Le demandeur ser</w:t>
      </w:r>
      <w:r w:rsidR="006B4A03" w:rsidRPr="00854464">
        <w:rPr>
          <w:rFonts w:ascii="Georgia" w:hAnsi="Georgia" w:cs="Arial"/>
          <w:color w:val="404040"/>
          <w:sz w:val="20"/>
          <w:lang w:val="fr-BE"/>
        </w:rPr>
        <w:t>a</w:t>
      </w:r>
      <w:r w:rsidRPr="00854464">
        <w:rPr>
          <w:rFonts w:ascii="Georgia" w:hAnsi="Georgia" w:cs="Arial"/>
          <w:color w:val="404040"/>
          <w:sz w:val="20"/>
          <w:lang w:val="fr-BE"/>
        </w:rPr>
        <w:t xml:space="preserve"> avisé par écrit de la décision prise par </w:t>
      </w:r>
      <w:r w:rsidR="00F25DF5" w:rsidRPr="00854464">
        <w:rPr>
          <w:rFonts w:ascii="Georgia" w:hAnsi="Georgia" w:cs="Arial"/>
          <w:color w:val="404040"/>
          <w:sz w:val="20"/>
          <w:lang w:val="fr-BE"/>
        </w:rPr>
        <w:t>l'</w:t>
      </w:r>
      <w:r w:rsidR="00FC623A" w:rsidRPr="00854464">
        <w:rPr>
          <w:rFonts w:ascii="Georgia" w:hAnsi="Georgia" w:cs="Arial"/>
          <w:color w:val="404040"/>
          <w:sz w:val="20"/>
          <w:lang w:val="fr-BE"/>
        </w:rPr>
        <w:t>autorité contractante</w:t>
      </w:r>
      <w:r w:rsidRPr="00854464">
        <w:rPr>
          <w:rFonts w:ascii="Georgia" w:hAnsi="Georgia" w:cs="Arial"/>
          <w:color w:val="404040"/>
          <w:sz w:val="20"/>
          <w:lang w:val="fr-BE"/>
        </w:rPr>
        <w:t xml:space="preserve"> au sujet de </w:t>
      </w:r>
      <w:r w:rsidR="006B4A03" w:rsidRPr="00854464">
        <w:rPr>
          <w:rFonts w:ascii="Georgia" w:hAnsi="Georgia" w:cs="Arial"/>
          <w:color w:val="404040"/>
          <w:sz w:val="20"/>
          <w:lang w:val="fr-BE"/>
        </w:rPr>
        <w:t xml:space="preserve">sa </w:t>
      </w:r>
      <w:r w:rsidRPr="00854464">
        <w:rPr>
          <w:rFonts w:ascii="Georgia" w:hAnsi="Georgia" w:cs="Arial"/>
          <w:color w:val="404040"/>
          <w:sz w:val="20"/>
          <w:lang w:val="fr-BE"/>
        </w:rPr>
        <w:t>demande</w:t>
      </w:r>
      <w:r w:rsidR="00A41DF1" w:rsidRPr="00854464">
        <w:rPr>
          <w:rFonts w:ascii="Georgia" w:hAnsi="Georgia" w:cs="Arial"/>
          <w:color w:val="404040"/>
          <w:sz w:val="20"/>
          <w:lang w:val="fr-BE"/>
        </w:rPr>
        <w:t xml:space="preserve"> et</w:t>
      </w:r>
      <w:r w:rsidR="008871E2" w:rsidRPr="00854464">
        <w:rPr>
          <w:rFonts w:ascii="Georgia" w:hAnsi="Georgia" w:cs="Arial"/>
          <w:color w:val="404040"/>
          <w:sz w:val="20"/>
          <w:lang w:val="fr-BE"/>
        </w:rPr>
        <w:t>, en cas de rejet,</w:t>
      </w:r>
      <w:r w:rsidR="00A41DF1" w:rsidRPr="00854464">
        <w:rPr>
          <w:rFonts w:ascii="Georgia" w:hAnsi="Georgia" w:cs="Arial"/>
          <w:color w:val="404040"/>
          <w:sz w:val="20"/>
          <w:lang w:val="fr-BE"/>
        </w:rPr>
        <w:t xml:space="preserve"> </w:t>
      </w:r>
      <w:r w:rsidR="006B4A03" w:rsidRPr="00854464">
        <w:rPr>
          <w:rFonts w:ascii="Georgia" w:hAnsi="Georgia" w:cs="Arial"/>
          <w:color w:val="404040"/>
          <w:sz w:val="20"/>
          <w:lang w:val="fr-BE"/>
        </w:rPr>
        <w:t xml:space="preserve">des </w:t>
      </w:r>
      <w:r w:rsidR="00A41DF1" w:rsidRPr="00854464">
        <w:rPr>
          <w:rFonts w:ascii="Georgia" w:hAnsi="Georgia" w:cs="Arial"/>
          <w:color w:val="404040"/>
          <w:sz w:val="20"/>
          <w:lang w:val="fr-BE"/>
        </w:rPr>
        <w:t>raisons de cette décision</w:t>
      </w:r>
      <w:r w:rsidR="008871E2" w:rsidRPr="00854464">
        <w:rPr>
          <w:rFonts w:ascii="Georgia" w:hAnsi="Georgia" w:cs="Arial"/>
          <w:color w:val="404040"/>
          <w:sz w:val="20"/>
          <w:lang w:val="fr-BE"/>
        </w:rPr>
        <w:t xml:space="preserve"> négative</w:t>
      </w:r>
      <w:r w:rsidRPr="00854464">
        <w:rPr>
          <w:rFonts w:ascii="Georgia" w:hAnsi="Georgia" w:cs="Arial"/>
          <w:color w:val="404040"/>
          <w:sz w:val="20"/>
          <w:lang w:val="fr-BE"/>
        </w:rPr>
        <w:t>.</w:t>
      </w:r>
    </w:p>
    <w:p w14:paraId="03881225" w14:textId="77777777" w:rsidR="006F1C4D" w:rsidRPr="00854464" w:rsidRDefault="006F1C4D" w:rsidP="004278A9">
      <w:pPr>
        <w:spacing w:before="120" w:after="120" w:line="360" w:lineRule="auto"/>
        <w:jc w:val="both"/>
        <w:rPr>
          <w:rFonts w:ascii="Georgia" w:hAnsi="Georgia" w:cs="Arial"/>
          <w:color w:val="404040"/>
          <w:sz w:val="20"/>
          <w:lang w:val="fr-BE"/>
        </w:rPr>
      </w:pPr>
      <w:r w:rsidRPr="00854464">
        <w:rPr>
          <w:rFonts w:ascii="Georgia" w:hAnsi="Georgia" w:cs="Arial"/>
          <w:color w:val="404040"/>
          <w:sz w:val="20"/>
          <w:lang w:val="fr-BE"/>
        </w:rPr>
        <w:t xml:space="preserve">Lorsqu'un demandeur s’estime lésé par une erreur ou irrégularité prétendument commise dans le cadre d’une procédure d’octroi ou estime que la procédure a été entachée par un acte de mauvaise administration, il peut introduire une plainte auprès du pouvoir adjudicateur. </w:t>
      </w:r>
    </w:p>
    <w:p w14:paraId="3FA96363" w14:textId="670115BE" w:rsidR="006F1C4D" w:rsidRPr="00854464" w:rsidRDefault="006F1C4D" w:rsidP="004278A9">
      <w:pPr>
        <w:spacing w:before="120" w:after="120" w:line="360" w:lineRule="auto"/>
        <w:jc w:val="both"/>
        <w:rPr>
          <w:rFonts w:ascii="Georgia" w:hAnsi="Georgia" w:cs="Arial"/>
          <w:color w:val="404040"/>
          <w:sz w:val="20"/>
          <w:lang w:val="fr-BE"/>
        </w:rPr>
      </w:pPr>
      <w:r w:rsidRPr="1E2608B4">
        <w:rPr>
          <w:rFonts w:ascii="Georgia" w:hAnsi="Georgia" w:cs="Arial"/>
          <w:color w:val="404040" w:themeColor="text1" w:themeTint="BF"/>
          <w:sz w:val="20"/>
          <w:lang w:val="fr-BE"/>
        </w:rPr>
        <w:t>Dans ce cas, la plainte sera adressée à la personne qui a pris la décision contestée qui s'efforcera d'instruire la plainte et d'y répondre dans un délai de 15 jour</w:t>
      </w:r>
      <w:r w:rsidR="22837E3B" w:rsidRPr="1E2608B4">
        <w:rPr>
          <w:rFonts w:ascii="Georgia" w:hAnsi="Georgia" w:cs="Arial"/>
          <w:color w:val="404040" w:themeColor="text1" w:themeTint="BF"/>
          <w:sz w:val="20"/>
          <w:lang w:val="fr-BE"/>
        </w:rPr>
        <w:t xml:space="preserve"> ouvrable</w:t>
      </w:r>
      <w:r w:rsidRPr="1E2608B4">
        <w:rPr>
          <w:rFonts w:ascii="Georgia" w:hAnsi="Georgia" w:cs="Arial"/>
          <w:color w:val="404040" w:themeColor="text1" w:themeTint="BF"/>
          <w:sz w:val="20"/>
          <w:lang w:val="fr-BE"/>
        </w:rPr>
        <w:t xml:space="preserve">. </w:t>
      </w:r>
      <w:r w:rsidR="00AE1437" w:rsidRPr="1E2608B4">
        <w:rPr>
          <w:rFonts w:ascii="Georgia" w:hAnsi="Georgia" w:cs="Arial"/>
          <w:color w:val="404040" w:themeColor="text1" w:themeTint="BF"/>
          <w:sz w:val="20"/>
          <w:lang w:val="fr-BE"/>
        </w:rPr>
        <w:t xml:space="preserve">Alternativement ou en cas de réponse considérée non-satisfaisante par le demandeur, ce dernier pourra s'adresser au Directeur Operations compétent au siège, via la mailbox complaints@enabel.be. </w:t>
      </w:r>
    </w:p>
    <w:p w14:paraId="46EC0D8F" w14:textId="77777777" w:rsidR="006F1C4D" w:rsidRPr="00854464" w:rsidRDefault="006F1C4D" w:rsidP="004278A9">
      <w:pPr>
        <w:spacing w:before="120" w:after="120" w:line="360" w:lineRule="auto"/>
        <w:jc w:val="both"/>
        <w:rPr>
          <w:rFonts w:ascii="Georgia" w:hAnsi="Georgia" w:cs="Arial"/>
          <w:color w:val="404040"/>
          <w:sz w:val="20"/>
          <w:lang w:val="fr-BE"/>
        </w:rPr>
      </w:pPr>
      <w:r w:rsidRPr="00854464">
        <w:rPr>
          <w:rFonts w:ascii="Georgia" w:hAnsi="Georgia" w:cs="Arial"/>
          <w:color w:val="404040"/>
          <w:sz w:val="20"/>
          <w:lang w:val="fr-BE"/>
        </w:rPr>
        <w:t xml:space="preserve">Cfr. </w:t>
      </w:r>
      <w:r w:rsidR="00617EC0" w:rsidRPr="00854464">
        <w:rPr>
          <w:rFonts w:ascii="Georgia" w:hAnsi="Georgia" w:cs="Arial"/>
          <w:color w:val="404040"/>
          <w:sz w:val="20"/>
          <w:lang w:val="fr-BE"/>
        </w:rPr>
        <w:t>https://www.enabel.be/fr/content/gestion-des-plaintes</w:t>
      </w:r>
    </w:p>
    <w:p w14:paraId="0BAA398E" w14:textId="77777777" w:rsidR="006F1C4D" w:rsidRPr="00854464" w:rsidRDefault="006F1C4D" w:rsidP="004278A9">
      <w:pPr>
        <w:spacing w:before="120" w:after="120" w:line="360" w:lineRule="auto"/>
        <w:jc w:val="both"/>
        <w:rPr>
          <w:rFonts w:ascii="Georgia" w:hAnsi="Georgia" w:cs="Arial"/>
          <w:color w:val="404040"/>
          <w:sz w:val="20"/>
          <w:lang w:val="fr-BE"/>
        </w:rPr>
      </w:pPr>
      <w:r w:rsidRPr="00854464">
        <w:rPr>
          <w:rFonts w:ascii="Georgia" w:hAnsi="Georgia" w:cs="Arial"/>
          <w:color w:val="404040"/>
          <w:sz w:val="20"/>
          <w:lang w:val="fr-BE"/>
        </w:rPr>
        <w:t>Les plaintes liées à des questions d'intégrité (fraude, corruption,</w:t>
      </w:r>
      <w:r w:rsidR="00B92558" w:rsidRPr="00854464">
        <w:rPr>
          <w:rFonts w:ascii="Georgia" w:hAnsi="Georgia" w:cs="Arial"/>
          <w:color w:val="404040"/>
          <w:sz w:val="20"/>
          <w:lang w:val="fr-BE"/>
        </w:rPr>
        <w:t xml:space="preserve"> </w:t>
      </w:r>
      <w:r w:rsidR="00B92558" w:rsidRPr="00854464">
        <w:rPr>
          <w:rFonts w:ascii="Georgia" w:eastAsia="Calibri" w:hAnsi="Georgia"/>
          <w:color w:val="585756"/>
          <w:sz w:val="21"/>
          <w:szCs w:val="22"/>
          <w:lang w:val="fr-BE"/>
        </w:rPr>
        <w:t xml:space="preserve">exploitation ou abus sexuel, </w:t>
      </w:r>
      <w:r w:rsidRPr="00854464">
        <w:rPr>
          <w:rFonts w:ascii="Georgia" w:hAnsi="Georgia" w:cs="Arial"/>
          <w:color w:val="404040"/>
          <w:sz w:val="20"/>
          <w:lang w:val="fr-BE"/>
        </w:rPr>
        <w:t xml:space="preserve">...) doivent être adressées au bureau d'intégrité à travers l'adresse </w:t>
      </w:r>
      <w:r w:rsidR="0086020C" w:rsidRPr="00854464">
        <w:rPr>
          <w:rFonts w:ascii="Georgia" w:hAnsi="Georgia" w:cs="Arial"/>
          <w:color w:val="404040"/>
          <w:sz w:val="20"/>
          <w:lang w:val="fr-BE"/>
        </w:rPr>
        <w:t>www.enabelintegrity.be</w:t>
      </w:r>
      <w:r w:rsidRPr="00854464">
        <w:rPr>
          <w:rFonts w:ascii="Georgia" w:hAnsi="Georgia" w:cs="Arial"/>
          <w:color w:val="404040"/>
          <w:sz w:val="20"/>
          <w:lang w:val="fr-BE"/>
        </w:rPr>
        <w:t>.</w:t>
      </w:r>
    </w:p>
    <w:p w14:paraId="4E71F224" w14:textId="3515A04E" w:rsidR="00E228C2" w:rsidRDefault="006F1C4D" w:rsidP="004278A9">
      <w:pPr>
        <w:spacing w:before="120" w:after="120" w:line="360" w:lineRule="auto"/>
        <w:jc w:val="both"/>
        <w:rPr>
          <w:rFonts w:ascii="Georgia" w:hAnsi="Georgia" w:cs="Arial"/>
          <w:color w:val="404040"/>
          <w:sz w:val="20"/>
          <w:lang w:val="fr-BE"/>
        </w:rPr>
      </w:pPr>
      <w:r w:rsidRPr="00854464">
        <w:rPr>
          <w:rFonts w:ascii="Georgia" w:hAnsi="Georgia" w:cs="Arial"/>
          <w:color w:val="404040"/>
          <w:sz w:val="20"/>
          <w:lang w:val="fr-BE"/>
        </w:rPr>
        <w:t xml:space="preserve">La plainte ne peut avoir pour objet la demande d'une seconde évaluation des propositions sans autres motifs que le désaccord du demandeur avec la décision d'octroi. </w:t>
      </w:r>
    </w:p>
    <w:p w14:paraId="014217F2" w14:textId="77777777" w:rsidR="00906010" w:rsidRDefault="00906010" w:rsidP="004278A9">
      <w:pPr>
        <w:spacing w:before="120" w:after="120" w:line="360" w:lineRule="auto"/>
        <w:jc w:val="both"/>
        <w:rPr>
          <w:rFonts w:ascii="Georgia" w:hAnsi="Georgia" w:cs="Arial"/>
          <w:color w:val="404040"/>
          <w:sz w:val="20"/>
          <w:lang w:val="fr-BE"/>
        </w:rPr>
      </w:pPr>
    </w:p>
    <w:p w14:paraId="2ECDF644" w14:textId="77777777" w:rsidR="00906010" w:rsidRDefault="00906010" w:rsidP="004278A9">
      <w:pPr>
        <w:spacing w:before="120" w:after="120" w:line="360" w:lineRule="auto"/>
        <w:jc w:val="both"/>
        <w:rPr>
          <w:rFonts w:ascii="Georgia" w:hAnsi="Georgia" w:cs="Arial"/>
          <w:color w:val="404040"/>
          <w:sz w:val="20"/>
          <w:lang w:val="fr-BE"/>
        </w:rPr>
      </w:pPr>
    </w:p>
    <w:p w14:paraId="1D0EB84A" w14:textId="77777777" w:rsidR="00906010" w:rsidRPr="00854464" w:rsidRDefault="00906010" w:rsidP="004278A9">
      <w:pPr>
        <w:spacing w:before="120" w:after="120" w:line="360" w:lineRule="auto"/>
        <w:jc w:val="both"/>
        <w:rPr>
          <w:rFonts w:ascii="Georgia" w:hAnsi="Georgia" w:cs="Arial"/>
          <w:color w:val="404040"/>
          <w:sz w:val="20"/>
          <w:lang w:val="fr-BE"/>
        </w:rPr>
      </w:pPr>
    </w:p>
    <w:p w14:paraId="4656E739" w14:textId="31696C2C" w:rsidR="00D22390" w:rsidRPr="00854464" w:rsidRDefault="00D22390" w:rsidP="004278A9">
      <w:pPr>
        <w:pStyle w:val="Guidelines3"/>
        <w:spacing w:line="360" w:lineRule="auto"/>
        <w:rPr>
          <w:rFonts w:ascii="Georgia" w:hAnsi="Georgia" w:cs="Arial"/>
          <w:color w:val="404040"/>
          <w:sz w:val="20"/>
        </w:rPr>
      </w:pPr>
      <w:bookmarkStart w:id="86" w:name="_Toc195013411"/>
      <w:r w:rsidRPr="48C4DDEC">
        <w:rPr>
          <w:rFonts w:ascii="Georgia" w:hAnsi="Georgia" w:cs="Arial"/>
          <w:color w:val="000000" w:themeColor="text1"/>
          <w:sz w:val="20"/>
        </w:rPr>
        <w:lastRenderedPageBreak/>
        <w:t>2.</w:t>
      </w:r>
      <w:r w:rsidR="00381BD0" w:rsidRPr="48C4DDEC">
        <w:rPr>
          <w:rFonts w:ascii="Georgia" w:hAnsi="Georgia" w:cs="Arial"/>
          <w:color w:val="000000" w:themeColor="text1"/>
          <w:sz w:val="20"/>
        </w:rPr>
        <w:t>4</w:t>
      </w:r>
      <w:r w:rsidRPr="48C4DDEC">
        <w:rPr>
          <w:rFonts w:ascii="Georgia" w:hAnsi="Georgia" w:cs="Arial"/>
          <w:color w:val="000000" w:themeColor="text1"/>
          <w:sz w:val="20"/>
        </w:rPr>
        <w:t>.2</w:t>
      </w:r>
      <w:r>
        <w:tab/>
      </w:r>
      <w:r w:rsidRPr="48C4DDEC">
        <w:rPr>
          <w:rFonts w:ascii="Georgia" w:hAnsi="Georgia" w:cs="Arial"/>
          <w:color w:val="000000" w:themeColor="text1"/>
          <w:sz w:val="20"/>
        </w:rPr>
        <w:t>Calendrier indicatif</w:t>
      </w:r>
      <w:bookmarkEnd w:id="86"/>
      <w:r w:rsidRPr="48C4DDEC">
        <w:rPr>
          <w:rFonts w:ascii="Georgia" w:hAnsi="Georgia" w:cs="Arial"/>
          <w:color w:val="000000" w:themeColor="text1"/>
          <w:sz w:val="20"/>
        </w:rPr>
        <w:t xml:space="preserve"> </w:t>
      </w:r>
    </w:p>
    <w:tbl>
      <w:tblPr>
        <w:tblW w:w="9061"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519"/>
        <w:gridCol w:w="1701"/>
        <w:gridCol w:w="1841"/>
      </w:tblGrid>
      <w:tr w:rsidR="48C4DDEC" w14:paraId="59BDA391" w14:textId="77777777" w:rsidTr="000A4516">
        <w:trPr>
          <w:trHeight w:val="300"/>
        </w:trPr>
        <w:tc>
          <w:tcPr>
            <w:tcW w:w="5519" w:type="dxa"/>
            <w:tcBorders>
              <w:top w:val="single" w:sz="8" w:space="0" w:color="auto"/>
              <w:left w:val="single" w:sz="8" w:space="0" w:color="auto"/>
              <w:bottom w:val="nil"/>
              <w:right w:val="single" w:sz="8" w:space="0" w:color="auto"/>
            </w:tcBorders>
          </w:tcPr>
          <w:p w14:paraId="70278732" w14:textId="76F72701" w:rsidR="48C4DDEC" w:rsidRDefault="48C4DDEC" w:rsidP="004278A9">
            <w:pPr>
              <w:spacing w:after="160" w:line="360" w:lineRule="auto"/>
              <w:rPr>
                <w:rFonts w:ascii="Georgia" w:eastAsia="Georgia" w:hAnsi="Georgia" w:cs="Georgia"/>
                <w:sz w:val="20"/>
              </w:rPr>
            </w:pPr>
          </w:p>
        </w:tc>
        <w:tc>
          <w:tcPr>
            <w:tcW w:w="1701" w:type="dxa"/>
            <w:tcBorders>
              <w:top w:val="single" w:sz="8" w:space="0" w:color="auto"/>
              <w:left w:val="single" w:sz="8" w:space="0" w:color="auto"/>
              <w:bottom w:val="single" w:sz="8" w:space="0" w:color="auto"/>
              <w:right w:val="single" w:sz="8" w:space="0" w:color="auto"/>
            </w:tcBorders>
            <w:shd w:val="clear" w:color="auto" w:fill="FFFFFF" w:themeFill="background1"/>
          </w:tcPr>
          <w:p w14:paraId="464922DC" w14:textId="6E2AC130" w:rsidR="48C4DDEC" w:rsidRDefault="48C4DDEC" w:rsidP="004278A9">
            <w:pPr>
              <w:spacing w:after="160" w:line="360" w:lineRule="auto"/>
              <w:rPr>
                <w:rFonts w:ascii="Aptos" w:eastAsia="Aptos" w:hAnsi="Aptos" w:cs="Aptos"/>
                <w:color w:val="000000" w:themeColor="text1"/>
                <w:szCs w:val="24"/>
              </w:rPr>
            </w:pPr>
            <w:r w:rsidRPr="004278A9">
              <w:rPr>
                <w:rFonts w:ascii="Georgia" w:eastAsia="Georgia" w:hAnsi="Georgia" w:cs="Georgia"/>
                <w:b/>
                <w:bCs/>
                <w:color w:val="000000" w:themeColor="text1"/>
                <w:sz w:val="20"/>
                <w:lang w:val="fr-BE"/>
              </w:rPr>
              <w:t>Date</w:t>
            </w:r>
            <w:r w:rsidRPr="004278A9">
              <w:rPr>
                <w:rFonts w:ascii="Georgia" w:eastAsia="Georgia" w:hAnsi="Georgia" w:cs="Georgia"/>
                <w:color w:val="000000" w:themeColor="text1"/>
                <w:sz w:val="20"/>
              </w:rPr>
              <w:t xml:space="preserve"> </w:t>
            </w:r>
          </w:p>
        </w:tc>
        <w:tc>
          <w:tcPr>
            <w:tcW w:w="1841" w:type="dxa"/>
            <w:tcBorders>
              <w:top w:val="single" w:sz="8" w:space="0" w:color="auto"/>
              <w:left w:val="single" w:sz="8" w:space="0" w:color="auto"/>
              <w:bottom w:val="nil"/>
              <w:right w:val="single" w:sz="8" w:space="0" w:color="auto"/>
            </w:tcBorders>
            <w:shd w:val="clear" w:color="auto" w:fill="FFFFFF" w:themeFill="background1"/>
          </w:tcPr>
          <w:p w14:paraId="35D0E9DC" w14:textId="08427D85" w:rsidR="48C4DDEC" w:rsidRDefault="48C4DDEC" w:rsidP="004278A9">
            <w:pPr>
              <w:spacing w:after="160" w:line="360" w:lineRule="auto"/>
              <w:rPr>
                <w:rFonts w:ascii="Aptos" w:eastAsia="Aptos" w:hAnsi="Aptos" w:cs="Aptos"/>
                <w:color w:val="000000" w:themeColor="text1"/>
                <w:szCs w:val="24"/>
              </w:rPr>
            </w:pPr>
            <w:r w:rsidRPr="004278A9">
              <w:rPr>
                <w:rFonts w:ascii="Georgia" w:eastAsia="Georgia" w:hAnsi="Georgia" w:cs="Georgia"/>
                <w:b/>
                <w:bCs/>
                <w:color w:val="000000" w:themeColor="text1"/>
                <w:sz w:val="20"/>
                <w:lang w:val="fr-BE"/>
              </w:rPr>
              <w:t>Heure*</w:t>
            </w:r>
            <w:r w:rsidRPr="004278A9">
              <w:rPr>
                <w:rFonts w:ascii="Georgia" w:eastAsia="Georgia" w:hAnsi="Georgia" w:cs="Georgia"/>
                <w:color w:val="000000" w:themeColor="text1"/>
                <w:sz w:val="20"/>
              </w:rPr>
              <w:t xml:space="preserve"> </w:t>
            </w:r>
          </w:p>
        </w:tc>
      </w:tr>
      <w:tr w:rsidR="00AC6486" w14:paraId="5F34C8AA" w14:textId="77777777" w:rsidTr="000A3966">
        <w:trPr>
          <w:trHeight w:val="632"/>
        </w:trPr>
        <w:tc>
          <w:tcPr>
            <w:tcW w:w="5519" w:type="dxa"/>
            <w:tcBorders>
              <w:top w:val="single" w:sz="8" w:space="0" w:color="auto"/>
              <w:left w:val="single" w:sz="8" w:space="0" w:color="auto"/>
              <w:bottom w:val="single" w:sz="8" w:space="0" w:color="auto"/>
              <w:right w:val="single" w:sz="8" w:space="0" w:color="auto"/>
            </w:tcBorders>
            <w:shd w:val="clear" w:color="auto" w:fill="FFFFFF" w:themeFill="background1"/>
          </w:tcPr>
          <w:p w14:paraId="3021B6A5" w14:textId="1C17118A" w:rsidR="00AC6486" w:rsidRDefault="00AC6486" w:rsidP="00AC6486">
            <w:pPr>
              <w:spacing w:after="160" w:line="360" w:lineRule="auto"/>
              <w:rPr>
                <w:rFonts w:ascii="Aptos" w:eastAsia="Aptos" w:hAnsi="Aptos" w:cs="Aptos"/>
                <w:color w:val="000000" w:themeColor="text1"/>
                <w:szCs w:val="24"/>
              </w:rPr>
            </w:pPr>
            <w:r w:rsidRPr="0949245D">
              <w:rPr>
                <w:rFonts w:ascii="Georgia" w:eastAsia="Georgia" w:hAnsi="Georgia" w:cs="Georgia"/>
                <w:b/>
                <w:bCs/>
                <w:color w:val="000000" w:themeColor="text1"/>
                <w:sz w:val="20"/>
                <w:lang w:val="fr-BE"/>
              </w:rPr>
              <w:t>Réunion d'information (si nécessaire)</w:t>
            </w:r>
            <w:r w:rsidRPr="0949245D">
              <w:rPr>
                <w:rFonts w:ascii="Georgia" w:eastAsia="Georgia" w:hAnsi="Georgia" w:cs="Georgia"/>
                <w:color w:val="000000" w:themeColor="text1"/>
                <w:sz w:val="20"/>
              </w:rPr>
              <w:t xml:space="preserve"> </w:t>
            </w:r>
          </w:p>
        </w:tc>
        <w:tc>
          <w:tcPr>
            <w:tcW w:w="1701" w:type="dxa"/>
            <w:tcBorders>
              <w:top w:val="single" w:sz="8" w:space="0" w:color="auto"/>
              <w:left w:val="single" w:sz="8" w:space="0" w:color="auto"/>
              <w:bottom w:val="single" w:sz="8" w:space="0" w:color="auto"/>
              <w:right w:val="single" w:sz="8" w:space="0" w:color="auto"/>
            </w:tcBorders>
            <w:vAlign w:val="bottom"/>
          </w:tcPr>
          <w:p w14:paraId="00F95468" w14:textId="10F2014E" w:rsidR="00AC6486" w:rsidRDefault="00AC6486" w:rsidP="00AC6486">
            <w:pPr>
              <w:spacing w:after="160" w:line="360" w:lineRule="auto"/>
              <w:rPr>
                <w:rFonts w:ascii="Aptos" w:eastAsia="Aptos" w:hAnsi="Aptos" w:cs="Aptos"/>
                <w:szCs w:val="24"/>
              </w:rPr>
            </w:pPr>
            <w:r>
              <w:rPr>
                <w:rFonts w:ascii="Calibri" w:hAnsi="Calibri" w:cs="Calibri"/>
                <w:color w:val="000000"/>
                <w:sz w:val="22"/>
                <w:szCs w:val="22"/>
              </w:rPr>
              <w:t>20/05/2025</w:t>
            </w:r>
          </w:p>
        </w:tc>
        <w:tc>
          <w:tcPr>
            <w:tcW w:w="1841" w:type="dxa"/>
            <w:tcBorders>
              <w:top w:val="single" w:sz="8" w:space="0" w:color="auto"/>
              <w:left w:val="single" w:sz="8" w:space="0" w:color="auto"/>
              <w:bottom w:val="single" w:sz="8" w:space="0" w:color="auto"/>
              <w:right w:val="single" w:sz="8" w:space="0" w:color="auto"/>
            </w:tcBorders>
          </w:tcPr>
          <w:p w14:paraId="1FEBACC6" w14:textId="427AA2F5" w:rsidR="00AC6486" w:rsidRDefault="00AC6486" w:rsidP="00AC6486">
            <w:pPr>
              <w:spacing w:after="160" w:line="360" w:lineRule="auto"/>
              <w:rPr>
                <w:rFonts w:ascii="Aptos" w:eastAsia="Aptos" w:hAnsi="Aptos" w:cs="Aptos"/>
                <w:szCs w:val="24"/>
              </w:rPr>
            </w:pPr>
            <w:r w:rsidRPr="004278A9">
              <w:rPr>
                <w:rFonts w:ascii="Georgia" w:eastAsia="Georgia" w:hAnsi="Georgia" w:cs="Georgia"/>
                <w:sz w:val="20"/>
                <w:lang w:val="fr-BE"/>
              </w:rPr>
              <w:t>De 10h00 à 12h00</w:t>
            </w:r>
            <w:r w:rsidRPr="004278A9">
              <w:rPr>
                <w:rFonts w:ascii="Georgia" w:eastAsia="Georgia" w:hAnsi="Georgia" w:cs="Georgia"/>
                <w:sz w:val="20"/>
              </w:rPr>
              <w:t xml:space="preserve"> </w:t>
            </w:r>
          </w:p>
        </w:tc>
      </w:tr>
      <w:tr w:rsidR="00AC6486" w14:paraId="5FACF1B2" w14:textId="77777777" w:rsidTr="000A3966">
        <w:trPr>
          <w:trHeight w:val="300"/>
        </w:trPr>
        <w:tc>
          <w:tcPr>
            <w:tcW w:w="5519" w:type="dxa"/>
            <w:tcBorders>
              <w:top w:val="single" w:sz="8" w:space="0" w:color="auto"/>
              <w:left w:val="single" w:sz="8" w:space="0" w:color="auto"/>
              <w:bottom w:val="single" w:sz="8" w:space="0" w:color="auto"/>
              <w:right w:val="single" w:sz="8" w:space="0" w:color="auto"/>
            </w:tcBorders>
            <w:shd w:val="clear" w:color="auto" w:fill="FFFFFF" w:themeFill="background1"/>
          </w:tcPr>
          <w:p w14:paraId="63F3B161" w14:textId="13AEA4D2" w:rsidR="00AC6486" w:rsidRPr="004278A9" w:rsidRDefault="00AC6486" w:rsidP="00AC6486">
            <w:pPr>
              <w:spacing w:after="160" w:line="360" w:lineRule="auto"/>
              <w:rPr>
                <w:rFonts w:ascii="Aptos" w:eastAsia="Aptos" w:hAnsi="Aptos" w:cs="Aptos"/>
                <w:color w:val="000000" w:themeColor="text1"/>
                <w:szCs w:val="24"/>
                <w:lang w:val="fr-FR"/>
              </w:rPr>
            </w:pPr>
            <w:r w:rsidRPr="004278A9">
              <w:rPr>
                <w:rFonts w:ascii="Georgia" w:eastAsia="Georgia" w:hAnsi="Georgia" w:cs="Georgia"/>
                <w:b/>
                <w:bCs/>
                <w:color w:val="000000" w:themeColor="text1"/>
                <w:sz w:val="20"/>
                <w:lang w:val="fr-BE"/>
              </w:rPr>
              <w:t>Date limite pour les demandes d'éclaircissements à l'autorité contractante</w:t>
            </w:r>
            <w:r w:rsidRPr="004278A9">
              <w:rPr>
                <w:rFonts w:ascii="Georgia" w:eastAsia="Georgia" w:hAnsi="Georgia" w:cs="Georgia"/>
                <w:color w:val="000000" w:themeColor="text1"/>
                <w:sz w:val="20"/>
                <w:lang w:val="fr-FR"/>
              </w:rPr>
              <w:t xml:space="preserve"> </w:t>
            </w:r>
          </w:p>
        </w:tc>
        <w:tc>
          <w:tcPr>
            <w:tcW w:w="1701" w:type="dxa"/>
            <w:tcBorders>
              <w:top w:val="single" w:sz="8" w:space="0" w:color="auto"/>
              <w:left w:val="single" w:sz="8" w:space="0" w:color="auto"/>
              <w:bottom w:val="single" w:sz="8" w:space="0" w:color="auto"/>
              <w:right w:val="single" w:sz="8" w:space="0" w:color="auto"/>
            </w:tcBorders>
            <w:vAlign w:val="bottom"/>
          </w:tcPr>
          <w:p w14:paraId="64843BA8" w14:textId="4B14CABE" w:rsidR="00AC6486" w:rsidRDefault="00AC6486" w:rsidP="00AC6486">
            <w:pPr>
              <w:spacing w:after="160" w:line="360" w:lineRule="auto"/>
              <w:rPr>
                <w:rFonts w:ascii="Aptos" w:eastAsia="Aptos" w:hAnsi="Aptos" w:cs="Aptos"/>
                <w:szCs w:val="24"/>
                <w:lang w:val="fr-BE"/>
              </w:rPr>
            </w:pPr>
            <w:r>
              <w:rPr>
                <w:rFonts w:ascii="Calibri" w:hAnsi="Calibri" w:cs="Calibri"/>
                <w:color w:val="000000"/>
                <w:sz w:val="22"/>
                <w:szCs w:val="22"/>
              </w:rPr>
              <w:t>23/05/2025</w:t>
            </w:r>
          </w:p>
        </w:tc>
        <w:tc>
          <w:tcPr>
            <w:tcW w:w="1841" w:type="dxa"/>
            <w:tcBorders>
              <w:top w:val="single" w:sz="8" w:space="0" w:color="auto"/>
              <w:left w:val="single" w:sz="8" w:space="0" w:color="auto"/>
              <w:bottom w:val="single" w:sz="8" w:space="0" w:color="auto"/>
              <w:right w:val="single" w:sz="8" w:space="0" w:color="auto"/>
            </w:tcBorders>
          </w:tcPr>
          <w:p w14:paraId="41799F20" w14:textId="6C8E12E2" w:rsidR="00AC6486" w:rsidRDefault="00AC6486" w:rsidP="00AC6486">
            <w:pPr>
              <w:spacing w:after="160" w:line="360" w:lineRule="auto"/>
              <w:rPr>
                <w:rFonts w:ascii="Aptos" w:eastAsia="Aptos" w:hAnsi="Aptos" w:cs="Aptos"/>
                <w:szCs w:val="24"/>
              </w:rPr>
            </w:pPr>
            <w:r w:rsidRPr="004278A9">
              <w:rPr>
                <w:rFonts w:ascii="Georgia" w:eastAsia="Georgia" w:hAnsi="Georgia" w:cs="Georgia"/>
                <w:sz w:val="20"/>
                <w:lang w:val="fr-BE"/>
              </w:rPr>
              <w:t>12h00</w:t>
            </w:r>
            <w:r w:rsidRPr="004278A9">
              <w:rPr>
                <w:rFonts w:ascii="Georgia" w:eastAsia="Georgia" w:hAnsi="Georgia" w:cs="Georgia"/>
                <w:sz w:val="20"/>
              </w:rPr>
              <w:t xml:space="preserve"> </w:t>
            </w:r>
          </w:p>
        </w:tc>
      </w:tr>
      <w:tr w:rsidR="00AC6486" w14:paraId="19AD9833" w14:textId="77777777" w:rsidTr="000A3966">
        <w:trPr>
          <w:trHeight w:val="300"/>
        </w:trPr>
        <w:tc>
          <w:tcPr>
            <w:tcW w:w="5519" w:type="dxa"/>
            <w:tcBorders>
              <w:top w:val="single" w:sz="8" w:space="0" w:color="auto"/>
              <w:left w:val="single" w:sz="8" w:space="0" w:color="auto"/>
              <w:bottom w:val="single" w:sz="8" w:space="0" w:color="auto"/>
              <w:right w:val="single" w:sz="8" w:space="0" w:color="auto"/>
            </w:tcBorders>
            <w:shd w:val="clear" w:color="auto" w:fill="FFFFFF" w:themeFill="background1"/>
          </w:tcPr>
          <w:p w14:paraId="65B548BC" w14:textId="0C0F8893" w:rsidR="00AC6486" w:rsidRPr="004278A9" w:rsidRDefault="00AC6486" w:rsidP="00AC6486">
            <w:pPr>
              <w:spacing w:after="160" w:line="360" w:lineRule="auto"/>
              <w:rPr>
                <w:rFonts w:ascii="Aptos" w:eastAsia="Aptos" w:hAnsi="Aptos" w:cs="Aptos"/>
                <w:color w:val="000000" w:themeColor="text1"/>
                <w:szCs w:val="24"/>
                <w:lang w:val="fr-FR"/>
              </w:rPr>
            </w:pPr>
            <w:r w:rsidRPr="004278A9">
              <w:rPr>
                <w:rFonts w:ascii="Georgia" w:eastAsia="Georgia" w:hAnsi="Georgia" w:cs="Georgia"/>
                <w:b/>
                <w:bCs/>
                <w:color w:val="000000" w:themeColor="text1"/>
                <w:sz w:val="20"/>
                <w:lang w:val="fr-BE"/>
              </w:rPr>
              <w:t>Dernière date à laquelle des éclaircissements sont donnés par l'autorité contractante</w:t>
            </w:r>
            <w:r w:rsidRPr="004278A9">
              <w:rPr>
                <w:rFonts w:ascii="Georgia" w:eastAsia="Georgia" w:hAnsi="Georgia" w:cs="Georgia"/>
                <w:color w:val="000000" w:themeColor="text1"/>
                <w:sz w:val="20"/>
                <w:lang w:val="fr-FR"/>
              </w:rPr>
              <w:t xml:space="preserve"> </w:t>
            </w:r>
          </w:p>
        </w:tc>
        <w:tc>
          <w:tcPr>
            <w:tcW w:w="1701" w:type="dxa"/>
            <w:tcBorders>
              <w:top w:val="single" w:sz="8" w:space="0" w:color="auto"/>
              <w:left w:val="single" w:sz="8" w:space="0" w:color="auto"/>
              <w:bottom w:val="single" w:sz="8" w:space="0" w:color="auto"/>
              <w:right w:val="single" w:sz="8" w:space="0" w:color="auto"/>
            </w:tcBorders>
            <w:vAlign w:val="bottom"/>
          </w:tcPr>
          <w:p w14:paraId="71585123" w14:textId="1BAC4CA9" w:rsidR="00AC6486" w:rsidRDefault="00AC6486" w:rsidP="00AC6486">
            <w:pPr>
              <w:spacing w:after="160" w:line="360" w:lineRule="auto"/>
              <w:rPr>
                <w:rFonts w:ascii="Aptos" w:eastAsia="Aptos" w:hAnsi="Aptos" w:cs="Aptos"/>
                <w:szCs w:val="24"/>
                <w:lang w:val="fr-BE"/>
              </w:rPr>
            </w:pPr>
            <w:r>
              <w:rPr>
                <w:rFonts w:ascii="Calibri" w:hAnsi="Calibri" w:cs="Calibri"/>
                <w:color w:val="000000"/>
                <w:sz w:val="22"/>
                <w:szCs w:val="22"/>
              </w:rPr>
              <w:t>02/06/2025</w:t>
            </w:r>
          </w:p>
        </w:tc>
        <w:tc>
          <w:tcPr>
            <w:tcW w:w="1841" w:type="dxa"/>
            <w:tcBorders>
              <w:top w:val="single" w:sz="8" w:space="0" w:color="auto"/>
              <w:left w:val="single" w:sz="8" w:space="0" w:color="auto"/>
              <w:bottom w:val="single" w:sz="8" w:space="0" w:color="auto"/>
              <w:right w:val="single" w:sz="8" w:space="0" w:color="auto"/>
            </w:tcBorders>
          </w:tcPr>
          <w:p w14:paraId="71584B17" w14:textId="12B51B5A" w:rsidR="00AC6486" w:rsidRDefault="00AC6486" w:rsidP="00AC6486">
            <w:pPr>
              <w:spacing w:after="160" w:line="360" w:lineRule="auto"/>
              <w:rPr>
                <w:rFonts w:ascii="Aptos" w:eastAsia="Aptos" w:hAnsi="Aptos" w:cs="Aptos"/>
                <w:szCs w:val="24"/>
              </w:rPr>
            </w:pPr>
            <w:r w:rsidRPr="004278A9">
              <w:rPr>
                <w:rFonts w:ascii="Georgia" w:eastAsia="Georgia" w:hAnsi="Georgia" w:cs="Georgia"/>
                <w:sz w:val="20"/>
                <w:lang w:val="fr-BE"/>
              </w:rPr>
              <w:t>-</w:t>
            </w:r>
            <w:r w:rsidRPr="004278A9">
              <w:rPr>
                <w:rFonts w:ascii="Georgia" w:eastAsia="Georgia" w:hAnsi="Georgia" w:cs="Georgia"/>
                <w:sz w:val="20"/>
              </w:rPr>
              <w:t xml:space="preserve"> </w:t>
            </w:r>
          </w:p>
        </w:tc>
      </w:tr>
      <w:tr w:rsidR="00AC6486" w14:paraId="0E856091" w14:textId="77777777" w:rsidTr="000A3966">
        <w:trPr>
          <w:trHeight w:val="300"/>
        </w:trPr>
        <w:tc>
          <w:tcPr>
            <w:tcW w:w="5519" w:type="dxa"/>
            <w:tcBorders>
              <w:top w:val="single" w:sz="8" w:space="0" w:color="auto"/>
              <w:left w:val="single" w:sz="8" w:space="0" w:color="auto"/>
              <w:bottom w:val="single" w:sz="8" w:space="0" w:color="auto"/>
              <w:right w:val="single" w:sz="8" w:space="0" w:color="auto"/>
            </w:tcBorders>
            <w:shd w:val="clear" w:color="auto" w:fill="FFFFFF" w:themeFill="background1"/>
          </w:tcPr>
          <w:p w14:paraId="5A795D30" w14:textId="33F57AE8" w:rsidR="00AC6486" w:rsidRPr="004278A9" w:rsidRDefault="00AC6486" w:rsidP="00AC6486">
            <w:pPr>
              <w:spacing w:after="160" w:line="360" w:lineRule="auto"/>
              <w:rPr>
                <w:rFonts w:ascii="Aptos" w:eastAsia="Aptos" w:hAnsi="Aptos" w:cs="Aptos"/>
                <w:color w:val="000000" w:themeColor="text1"/>
                <w:szCs w:val="24"/>
                <w:lang w:val="fr-FR"/>
              </w:rPr>
            </w:pPr>
            <w:r w:rsidRPr="004278A9">
              <w:rPr>
                <w:rFonts w:ascii="Georgia" w:eastAsia="Georgia" w:hAnsi="Georgia" w:cs="Georgia"/>
                <w:b/>
                <w:bCs/>
                <w:color w:val="000000" w:themeColor="text1"/>
                <w:sz w:val="20"/>
                <w:lang w:val="fr-BE"/>
              </w:rPr>
              <w:t xml:space="preserve">Date limite de soumission des notes conceptuelles ;  </w:t>
            </w:r>
            <w:r w:rsidRPr="004278A9">
              <w:rPr>
                <w:rFonts w:ascii="Georgia" w:eastAsia="Georgia" w:hAnsi="Georgia" w:cs="Georgia"/>
                <w:color w:val="000000" w:themeColor="text1"/>
                <w:sz w:val="20"/>
                <w:lang w:val="fr-FR"/>
              </w:rPr>
              <w:t xml:space="preserve"> </w:t>
            </w:r>
          </w:p>
        </w:tc>
        <w:tc>
          <w:tcPr>
            <w:tcW w:w="1701" w:type="dxa"/>
            <w:tcBorders>
              <w:top w:val="single" w:sz="8" w:space="0" w:color="auto"/>
              <w:left w:val="single" w:sz="8" w:space="0" w:color="auto"/>
              <w:bottom w:val="single" w:sz="8" w:space="0" w:color="auto"/>
              <w:right w:val="single" w:sz="8" w:space="0" w:color="auto"/>
            </w:tcBorders>
            <w:vAlign w:val="bottom"/>
          </w:tcPr>
          <w:p w14:paraId="2A8FC76E" w14:textId="4231750F" w:rsidR="00AC6486" w:rsidRDefault="00AC6486" w:rsidP="00AC6486">
            <w:pPr>
              <w:spacing w:after="160" w:line="360" w:lineRule="auto"/>
              <w:rPr>
                <w:rFonts w:ascii="Aptos" w:eastAsia="Aptos" w:hAnsi="Aptos" w:cs="Aptos"/>
                <w:szCs w:val="24"/>
                <w:lang w:val="fr-BE"/>
              </w:rPr>
            </w:pPr>
            <w:r>
              <w:rPr>
                <w:rFonts w:ascii="Calibri" w:hAnsi="Calibri" w:cs="Calibri"/>
                <w:color w:val="000000"/>
                <w:sz w:val="22"/>
                <w:szCs w:val="22"/>
              </w:rPr>
              <w:t>13/06/2025</w:t>
            </w:r>
          </w:p>
        </w:tc>
        <w:tc>
          <w:tcPr>
            <w:tcW w:w="1841" w:type="dxa"/>
            <w:tcBorders>
              <w:top w:val="single" w:sz="8" w:space="0" w:color="auto"/>
              <w:left w:val="single" w:sz="8" w:space="0" w:color="auto"/>
              <w:bottom w:val="single" w:sz="8" w:space="0" w:color="auto"/>
              <w:right w:val="single" w:sz="8" w:space="0" w:color="auto"/>
            </w:tcBorders>
          </w:tcPr>
          <w:p w14:paraId="39414D9E" w14:textId="7BBCAE8A" w:rsidR="00AC6486" w:rsidRDefault="00AC6486" w:rsidP="00AC6486">
            <w:pPr>
              <w:spacing w:after="160" w:line="360" w:lineRule="auto"/>
              <w:rPr>
                <w:rFonts w:ascii="Aptos" w:eastAsia="Aptos" w:hAnsi="Aptos" w:cs="Aptos"/>
                <w:szCs w:val="24"/>
              </w:rPr>
            </w:pPr>
            <w:r w:rsidRPr="004278A9">
              <w:rPr>
                <w:rFonts w:ascii="Georgia" w:eastAsia="Georgia" w:hAnsi="Georgia" w:cs="Georgia"/>
                <w:sz w:val="20"/>
                <w:lang w:val="fr-BE"/>
              </w:rPr>
              <w:t>10h00</w:t>
            </w:r>
            <w:r w:rsidRPr="004278A9">
              <w:rPr>
                <w:rFonts w:ascii="Georgia" w:eastAsia="Georgia" w:hAnsi="Georgia" w:cs="Georgia"/>
                <w:sz w:val="20"/>
              </w:rPr>
              <w:t xml:space="preserve"> </w:t>
            </w:r>
          </w:p>
        </w:tc>
      </w:tr>
      <w:tr w:rsidR="00AC6486" w14:paraId="204DB96F" w14:textId="77777777" w:rsidTr="000A3966">
        <w:trPr>
          <w:trHeight w:val="300"/>
        </w:trPr>
        <w:tc>
          <w:tcPr>
            <w:tcW w:w="5519" w:type="dxa"/>
            <w:tcBorders>
              <w:top w:val="single" w:sz="8" w:space="0" w:color="auto"/>
              <w:left w:val="single" w:sz="8" w:space="0" w:color="auto"/>
              <w:bottom w:val="single" w:sz="8" w:space="0" w:color="auto"/>
              <w:right w:val="single" w:sz="8" w:space="0" w:color="auto"/>
            </w:tcBorders>
            <w:shd w:val="clear" w:color="auto" w:fill="FFFFFF" w:themeFill="background1"/>
          </w:tcPr>
          <w:p w14:paraId="7B3F25EA" w14:textId="7E2E809B" w:rsidR="00AC6486" w:rsidRPr="004278A9" w:rsidRDefault="00AC6486" w:rsidP="00AC6486">
            <w:pPr>
              <w:spacing w:after="160" w:line="360" w:lineRule="auto"/>
              <w:rPr>
                <w:rFonts w:ascii="Aptos" w:eastAsia="Aptos" w:hAnsi="Aptos" w:cs="Aptos"/>
                <w:color w:val="000000" w:themeColor="text1"/>
                <w:szCs w:val="24"/>
                <w:lang w:val="fr-FR"/>
              </w:rPr>
            </w:pPr>
            <w:r w:rsidRPr="004278A9">
              <w:rPr>
                <w:rFonts w:ascii="Georgia" w:eastAsia="Georgia" w:hAnsi="Georgia" w:cs="Georgia"/>
                <w:b/>
                <w:bCs/>
                <w:color w:val="000000" w:themeColor="text1"/>
                <w:sz w:val="20"/>
                <w:lang w:val="fr-BE"/>
              </w:rPr>
              <w:t xml:space="preserve">Information des demandeurs sur l'ouverture, les vérifications administratives et l'évaluation de la note conceptuelle (étape 1) </w:t>
            </w:r>
            <w:r w:rsidRPr="004278A9">
              <w:rPr>
                <w:rFonts w:ascii="Georgia" w:eastAsia="Georgia" w:hAnsi="Georgia" w:cs="Georgia"/>
                <w:color w:val="000000" w:themeColor="text1"/>
                <w:sz w:val="20"/>
                <w:lang w:val="fr-FR"/>
              </w:rPr>
              <w:t xml:space="preserve"> </w:t>
            </w:r>
          </w:p>
        </w:tc>
        <w:tc>
          <w:tcPr>
            <w:tcW w:w="1701" w:type="dxa"/>
            <w:tcBorders>
              <w:top w:val="single" w:sz="8" w:space="0" w:color="auto"/>
              <w:left w:val="single" w:sz="8" w:space="0" w:color="auto"/>
              <w:bottom w:val="single" w:sz="8" w:space="0" w:color="auto"/>
              <w:right w:val="single" w:sz="8" w:space="0" w:color="auto"/>
            </w:tcBorders>
            <w:vAlign w:val="bottom"/>
          </w:tcPr>
          <w:p w14:paraId="5FFFB6FD" w14:textId="74D616AC" w:rsidR="00AC6486" w:rsidRDefault="00AC6486" w:rsidP="00AC6486">
            <w:pPr>
              <w:spacing w:after="160" w:line="360" w:lineRule="auto"/>
              <w:rPr>
                <w:rFonts w:ascii="Aptos" w:eastAsia="Aptos" w:hAnsi="Aptos" w:cs="Aptos"/>
                <w:szCs w:val="24"/>
                <w:lang w:val="fr-BE"/>
              </w:rPr>
            </w:pPr>
            <w:r>
              <w:rPr>
                <w:rFonts w:ascii="Calibri" w:hAnsi="Calibri" w:cs="Calibri"/>
                <w:color w:val="000000"/>
                <w:sz w:val="22"/>
                <w:szCs w:val="22"/>
              </w:rPr>
              <w:t>04/07/2025</w:t>
            </w:r>
          </w:p>
        </w:tc>
        <w:tc>
          <w:tcPr>
            <w:tcW w:w="1841" w:type="dxa"/>
            <w:tcBorders>
              <w:top w:val="single" w:sz="8" w:space="0" w:color="auto"/>
              <w:left w:val="single" w:sz="8" w:space="0" w:color="auto"/>
              <w:bottom w:val="single" w:sz="8" w:space="0" w:color="auto"/>
              <w:right w:val="single" w:sz="8" w:space="0" w:color="auto"/>
            </w:tcBorders>
          </w:tcPr>
          <w:p w14:paraId="4629A21E" w14:textId="38E66EE2" w:rsidR="00AC6486" w:rsidRDefault="00AC6486" w:rsidP="00AC6486">
            <w:pPr>
              <w:spacing w:after="160" w:line="360" w:lineRule="auto"/>
              <w:rPr>
                <w:rFonts w:ascii="Aptos" w:eastAsia="Aptos" w:hAnsi="Aptos" w:cs="Aptos"/>
                <w:szCs w:val="24"/>
              </w:rPr>
            </w:pPr>
            <w:r w:rsidRPr="004278A9">
              <w:rPr>
                <w:rFonts w:ascii="Georgia" w:eastAsia="Georgia" w:hAnsi="Georgia" w:cs="Georgia"/>
                <w:sz w:val="20"/>
                <w:lang w:val="fr-BE"/>
              </w:rPr>
              <w:t>-</w:t>
            </w:r>
            <w:r w:rsidRPr="004278A9">
              <w:rPr>
                <w:rFonts w:ascii="Georgia" w:eastAsia="Georgia" w:hAnsi="Georgia" w:cs="Georgia"/>
                <w:sz w:val="20"/>
              </w:rPr>
              <w:t xml:space="preserve"> </w:t>
            </w:r>
          </w:p>
        </w:tc>
      </w:tr>
      <w:tr w:rsidR="00AC6486" w14:paraId="21E85D1E" w14:textId="77777777" w:rsidTr="000A3966">
        <w:trPr>
          <w:trHeight w:val="300"/>
        </w:trPr>
        <w:tc>
          <w:tcPr>
            <w:tcW w:w="5519" w:type="dxa"/>
            <w:tcBorders>
              <w:top w:val="single" w:sz="8" w:space="0" w:color="auto"/>
              <w:left w:val="single" w:sz="8" w:space="0" w:color="auto"/>
              <w:bottom w:val="single" w:sz="8" w:space="0" w:color="auto"/>
              <w:right w:val="single" w:sz="8" w:space="0" w:color="auto"/>
            </w:tcBorders>
            <w:shd w:val="clear" w:color="auto" w:fill="FFFFFF" w:themeFill="background1"/>
          </w:tcPr>
          <w:p w14:paraId="4DE04264" w14:textId="6431DC27" w:rsidR="00AC6486" w:rsidRPr="004278A9" w:rsidRDefault="00AC6486" w:rsidP="00AC6486">
            <w:pPr>
              <w:spacing w:after="160" w:line="360" w:lineRule="auto"/>
              <w:rPr>
                <w:rFonts w:ascii="Aptos" w:eastAsia="Aptos" w:hAnsi="Aptos" w:cs="Aptos"/>
                <w:color w:val="000000" w:themeColor="text1"/>
                <w:szCs w:val="24"/>
                <w:lang w:val="fr-FR"/>
              </w:rPr>
            </w:pPr>
            <w:r w:rsidRPr="004278A9">
              <w:rPr>
                <w:rFonts w:ascii="Georgia" w:eastAsia="Georgia" w:hAnsi="Georgia" w:cs="Georgia"/>
                <w:b/>
                <w:bCs/>
                <w:color w:val="000000" w:themeColor="text1"/>
                <w:sz w:val="20"/>
                <w:lang w:val="fr-BE"/>
              </w:rPr>
              <w:t>Invitations à soumettre les propositions</w:t>
            </w:r>
            <w:r w:rsidRPr="004278A9">
              <w:rPr>
                <w:rFonts w:ascii="Georgia" w:eastAsia="Georgia" w:hAnsi="Georgia" w:cs="Georgia"/>
                <w:color w:val="000000" w:themeColor="text1"/>
                <w:sz w:val="20"/>
                <w:lang w:val="fr-FR"/>
              </w:rPr>
              <w:t xml:space="preserve"> </w:t>
            </w:r>
          </w:p>
        </w:tc>
        <w:tc>
          <w:tcPr>
            <w:tcW w:w="1701" w:type="dxa"/>
            <w:tcBorders>
              <w:top w:val="single" w:sz="8" w:space="0" w:color="auto"/>
              <w:left w:val="single" w:sz="8" w:space="0" w:color="auto"/>
              <w:bottom w:val="single" w:sz="8" w:space="0" w:color="auto"/>
              <w:right w:val="single" w:sz="8" w:space="0" w:color="auto"/>
            </w:tcBorders>
            <w:vAlign w:val="bottom"/>
          </w:tcPr>
          <w:p w14:paraId="1BE45054" w14:textId="6C9D7533" w:rsidR="00AC6486" w:rsidRDefault="00AC6486" w:rsidP="00AC6486">
            <w:pPr>
              <w:spacing w:after="160" w:line="360" w:lineRule="auto"/>
              <w:rPr>
                <w:rFonts w:ascii="Aptos" w:eastAsia="Aptos" w:hAnsi="Aptos" w:cs="Aptos"/>
                <w:szCs w:val="24"/>
              </w:rPr>
            </w:pPr>
            <w:r>
              <w:rPr>
                <w:rFonts w:ascii="Calibri" w:hAnsi="Calibri" w:cs="Calibri"/>
                <w:color w:val="000000"/>
                <w:sz w:val="22"/>
                <w:szCs w:val="22"/>
              </w:rPr>
              <w:t>11/07/2025</w:t>
            </w:r>
          </w:p>
        </w:tc>
        <w:tc>
          <w:tcPr>
            <w:tcW w:w="1841" w:type="dxa"/>
            <w:tcBorders>
              <w:top w:val="single" w:sz="8" w:space="0" w:color="auto"/>
              <w:left w:val="single" w:sz="8" w:space="0" w:color="auto"/>
              <w:bottom w:val="single" w:sz="8" w:space="0" w:color="auto"/>
              <w:right w:val="single" w:sz="8" w:space="0" w:color="auto"/>
            </w:tcBorders>
          </w:tcPr>
          <w:p w14:paraId="3397909F" w14:textId="2A7FB2B9" w:rsidR="00AC6486" w:rsidRDefault="00AC6486" w:rsidP="00AC6486">
            <w:pPr>
              <w:spacing w:after="160" w:line="360" w:lineRule="auto"/>
              <w:rPr>
                <w:rFonts w:ascii="Aptos" w:eastAsia="Aptos" w:hAnsi="Aptos" w:cs="Aptos"/>
                <w:szCs w:val="24"/>
              </w:rPr>
            </w:pPr>
            <w:r w:rsidRPr="004278A9">
              <w:rPr>
                <w:rFonts w:ascii="Georgia" w:eastAsia="Georgia" w:hAnsi="Georgia" w:cs="Georgia"/>
                <w:sz w:val="20"/>
                <w:lang w:val="fr-BE"/>
              </w:rPr>
              <w:t>-</w:t>
            </w:r>
            <w:r w:rsidRPr="004278A9">
              <w:rPr>
                <w:rFonts w:ascii="Georgia" w:eastAsia="Georgia" w:hAnsi="Georgia" w:cs="Georgia"/>
                <w:sz w:val="20"/>
              </w:rPr>
              <w:t xml:space="preserve"> </w:t>
            </w:r>
          </w:p>
        </w:tc>
      </w:tr>
      <w:tr w:rsidR="00AC6486" w14:paraId="2EFD7C5F" w14:textId="77777777" w:rsidTr="000A3966">
        <w:trPr>
          <w:trHeight w:val="300"/>
        </w:trPr>
        <w:tc>
          <w:tcPr>
            <w:tcW w:w="5519" w:type="dxa"/>
            <w:tcBorders>
              <w:top w:val="single" w:sz="8" w:space="0" w:color="auto"/>
              <w:left w:val="single" w:sz="8" w:space="0" w:color="auto"/>
              <w:bottom w:val="single" w:sz="8" w:space="0" w:color="auto"/>
              <w:right w:val="single" w:sz="8" w:space="0" w:color="auto"/>
            </w:tcBorders>
            <w:shd w:val="clear" w:color="auto" w:fill="FFFFFF" w:themeFill="background1"/>
          </w:tcPr>
          <w:p w14:paraId="1935D8D0" w14:textId="0D403517" w:rsidR="00AC6486" w:rsidRPr="004278A9" w:rsidRDefault="00AC6486" w:rsidP="00AC6486">
            <w:pPr>
              <w:spacing w:after="160" w:line="360" w:lineRule="auto"/>
              <w:rPr>
                <w:rFonts w:ascii="Aptos" w:eastAsia="Aptos" w:hAnsi="Aptos" w:cs="Aptos"/>
                <w:color w:val="000000" w:themeColor="text1"/>
                <w:szCs w:val="24"/>
                <w:lang w:val="fr-FR"/>
              </w:rPr>
            </w:pPr>
            <w:r w:rsidRPr="004278A9">
              <w:rPr>
                <w:rFonts w:ascii="Georgia" w:eastAsia="Georgia" w:hAnsi="Georgia" w:cs="Georgia"/>
                <w:b/>
                <w:bCs/>
                <w:color w:val="000000" w:themeColor="text1"/>
                <w:sz w:val="20"/>
                <w:lang w:val="fr-BE"/>
              </w:rPr>
              <w:t>Date limite de soumission des propositions</w:t>
            </w:r>
            <w:r w:rsidRPr="004278A9">
              <w:rPr>
                <w:rFonts w:ascii="Georgia" w:eastAsia="Georgia" w:hAnsi="Georgia" w:cs="Georgia"/>
                <w:color w:val="000000" w:themeColor="text1"/>
                <w:sz w:val="20"/>
                <w:lang w:val="fr-FR"/>
              </w:rPr>
              <w:t xml:space="preserve"> </w:t>
            </w:r>
          </w:p>
        </w:tc>
        <w:tc>
          <w:tcPr>
            <w:tcW w:w="1701" w:type="dxa"/>
            <w:tcBorders>
              <w:top w:val="single" w:sz="8" w:space="0" w:color="auto"/>
              <w:left w:val="single" w:sz="8" w:space="0" w:color="auto"/>
              <w:bottom w:val="single" w:sz="8" w:space="0" w:color="auto"/>
              <w:right w:val="single" w:sz="8" w:space="0" w:color="auto"/>
            </w:tcBorders>
            <w:vAlign w:val="bottom"/>
          </w:tcPr>
          <w:p w14:paraId="302E4648" w14:textId="545B64BF" w:rsidR="00AC6486" w:rsidRDefault="00AC6486" w:rsidP="00AC6486">
            <w:pPr>
              <w:spacing w:after="160" w:line="360" w:lineRule="auto"/>
              <w:rPr>
                <w:rFonts w:ascii="Aptos" w:eastAsia="Aptos" w:hAnsi="Aptos" w:cs="Aptos"/>
                <w:szCs w:val="24"/>
                <w:lang w:val="fr-BE"/>
              </w:rPr>
            </w:pPr>
            <w:r>
              <w:rPr>
                <w:rFonts w:ascii="Calibri" w:hAnsi="Calibri" w:cs="Calibri"/>
                <w:color w:val="000000"/>
                <w:sz w:val="22"/>
                <w:szCs w:val="22"/>
              </w:rPr>
              <w:t>13/08/2025</w:t>
            </w:r>
          </w:p>
        </w:tc>
        <w:tc>
          <w:tcPr>
            <w:tcW w:w="1841" w:type="dxa"/>
            <w:tcBorders>
              <w:top w:val="single" w:sz="8" w:space="0" w:color="auto"/>
              <w:left w:val="single" w:sz="8" w:space="0" w:color="auto"/>
              <w:bottom w:val="single" w:sz="8" w:space="0" w:color="auto"/>
              <w:right w:val="single" w:sz="8" w:space="0" w:color="auto"/>
            </w:tcBorders>
          </w:tcPr>
          <w:p w14:paraId="13570B28" w14:textId="30D356A9" w:rsidR="00AC6486" w:rsidRDefault="00AC6486" w:rsidP="00AC6486">
            <w:pPr>
              <w:spacing w:after="160" w:line="360" w:lineRule="auto"/>
              <w:rPr>
                <w:rFonts w:ascii="Aptos" w:eastAsia="Aptos" w:hAnsi="Aptos" w:cs="Aptos"/>
                <w:szCs w:val="24"/>
              </w:rPr>
            </w:pPr>
            <w:r w:rsidRPr="004278A9">
              <w:rPr>
                <w:rFonts w:ascii="Georgia" w:eastAsia="Georgia" w:hAnsi="Georgia" w:cs="Georgia"/>
                <w:sz w:val="20"/>
                <w:lang w:val="fr-BE"/>
              </w:rPr>
              <w:t>-</w:t>
            </w:r>
            <w:r w:rsidRPr="004278A9">
              <w:rPr>
                <w:rFonts w:ascii="Georgia" w:eastAsia="Georgia" w:hAnsi="Georgia" w:cs="Georgia"/>
                <w:sz w:val="20"/>
              </w:rPr>
              <w:t xml:space="preserve"> </w:t>
            </w:r>
          </w:p>
        </w:tc>
      </w:tr>
      <w:tr w:rsidR="00AC6486" w14:paraId="2D379244" w14:textId="77777777" w:rsidTr="000A3966">
        <w:trPr>
          <w:trHeight w:val="300"/>
        </w:trPr>
        <w:tc>
          <w:tcPr>
            <w:tcW w:w="5519" w:type="dxa"/>
            <w:tcBorders>
              <w:top w:val="single" w:sz="8" w:space="0" w:color="auto"/>
              <w:left w:val="single" w:sz="8" w:space="0" w:color="auto"/>
              <w:bottom w:val="single" w:sz="8" w:space="0" w:color="auto"/>
              <w:right w:val="single" w:sz="8" w:space="0" w:color="auto"/>
            </w:tcBorders>
            <w:shd w:val="clear" w:color="auto" w:fill="FFFFFF" w:themeFill="background1"/>
          </w:tcPr>
          <w:p w14:paraId="7BEF1550" w14:textId="5186E877" w:rsidR="00AC6486" w:rsidRPr="004278A9" w:rsidRDefault="00AC6486" w:rsidP="00AC6486">
            <w:pPr>
              <w:spacing w:after="160" w:line="360" w:lineRule="auto"/>
              <w:rPr>
                <w:rFonts w:ascii="Aptos" w:eastAsia="Aptos" w:hAnsi="Aptos" w:cs="Aptos"/>
                <w:color w:val="000000" w:themeColor="text1"/>
                <w:szCs w:val="24"/>
                <w:lang w:val="fr-FR"/>
              </w:rPr>
            </w:pPr>
            <w:r w:rsidRPr="004278A9">
              <w:rPr>
                <w:rFonts w:ascii="Georgia" w:eastAsia="Georgia" w:hAnsi="Georgia" w:cs="Georgia"/>
                <w:b/>
                <w:bCs/>
                <w:color w:val="000000" w:themeColor="text1"/>
                <w:sz w:val="20"/>
                <w:lang w:val="fr-BE"/>
              </w:rPr>
              <w:t>Demande certificats et pièces justificatives relatives aux motifs d’exclusion (voir 2.1.1 (2))</w:t>
            </w:r>
            <w:r w:rsidRPr="004278A9">
              <w:rPr>
                <w:rFonts w:ascii="Georgia" w:eastAsia="Georgia" w:hAnsi="Georgia" w:cs="Georgia"/>
                <w:color w:val="000000" w:themeColor="text1"/>
                <w:sz w:val="20"/>
                <w:lang w:val="fr-FR"/>
              </w:rPr>
              <w:t xml:space="preserve"> </w:t>
            </w:r>
          </w:p>
        </w:tc>
        <w:tc>
          <w:tcPr>
            <w:tcW w:w="1701" w:type="dxa"/>
            <w:tcBorders>
              <w:top w:val="single" w:sz="8" w:space="0" w:color="auto"/>
              <w:left w:val="single" w:sz="8" w:space="0" w:color="auto"/>
              <w:bottom w:val="single" w:sz="8" w:space="0" w:color="auto"/>
              <w:right w:val="single" w:sz="8" w:space="0" w:color="auto"/>
            </w:tcBorders>
            <w:vAlign w:val="bottom"/>
          </w:tcPr>
          <w:p w14:paraId="42D1D510" w14:textId="71D47A30" w:rsidR="00AC6486" w:rsidRDefault="00AC6486" w:rsidP="00AC6486">
            <w:pPr>
              <w:spacing w:after="160" w:line="360" w:lineRule="auto"/>
              <w:rPr>
                <w:rFonts w:ascii="Aptos" w:eastAsia="Aptos" w:hAnsi="Aptos" w:cs="Aptos"/>
                <w:szCs w:val="24"/>
              </w:rPr>
            </w:pPr>
            <w:r>
              <w:rPr>
                <w:rFonts w:ascii="Calibri" w:hAnsi="Calibri" w:cs="Calibri"/>
                <w:color w:val="000000"/>
                <w:sz w:val="22"/>
                <w:szCs w:val="22"/>
              </w:rPr>
              <w:t>12/09/2025</w:t>
            </w:r>
          </w:p>
        </w:tc>
        <w:tc>
          <w:tcPr>
            <w:tcW w:w="1841" w:type="dxa"/>
            <w:tcBorders>
              <w:top w:val="single" w:sz="8" w:space="0" w:color="auto"/>
              <w:left w:val="single" w:sz="8" w:space="0" w:color="auto"/>
              <w:bottom w:val="single" w:sz="8" w:space="0" w:color="auto"/>
              <w:right w:val="single" w:sz="8" w:space="0" w:color="auto"/>
            </w:tcBorders>
          </w:tcPr>
          <w:p w14:paraId="4181B463" w14:textId="12221CFC" w:rsidR="00AC6486" w:rsidRDefault="00AC6486" w:rsidP="00AC6486">
            <w:pPr>
              <w:spacing w:after="160" w:line="360" w:lineRule="auto"/>
              <w:rPr>
                <w:rFonts w:ascii="Aptos" w:eastAsia="Aptos" w:hAnsi="Aptos" w:cs="Aptos"/>
                <w:szCs w:val="24"/>
              </w:rPr>
            </w:pPr>
            <w:r w:rsidRPr="004278A9">
              <w:rPr>
                <w:rFonts w:ascii="Georgia" w:eastAsia="Georgia" w:hAnsi="Georgia" w:cs="Georgia"/>
                <w:sz w:val="20"/>
                <w:lang w:val="fr-BE"/>
              </w:rPr>
              <w:t xml:space="preserve"> </w:t>
            </w:r>
            <w:r w:rsidRPr="004278A9">
              <w:rPr>
                <w:rFonts w:ascii="Georgia" w:eastAsia="Georgia" w:hAnsi="Georgia" w:cs="Georgia"/>
                <w:sz w:val="20"/>
              </w:rPr>
              <w:t xml:space="preserve"> </w:t>
            </w:r>
          </w:p>
        </w:tc>
      </w:tr>
      <w:tr w:rsidR="00AC6486" w14:paraId="7CB48CFF" w14:textId="77777777" w:rsidTr="000A3966">
        <w:trPr>
          <w:trHeight w:val="300"/>
        </w:trPr>
        <w:tc>
          <w:tcPr>
            <w:tcW w:w="5519" w:type="dxa"/>
            <w:tcBorders>
              <w:top w:val="single" w:sz="8" w:space="0" w:color="auto"/>
              <w:left w:val="single" w:sz="8" w:space="0" w:color="auto"/>
              <w:bottom w:val="single" w:sz="8" w:space="0" w:color="auto"/>
              <w:right w:val="single" w:sz="8" w:space="0" w:color="auto"/>
            </w:tcBorders>
            <w:shd w:val="clear" w:color="auto" w:fill="FFFFFF" w:themeFill="background1"/>
          </w:tcPr>
          <w:p w14:paraId="68D7FAD1" w14:textId="4B48404B" w:rsidR="00AC6486" w:rsidRPr="004278A9" w:rsidRDefault="00AC6486" w:rsidP="00AC6486">
            <w:pPr>
              <w:spacing w:after="160" w:line="360" w:lineRule="auto"/>
              <w:rPr>
                <w:rFonts w:ascii="Aptos" w:eastAsia="Aptos" w:hAnsi="Aptos" w:cs="Aptos"/>
                <w:color w:val="000000" w:themeColor="text1"/>
                <w:szCs w:val="24"/>
                <w:lang w:val="fr-FR"/>
              </w:rPr>
            </w:pPr>
            <w:r w:rsidRPr="004278A9">
              <w:rPr>
                <w:rFonts w:ascii="Georgia" w:eastAsia="Georgia" w:hAnsi="Georgia" w:cs="Georgia"/>
                <w:b/>
                <w:bCs/>
                <w:color w:val="000000" w:themeColor="text1"/>
                <w:sz w:val="20"/>
                <w:lang w:val="fr-BE"/>
              </w:rPr>
              <w:t>Réception certificats et pièces justificatives relatives aux motifs d’exclusion</w:t>
            </w:r>
            <w:r w:rsidRPr="004278A9">
              <w:rPr>
                <w:rFonts w:ascii="Georgia" w:eastAsia="Georgia" w:hAnsi="Georgia" w:cs="Georgia"/>
                <w:color w:val="000000" w:themeColor="text1"/>
                <w:sz w:val="20"/>
                <w:lang w:val="fr-FR"/>
              </w:rPr>
              <w:t xml:space="preserve"> </w:t>
            </w:r>
          </w:p>
        </w:tc>
        <w:tc>
          <w:tcPr>
            <w:tcW w:w="1701" w:type="dxa"/>
            <w:tcBorders>
              <w:top w:val="single" w:sz="8" w:space="0" w:color="auto"/>
              <w:left w:val="single" w:sz="8" w:space="0" w:color="auto"/>
              <w:bottom w:val="single" w:sz="8" w:space="0" w:color="auto"/>
              <w:right w:val="single" w:sz="8" w:space="0" w:color="auto"/>
            </w:tcBorders>
            <w:vAlign w:val="bottom"/>
          </w:tcPr>
          <w:p w14:paraId="71BE16A5" w14:textId="32EC503E" w:rsidR="00AC6486" w:rsidRDefault="00AC6486" w:rsidP="00AC6486">
            <w:pPr>
              <w:spacing w:after="160" w:line="360" w:lineRule="auto"/>
              <w:rPr>
                <w:rFonts w:ascii="Aptos" w:eastAsia="Aptos" w:hAnsi="Aptos" w:cs="Aptos"/>
                <w:szCs w:val="24"/>
              </w:rPr>
            </w:pPr>
            <w:r>
              <w:rPr>
                <w:rFonts w:ascii="Calibri" w:hAnsi="Calibri" w:cs="Calibri"/>
                <w:color w:val="000000"/>
                <w:sz w:val="22"/>
                <w:szCs w:val="22"/>
              </w:rPr>
              <w:t>22/09/2025</w:t>
            </w:r>
          </w:p>
        </w:tc>
        <w:tc>
          <w:tcPr>
            <w:tcW w:w="1841" w:type="dxa"/>
            <w:tcBorders>
              <w:top w:val="single" w:sz="8" w:space="0" w:color="auto"/>
              <w:left w:val="single" w:sz="8" w:space="0" w:color="auto"/>
              <w:bottom w:val="single" w:sz="8" w:space="0" w:color="auto"/>
              <w:right w:val="single" w:sz="8" w:space="0" w:color="auto"/>
            </w:tcBorders>
          </w:tcPr>
          <w:p w14:paraId="7CEFC8A4" w14:textId="54F1C2EC" w:rsidR="00AC6486" w:rsidRDefault="00AC6486" w:rsidP="00AC6486">
            <w:pPr>
              <w:spacing w:after="160" w:line="360" w:lineRule="auto"/>
              <w:rPr>
                <w:rFonts w:ascii="Aptos" w:eastAsia="Aptos" w:hAnsi="Aptos" w:cs="Aptos"/>
                <w:szCs w:val="24"/>
              </w:rPr>
            </w:pPr>
            <w:r w:rsidRPr="004278A9">
              <w:rPr>
                <w:rFonts w:ascii="Georgia" w:eastAsia="Georgia" w:hAnsi="Georgia" w:cs="Georgia"/>
                <w:sz w:val="20"/>
                <w:lang w:val="fr-BE"/>
              </w:rPr>
              <w:t xml:space="preserve"> </w:t>
            </w:r>
            <w:r w:rsidRPr="004278A9">
              <w:rPr>
                <w:rFonts w:ascii="Georgia" w:eastAsia="Georgia" w:hAnsi="Georgia" w:cs="Georgia"/>
                <w:sz w:val="20"/>
              </w:rPr>
              <w:t xml:space="preserve"> </w:t>
            </w:r>
          </w:p>
        </w:tc>
      </w:tr>
      <w:tr w:rsidR="00AC6486" w14:paraId="6A490977" w14:textId="77777777" w:rsidTr="000A3966">
        <w:trPr>
          <w:trHeight w:val="300"/>
        </w:trPr>
        <w:tc>
          <w:tcPr>
            <w:tcW w:w="5519" w:type="dxa"/>
            <w:tcBorders>
              <w:top w:val="single" w:sz="8" w:space="0" w:color="auto"/>
              <w:left w:val="single" w:sz="8" w:space="0" w:color="auto"/>
              <w:bottom w:val="single" w:sz="8" w:space="0" w:color="auto"/>
              <w:right w:val="single" w:sz="8" w:space="0" w:color="auto"/>
            </w:tcBorders>
            <w:shd w:val="clear" w:color="auto" w:fill="FFFFFF" w:themeFill="background1"/>
          </w:tcPr>
          <w:p w14:paraId="60B28923" w14:textId="57A3F7C0" w:rsidR="00AC6486" w:rsidRPr="004278A9" w:rsidRDefault="00AC6486" w:rsidP="00AC6486">
            <w:pPr>
              <w:spacing w:after="160" w:line="360" w:lineRule="auto"/>
              <w:rPr>
                <w:rFonts w:ascii="Aptos" w:eastAsia="Aptos" w:hAnsi="Aptos" w:cs="Aptos"/>
                <w:color w:val="000000" w:themeColor="text1"/>
                <w:szCs w:val="24"/>
                <w:lang w:val="fr-FR"/>
              </w:rPr>
            </w:pPr>
            <w:r w:rsidRPr="004278A9">
              <w:rPr>
                <w:rFonts w:ascii="Georgia" w:eastAsia="Georgia" w:hAnsi="Georgia" w:cs="Georgia"/>
                <w:b/>
                <w:bCs/>
                <w:color w:val="000000" w:themeColor="text1"/>
                <w:sz w:val="20"/>
                <w:lang w:val="fr-BE"/>
              </w:rPr>
              <w:t>Analyse organisationnelle des demandeurs dont la proposition a été présélectionnée</w:t>
            </w:r>
            <w:r w:rsidRPr="004278A9">
              <w:rPr>
                <w:rFonts w:ascii="Georgia" w:eastAsia="Georgia" w:hAnsi="Georgia" w:cs="Georgia"/>
                <w:color w:val="000000" w:themeColor="text1"/>
                <w:sz w:val="20"/>
                <w:lang w:val="fr-FR"/>
              </w:rPr>
              <w:t xml:space="preserve"> </w:t>
            </w:r>
          </w:p>
        </w:tc>
        <w:tc>
          <w:tcPr>
            <w:tcW w:w="1701" w:type="dxa"/>
            <w:tcBorders>
              <w:top w:val="single" w:sz="8" w:space="0" w:color="auto"/>
              <w:left w:val="single" w:sz="8" w:space="0" w:color="auto"/>
              <w:bottom w:val="single" w:sz="8" w:space="0" w:color="auto"/>
              <w:right w:val="single" w:sz="8" w:space="0" w:color="auto"/>
            </w:tcBorders>
            <w:vAlign w:val="bottom"/>
          </w:tcPr>
          <w:p w14:paraId="784B24E7" w14:textId="5C74F856" w:rsidR="00AC6486" w:rsidRDefault="00AC6486" w:rsidP="00AC6486">
            <w:pPr>
              <w:spacing w:after="160" w:line="360" w:lineRule="auto"/>
              <w:rPr>
                <w:rFonts w:ascii="Aptos" w:eastAsia="Aptos" w:hAnsi="Aptos" w:cs="Aptos"/>
                <w:szCs w:val="24"/>
              </w:rPr>
            </w:pPr>
            <w:r>
              <w:rPr>
                <w:rFonts w:ascii="Calibri" w:hAnsi="Calibri" w:cs="Calibri"/>
                <w:color w:val="000000"/>
                <w:sz w:val="22"/>
                <w:szCs w:val="22"/>
              </w:rPr>
              <w:t>Du 29 au 05/10/2025</w:t>
            </w:r>
          </w:p>
        </w:tc>
        <w:tc>
          <w:tcPr>
            <w:tcW w:w="1841" w:type="dxa"/>
            <w:tcBorders>
              <w:top w:val="single" w:sz="8" w:space="0" w:color="auto"/>
              <w:left w:val="single" w:sz="8" w:space="0" w:color="auto"/>
              <w:bottom w:val="single" w:sz="8" w:space="0" w:color="auto"/>
              <w:right w:val="single" w:sz="8" w:space="0" w:color="auto"/>
            </w:tcBorders>
          </w:tcPr>
          <w:p w14:paraId="5AC06B1A" w14:textId="673EE533" w:rsidR="00AC6486" w:rsidRDefault="00AC6486" w:rsidP="00AC6486">
            <w:pPr>
              <w:spacing w:after="160" w:line="360" w:lineRule="auto"/>
              <w:rPr>
                <w:rFonts w:ascii="Aptos" w:eastAsia="Aptos" w:hAnsi="Aptos" w:cs="Aptos"/>
                <w:szCs w:val="24"/>
              </w:rPr>
            </w:pPr>
            <w:r w:rsidRPr="004278A9">
              <w:rPr>
                <w:rFonts w:ascii="Georgia" w:eastAsia="Georgia" w:hAnsi="Georgia" w:cs="Georgia"/>
                <w:sz w:val="20"/>
                <w:lang w:val="fr-BE"/>
              </w:rPr>
              <w:t>-</w:t>
            </w:r>
            <w:r w:rsidRPr="004278A9">
              <w:rPr>
                <w:rFonts w:ascii="Georgia" w:eastAsia="Georgia" w:hAnsi="Georgia" w:cs="Georgia"/>
                <w:sz w:val="20"/>
              </w:rPr>
              <w:t xml:space="preserve"> </w:t>
            </w:r>
          </w:p>
        </w:tc>
      </w:tr>
      <w:tr w:rsidR="00AC6486" w14:paraId="5C7F2895" w14:textId="77777777" w:rsidTr="000A3966">
        <w:trPr>
          <w:trHeight w:val="300"/>
        </w:trPr>
        <w:tc>
          <w:tcPr>
            <w:tcW w:w="5519" w:type="dxa"/>
            <w:tcBorders>
              <w:top w:val="single" w:sz="8" w:space="0" w:color="auto"/>
              <w:left w:val="single" w:sz="8" w:space="0" w:color="auto"/>
              <w:bottom w:val="single" w:sz="8" w:space="0" w:color="auto"/>
              <w:right w:val="single" w:sz="8" w:space="0" w:color="auto"/>
            </w:tcBorders>
            <w:shd w:val="clear" w:color="auto" w:fill="FFFFFF" w:themeFill="background1"/>
          </w:tcPr>
          <w:p w14:paraId="27C3302A" w14:textId="6A1FC15C" w:rsidR="00AC6486" w:rsidRPr="004278A9" w:rsidRDefault="00AC6486" w:rsidP="00AC6486">
            <w:pPr>
              <w:spacing w:after="160" w:line="360" w:lineRule="auto"/>
              <w:rPr>
                <w:rFonts w:ascii="Aptos" w:eastAsia="Aptos" w:hAnsi="Aptos" w:cs="Aptos"/>
                <w:color w:val="000000" w:themeColor="text1"/>
                <w:szCs w:val="24"/>
                <w:lang w:val="fr-FR"/>
              </w:rPr>
            </w:pPr>
            <w:r w:rsidRPr="004278A9">
              <w:rPr>
                <w:rFonts w:ascii="Georgia" w:eastAsia="Georgia" w:hAnsi="Georgia" w:cs="Georgia"/>
                <w:b/>
                <w:bCs/>
                <w:color w:val="000000" w:themeColor="text1"/>
                <w:sz w:val="20"/>
                <w:lang w:val="fr-BE"/>
              </w:rPr>
              <w:t>Notification de la décision d’octroi et transmission de la convention de subsides signée</w:t>
            </w:r>
            <w:r w:rsidRPr="004278A9">
              <w:rPr>
                <w:rFonts w:ascii="Georgia" w:eastAsia="Georgia" w:hAnsi="Georgia" w:cs="Georgia"/>
                <w:color w:val="000000" w:themeColor="text1"/>
                <w:sz w:val="20"/>
                <w:lang w:val="fr-FR"/>
              </w:rPr>
              <w:t xml:space="preserve"> </w:t>
            </w:r>
          </w:p>
        </w:tc>
        <w:tc>
          <w:tcPr>
            <w:tcW w:w="1701" w:type="dxa"/>
            <w:tcBorders>
              <w:top w:val="single" w:sz="8" w:space="0" w:color="auto"/>
              <w:left w:val="single" w:sz="8" w:space="0" w:color="auto"/>
              <w:bottom w:val="single" w:sz="8" w:space="0" w:color="auto"/>
              <w:right w:val="single" w:sz="8" w:space="0" w:color="auto"/>
            </w:tcBorders>
            <w:vAlign w:val="bottom"/>
          </w:tcPr>
          <w:p w14:paraId="49C229E7" w14:textId="44432BD0" w:rsidR="00AC6486" w:rsidRDefault="00AC6486" w:rsidP="00AC6486">
            <w:pPr>
              <w:spacing w:after="160" w:line="360" w:lineRule="auto"/>
              <w:rPr>
                <w:rFonts w:ascii="Aptos" w:eastAsia="Aptos" w:hAnsi="Aptos" w:cs="Aptos"/>
                <w:szCs w:val="24"/>
                <w:lang w:val="fr-BE"/>
              </w:rPr>
            </w:pPr>
            <w:r>
              <w:rPr>
                <w:rFonts w:ascii="Calibri" w:hAnsi="Calibri" w:cs="Calibri"/>
                <w:color w:val="000000"/>
                <w:sz w:val="22"/>
                <w:szCs w:val="22"/>
              </w:rPr>
              <w:t>12/10/2025</w:t>
            </w:r>
          </w:p>
        </w:tc>
        <w:tc>
          <w:tcPr>
            <w:tcW w:w="1841" w:type="dxa"/>
            <w:tcBorders>
              <w:top w:val="single" w:sz="8" w:space="0" w:color="auto"/>
              <w:left w:val="single" w:sz="8" w:space="0" w:color="auto"/>
              <w:bottom w:val="single" w:sz="8" w:space="0" w:color="auto"/>
              <w:right w:val="single" w:sz="8" w:space="0" w:color="auto"/>
            </w:tcBorders>
          </w:tcPr>
          <w:p w14:paraId="50E4CD1C" w14:textId="6663D7B3" w:rsidR="00AC6486" w:rsidRDefault="00AC6486" w:rsidP="00AC6486">
            <w:pPr>
              <w:spacing w:after="160" w:line="360" w:lineRule="auto"/>
              <w:rPr>
                <w:rFonts w:ascii="Aptos" w:eastAsia="Aptos" w:hAnsi="Aptos" w:cs="Aptos"/>
                <w:szCs w:val="24"/>
              </w:rPr>
            </w:pPr>
            <w:r w:rsidRPr="004278A9">
              <w:rPr>
                <w:rFonts w:ascii="Georgia" w:eastAsia="Georgia" w:hAnsi="Georgia" w:cs="Georgia"/>
                <w:sz w:val="20"/>
                <w:lang w:val="fr-BE"/>
              </w:rPr>
              <w:t>-</w:t>
            </w:r>
            <w:r w:rsidRPr="004278A9">
              <w:rPr>
                <w:rFonts w:ascii="Georgia" w:eastAsia="Georgia" w:hAnsi="Georgia" w:cs="Georgia"/>
                <w:sz w:val="20"/>
              </w:rPr>
              <w:t xml:space="preserve"> </w:t>
            </w:r>
          </w:p>
        </w:tc>
      </w:tr>
      <w:tr w:rsidR="00AC6486" w14:paraId="2F8FDD34" w14:textId="77777777" w:rsidTr="000A3966">
        <w:trPr>
          <w:trHeight w:val="300"/>
        </w:trPr>
        <w:tc>
          <w:tcPr>
            <w:tcW w:w="5519" w:type="dxa"/>
            <w:tcBorders>
              <w:top w:val="single" w:sz="8" w:space="0" w:color="auto"/>
              <w:left w:val="single" w:sz="8" w:space="0" w:color="auto"/>
              <w:bottom w:val="single" w:sz="8" w:space="0" w:color="auto"/>
              <w:right w:val="single" w:sz="8" w:space="0" w:color="auto"/>
            </w:tcBorders>
            <w:shd w:val="clear" w:color="auto" w:fill="FFFFFF" w:themeFill="background1"/>
          </w:tcPr>
          <w:p w14:paraId="68485302" w14:textId="2085FE1E" w:rsidR="00AC6486" w:rsidRPr="004278A9" w:rsidRDefault="00AC6486" w:rsidP="00AC6486">
            <w:pPr>
              <w:spacing w:after="160" w:line="360" w:lineRule="auto"/>
              <w:rPr>
                <w:rFonts w:ascii="Aptos" w:eastAsia="Aptos" w:hAnsi="Aptos" w:cs="Aptos"/>
                <w:color w:val="000000" w:themeColor="text1"/>
                <w:szCs w:val="24"/>
                <w:lang w:val="fr-FR"/>
              </w:rPr>
            </w:pPr>
            <w:r w:rsidRPr="004278A9">
              <w:rPr>
                <w:rFonts w:ascii="Georgia" w:eastAsia="Georgia" w:hAnsi="Georgia" w:cs="Georgia"/>
                <w:b/>
                <w:bCs/>
                <w:color w:val="000000" w:themeColor="text1"/>
                <w:sz w:val="20"/>
                <w:lang w:val="fr-BE"/>
              </w:rPr>
              <w:t>Signature de la convention de subsides par le bénéficiaire contractant</w:t>
            </w:r>
            <w:r w:rsidRPr="004278A9">
              <w:rPr>
                <w:rFonts w:ascii="Georgia" w:eastAsia="Georgia" w:hAnsi="Georgia" w:cs="Georgia"/>
                <w:color w:val="000000" w:themeColor="text1"/>
                <w:sz w:val="20"/>
                <w:lang w:val="fr-FR"/>
              </w:rPr>
              <w:t xml:space="preserve"> </w:t>
            </w:r>
          </w:p>
        </w:tc>
        <w:tc>
          <w:tcPr>
            <w:tcW w:w="1701" w:type="dxa"/>
            <w:tcBorders>
              <w:top w:val="single" w:sz="8" w:space="0" w:color="auto"/>
              <w:left w:val="single" w:sz="8" w:space="0" w:color="auto"/>
              <w:bottom w:val="single" w:sz="8" w:space="0" w:color="auto"/>
              <w:right w:val="single" w:sz="8" w:space="0" w:color="auto"/>
            </w:tcBorders>
            <w:vAlign w:val="bottom"/>
          </w:tcPr>
          <w:p w14:paraId="488B098C" w14:textId="478792C3" w:rsidR="00AC6486" w:rsidRDefault="00AC6486" w:rsidP="00AC6486">
            <w:pPr>
              <w:spacing w:after="160" w:line="360" w:lineRule="auto"/>
              <w:rPr>
                <w:rFonts w:ascii="Aptos" w:eastAsia="Aptos" w:hAnsi="Aptos" w:cs="Aptos"/>
                <w:szCs w:val="24"/>
                <w:lang w:val="fr-BE"/>
              </w:rPr>
            </w:pPr>
            <w:r>
              <w:rPr>
                <w:rFonts w:ascii="Calibri" w:hAnsi="Calibri" w:cs="Calibri"/>
                <w:color w:val="000000"/>
                <w:sz w:val="22"/>
                <w:szCs w:val="22"/>
              </w:rPr>
              <w:t>27/10/2025</w:t>
            </w:r>
          </w:p>
        </w:tc>
        <w:tc>
          <w:tcPr>
            <w:tcW w:w="1841" w:type="dxa"/>
            <w:tcBorders>
              <w:top w:val="single" w:sz="8" w:space="0" w:color="auto"/>
              <w:left w:val="single" w:sz="8" w:space="0" w:color="auto"/>
              <w:bottom w:val="single" w:sz="8" w:space="0" w:color="auto"/>
              <w:right w:val="single" w:sz="8" w:space="0" w:color="auto"/>
            </w:tcBorders>
          </w:tcPr>
          <w:p w14:paraId="77ABCDDD" w14:textId="47178C51" w:rsidR="00AC6486" w:rsidRDefault="00AC6486" w:rsidP="00AC6486">
            <w:pPr>
              <w:spacing w:after="160" w:line="360" w:lineRule="auto"/>
              <w:rPr>
                <w:rFonts w:ascii="Aptos" w:eastAsia="Aptos" w:hAnsi="Aptos" w:cs="Aptos"/>
                <w:szCs w:val="24"/>
              </w:rPr>
            </w:pPr>
            <w:r w:rsidRPr="004278A9">
              <w:rPr>
                <w:rFonts w:ascii="Georgia" w:eastAsia="Georgia" w:hAnsi="Georgia" w:cs="Georgia"/>
                <w:sz w:val="20"/>
                <w:lang w:val="fr-BE"/>
              </w:rPr>
              <w:t>-</w:t>
            </w:r>
          </w:p>
        </w:tc>
      </w:tr>
    </w:tbl>
    <w:p w14:paraId="52E56223" w14:textId="77777777" w:rsidR="004B26F3" w:rsidRPr="00854464" w:rsidRDefault="004B26F3" w:rsidP="004278A9">
      <w:pPr>
        <w:pStyle w:val="Text1"/>
        <w:spacing w:after="0" w:line="360" w:lineRule="auto"/>
        <w:ind w:left="0"/>
        <w:rPr>
          <w:rFonts w:ascii="Georgia" w:hAnsi="Georgia" w:cs="Arial"/>
          <w:color w:val="404040"/>
          <w:sz w:val="20"/>
          <w:lang w:val="fr-BE"/>
        </w:rPr>
      </w:pPr>
    </w:p>
    <w:p w14:paraId="0B7CC5DF" w14:textId="77777777" w:rsidR="004B26F3" w:rsidRPr="00854464" w:rsidRDefault="00A07F3A" w:rsidP="004278A9">
      <w:pPr>
        <w:pStyle w:val="Text1"/>
        <w:spacing w:line="360" w:lineRule="auto"/>
        <w:ind w:left="0"/>
        <w:rPr>
          <w:rStyle w:val="StyleText111ptChar"/>
          <w:rFonts w:ascii="Georgia" w:hAnsi="Georgia" w:cs="Arial"/>
          <w:color w:val="404040"/>
          <w:sz w:val="20"/>
          <w:lang w:val="fr-BE"/>
        </w:rPr>
      </w:pPr>
      <w:r w:rsidRPr="00854464">
        <w:rPr>
          <w:rFonts w:ascii="Georgia" w:hAnsi="Georgia" w:cs="Arial"/>
          <w:b/>
          <w:color w:val="404040"/>
          <w:sz w:val="20"/>
          <w:lang w:val="fr-BE"/>
        </w:rPr>
        <w:t xml:space="preserve">* </w:t>
      </w:r>
      <w:r w:rsidR="001302AD" w:rsidRPr="00854464">
        <w:rPr>
          <w:rFonts w:ascii="Georgia" w:hAnsi="Georgia" w:cs="Arial"/>
          <w:b/>
          <w:color w:val="404040"/>
          <w:sz w:val="20"/>
          <w:lang w:val="fr-BE"/>
        </w:rPr>
        <w:t>Date provisoire</w:t>
      </w:r>
      <w:r w:rsidR="004B26F3" w:rsidRPr="00854464">
        <w:rPr>
          <w:rStyle w:val="StyleText111ptChar"/>
          <w:rFonts w:ascii="Georgia" w:hAnsi="Georgia" w:cs="Arial"/>
          <w:color w:val="404040"/>
          <w:sz w:val="20"/>
          <w:lang w:val="fr-BE"/>
        </w:rPr>
        <w:t xml:space="preserve">. Toutes les heures sont en heure locale </w:t>
      </w:r>
      <w:r w:rsidR="001302AD" w:rsidRPr="00854464">
        <w:rPr>
          <w:rStyle w:val="StyleText111ptChar"/>
          <w:rFonts w:ascii="Georgia" w:hAnsi="Georgia" w:cs="Arial"/>
          <w:color w:val="404040"/>
          <w:sz w:val="20"/>
          <w:lang w:val="fr-BE"/>
        </w:rPr>
        <w:t>d</w:t>
      </w:r>
      <w:r w:rsidR="006366C6" w:rsidRPr="00854464">
        <w:rPr>
          <w:rStyle w:val="StyleText111ptChar"/>
          <w:rFonts w:ascii="Georgia" w:hAnsi="Georgia" w:cs="Arial"/>
          <w:color w:val="404040"/>
          <w:sz w:val="20"/>
          <w:lang w:val="fr-BE"/>
        </w:rPr>
        <w:t xml:space="preserve">e </w:t>
      </w:r>
      <w:r w:rsidR="007B7044" w:rsidRPr="00854464">
        <w:rPr>
          <w:rStyle w:val="StyleText111ptChar"/>
          <w:rFonts w:ascii="Georgia" w:hAnsi="Georgia" w:cs="Arial"/>
          <w:color w:val="404040"/>
          <w:sz w:val="20"/>
          <w:lang w:val="fr-BE"/>
        </w:rPr>
        <w:t>l'</w:t>
      </w:r>
      <w:r w:rsidR="00FC623A" w:rsidRPr="00854464">
        <w:rPr>
          <w:rStyle w:val="StyleText111ptChar"/>
          <w:rFonts w:ascii="Georgia" w:hAnsi="Georgia" w:cs="Arial"/>
          <w:color w:val="404040"/>
          <w:sz w:val="20"/>
          <w:lang w:val="fr-BE"/>
        </w:rPr>
        <w:t>autorité contractante</w:t>
      </w:r>
      <w:r w:rsidR="004B26F3" w:rsidRPr="00854464">
        <w:rPr>
          <w:rStyle w:val="StyleText111ptChar"/>
          <w:rFonts w:ascii="Georgia" w:hAnsi="Georgia" w:cs="Arial"/>
          <w:color w:val="404040"/>
          <w:sz w:val="20"/>
          <w:lang w:val="fr-BE"/>
        </w:rPr>
        <w:t xml:space="preserve">. </w:t>
      </w:r>
    </w:p>
    <w:p w14:paraId="1DBBD350" w14:textId="55F4F2F3" w:rsidR="00A07F3A" w:rsidRDefault="00A07F3A" w:rsidP="004278A9">
      <w:pPr>
        <w:pStyle w:val="Text1"/>
        <w:spacing w:line="360" w:lineRule="auto"/>
        <w:ind w:left="0"/>
        <w:rPr>
          <w:rFonts w:ascii="Georgia" w:hAnsi="Georgia" w:cs="Arial"/>
          <w:color w:val="404040"/>
          <w:sz w:val="20"/>
          <w:lang w:val="fr-BE"/>
        </w:rPr>
      </w:pPr>
      <w:r w:rsidRPr="00854464">
        <w:rPr>
          <w:rStyle w:val="StyleText111ptChar"/>
          <w:rFonts w:ascii="Georgia" w:hAnsi="Georgia" w:cs="Arial"/>
          <w:color w:val="404040"/>
          <w:sz w:val="20"/>
          <w:lang w:val="fr-BE"/>
        </w:rPr>
        <w:t xml:space="preserve">Ce calendrier indicatif peut être mis à jour par </w:t>
      </w:r>
      <w:r w:rsidR="00F25DF5" w:rsidRPr="00854464">
        <w:rPr>
          <w:rStyle w:val="StyleText111ptChar"/>
          <w:rFonts w:ascii="Georgia" w:hAnsi="Georgia" w:cs="Arial"/>
          <w:color w:val="404040"/>
          <w:sz w:val="20"/>
          <w:lang w:val="fr-BE"/>
        </w:rPr>
        <w:t>l'</w:t>
      </w:r>
      <w:r w:rsidR="00FC623A" w:rsidRPr="00854464">
        <w:rPr>
          <w:rStyle w:val="StyleText111ptChar"/>
          <w:rFonts w:ascii="Georgia" w:hAnsi="Georgia" w:cs="Arial"/>
          <w:color w:val="404040"/>
          <w:sz w:val="20"/>
          <w:lang w:val="fr-BE"/>
        </w:rPr>
        <w:t>autorité contractante</w:t>
      </w:r>
      <w:r w:rsidRPr="00854464">
        <w:rPr>
          <w:rStyle w:val="StyleText111ptChar"/>
          <w:rFonts w:ascii="Georgia" w:hAnsi="Georgia" w:cs="Arial"/>
          <w:color w:val="404040"/>
          <w:sz w:val="20"/>
          <w:lang w:val="fr-BE"/>
        </w:rPr>
        <w:t xml:space="preserve"> au cours de la procédure. Dans ce cas, le calendrier mis à jour sera publié sur le site </w:t>
      </w:r>
      <w:hyperlink r:id="rId19" w:history="1">
        <w:r w:rsidR="00AC6486" w:rsidRPr="00923503">
          <w:rPr>
            <w:rStyle w:val="Lienhypertexte"/>
            <w:rFonts w:ascii="Georgia" w:hAnsi="Georgia" w:cs="Arial"/>
            <w:sz w:val="20"/>
            <w:lang w:val="fr-BE"/>
          </w:rPr>
          <w:t>www.enabel.be</w:t>
        </w:r>
      </w:hyperlink>
      <w:r w:rsidR="005D76B5" w:rsidRPr="00854464">
        <w:rPr>
          <w:rFonts w:ascii="Georgia" w:hAnsi="Georgia" w:cs="Arial"/>
          <w:color w:val="404040"/>
          <w:sz w:val="20"/>
          <w:lang w:val="fr-BE"/>
        </w:rPr>
        <w:t>.</w:t>
      </w:r>
    </w:p>
    <w:p w14:paraId="66A78D42" w14:textId="77777777" w:rsidR="00AC6486" w:rsidRPr="00854464" w:rsidRDefault="00AC6486" w:rsidP="004278A9">
      <w:pPr>
        <w:pStyle w:val="Text1"/>
        <w:spacing w:line="360" w:lineRule="auto"/>
        <w:ind w:left="0"/>
        <w:rPr>
          <w:rStyle w:val="StyleText111ptChar"/>
          <w:rFonts w:ascii="Georgia" w:hAnsi="Georgia" w:cs="Arial"/>
          <w:color w:val="404040"/>
          <w:sz w:val="20"/>
          <w:lang w:val="fr-BE"/>
        </w:rPr>
      </w:pPr>
    </w:p>
    <w:p w14:paraId="5420A156" w14:textId="77777777" w:rsidR="00D22390" w:rsidRPr="00854464" w:rsidRDefault="00B17602" w:rsidP="00687927">
      <w:pPr>
        <w:pStyle w:val="Titre2"/>
      </w:pPr>
      <w:bookmarkStart w:id="87" w:name="_Toc195013412"/>
      <w:r w:rsidRPr="00854464">
        <w:lastRenderedPageBreak/>
        <w:t>C</w:t>
      </w:r>
      <w:r w:rsidR="00D22390" w:rsidRPr="00854464">
        <w:t xml:space="preserve">onditions </w:t>
      </w:r>
      <w:r w:rsidR="001302AD" w:rsidRPr="00854464">
        <w:t>de</w:t>
      </w:r>
      <w:r w:rsidR="00D22390" w:rsidRPr="00854464">
        <w:t xml:space="preserve"> la mise en </w:t>
      </w:r>
      <w:r w:rsidR="007B7044" w:rsidRPr="00854464">
        <w:t>œuvre</w:t>
      </w:r>
      <w:r w:rsidR="00D22390" w:rsidRPr="00854464">
        <w:t xml:space="preserve"> </w:t>
      </w:r>
      <w:r w:rsidR="001302AD" w:rsidRPr="00854464">
        <w:t>après</w:t>
      </w:r>
      <w:r w:rsidR="00C13BB7" w:rsidRPr="00854464">
        <w:t xml:space="preserve"> la </w:t>
      </w:r>
      <w:r w:rsidR="001302AD" w:rsidRPr="00854464">
        <w:t xml:space="preserve">décision </w:t>
      </w:r>
      <w:r w:rsidR="006366C6" w:rsidRPr="00854464">
        <w:t xml:space="preserve">de </w:t>
      </w:r>
      <w:r w:rsidR="007B7044" w:rsidRPr="00854464">
        <w:t>l'</w:t>
      </w:r>
      <w:r w:rsidR="00FC623A" w:rsidRPr="00854464">
        <w:t>autorité contractante</w:t>
      </w:r>
      <w:r w:rsidR="00D22390" w:rsidRPr="00854464">
        <w:t xml:space="preserve"> d</w:t>
      </w:r>
      <w:r w:rsidR="00C13BB7" w:rsidRPr="00854464">
        <w:t xml:space="preserve">'attribution </w:t>
      </w:r>
      <w:r w:rsidR="009904A0" w:rsidRPr="00854464">
        <w:t>des subsides</w:t>
      </w:r>
      <w:bookmarkEnd w:id="87"/>
    </w:p>
    <w:p w14:paraId="4C568BB7" w14:textId="77777777" w:rsidR="004E437D" w:rsidRDefault="001B28FF" w:rsidP="00906010">
      <w:pPr>
        <w:spacing w:line="276" w:lineRule="auto"/>
        <w:jc w:val="both"/>
        <w:rPr>
          <w:rFonts w:ascii="Georgia" w:hAnsi="Georgia" w:cs="Arial"/>
          <w:color w:val="404040"/>
          <w:sz w:val="20"/>
          <w:lang w:val="fr-BE"/>
        </w:rPr>
      </w:pPr>
      <w:r w:rsidRPr="00854464">
        <w:rPr>
          <w:rFonts w:ascii="Georgia" w:hAnsi="Georgia" w:cs="Arial"/>
          <w:color w:val="404040"/>
          <w:sz w:val="20"/>
          <w:lang w:val="fr-BE"/>
        </w:rPr>
        <w:t>Avec</w:t>
      </w:r>
      <w:r w:rsidR="001B2050" w:rsidRPr="00854464">
        <w:rPr>
          <w:rFonts w:ascii="Georgia" w:hAnsi="Georgia" w:cs="Arial"/>
          <w:color w:val="404040"/>
          <w:sz w:val="20"/>
          <w:lang w:val="fr-BE"/>
        </w:rPr>
        <w:t xml:space="preserve"> </w:t>
      </w:r>
      <w:r w:rsidR="00D22390" w:rsidRPr="00854464">
        <w:rPr>
          <w:rFonts w:ascii="Georgia" w:hAnsi="Georgia" w:cs="Arial"/>
          <w:color w:val="404040"/>
          <w:sz w:val="20"/>
          <w:lang w:val="fr-BE"/>
        </w:rPr>
        <w:t>la décision d’</w:t>
      </w:r>
      <w:r w:rsidRPr="00854464">
        <w:rPr>
          <w:rFonts w:ascii="Georgia" w:hAnsi="Georgia" w:cs="Arial"/>
          <w:color w:val="404040"/>
          <w:sz w:val="20"/>
          <w:lang w:val="fr-BE"/>
        </w:rPr>
        <w:t xml:space="preserve">octroi </w:t>
      </w:r>
      <w:r w:rsidR="009904A0" w:rsidRPr="00854464">
        <w:rPr>
          <w:rFonts w:ascii="Georgia" w:hAnsi="Georgia" w:cs="Arial"/>
          <w:color w:val="404040"/>
          <w:sz w:val="20"/>
          <w:lang w:val="fr-BE"/>
        </w:rPr>
        <w:t>des subsides</w:t>
      </w:r>
      <w:r w:rsidR="00D22390" w:rsidRPr="00854464">
        <w:rPr>
          <w:rFonts w:ascii="Georgia" w:hAnsi="Georgia" w:cs="Arial"/>
          <w:color w:val="404040"/>
          <w:sz w:val="20"/>
          <w:lang w:val="fr-BE"/>
        </w:rPr>
        <w:t xml:space="preserve">, </w:t>
      </w:r>
      <w:r w:rsidR="00011404" w:rsidRPr="00854464">
        <w:rPr>
          <w:rFonts w:ascii="Georgia" w:hAnsi="Georgia" w:cs="Arial"/>
          <w:color w:val="404040"/>
          <w:sz w:val="20"/>
          <w:lang w:val="fr-BE"/>
        </w:rPr>
        <w:t>le</w:t>
      </w:r>
      <w:r w:rsidR="00365C92" w:rsidRPr="00854464">
        <w:rPr>
          <w:rFonts w:ascii="Georgia" w:hAnsi="Georgia" w:cs="Arial"/>
          <w:color w:val="404040"/>
          <w:sz w:val="20"/>
          <w:lang w:val="fr-BE"/>
        </w:rPr>
        <w:t xml:space="preserve">s </w:t>
      </w:r>
      <w:r w:rsidR="006F1C4D" w:rsidRPr="00854464">
        <w:rPr>
          <w:rFonts w:ascii="Georgia" w:hAnsi="Georgia" w:cs="Arial"/>
          <w:color w:val="404040"/>
          <w:sz w:val="20"/>
          <w:lang w:val="fr-BE"/>
        </w:rPr>
        <w:t>bénéficiaires-</w:t>
      </w:r>
      <w:r w:rsidR="00365C92" w:rsidRPr="00854464">
        <w:rPr>
          <w:rFonts w:ascii="Georgia" w:hAnsi="Georgia" w:cs="Arial"/>
          <w:color w:val="404040"/>
          <w:sz w:val="20"/>
          <w:lang w:val="fr-BE"/>
        </w:rPr>
        <w:t>contractants</w:t>
      </w:r>
      <w:r w:rsidR="00011404" w:rsidRPr="00854464">
        <w:rPr>
          <w:rFonts w:ascii="Georgia" w:hAnsi="Georgia" w:cs="Arial"/>
          <w:color w:val="404040"/>
          <w:sz w:val="20"/>
          <w:lang w:val="fr-BE"/>
        </w:rPr>
        <w:t xml:space="preserve"> se verront proposer </w:t>
      </w:r>
      <w:r w:rsidR="007D6533" w:rsidRPr="00854464">
        <w:rPr>
          <w:rFonts w:ascii="Georgia" w:hAnsi="Georgia" w:cs="Arial"/>
          <w:color w:val="404040"/>
          <w:sz w:val="20"/>
          <w:lang w:val="fr-BE"/>
        </w:rPr>
        <w:t>un</w:t>
      </w:r>
      <w:r w:rsidR="00691C1D" w:rsidRPr="00854464">
        <w:rPr>
          <w:rFonts w:ascii="Georgia" w:hAnsi="Georgia" w:cs="Arial"/>
          <w:color w:val="404040"/>
          <w:sz w:val="20"/>
          <w:lang w:val="fr-BE"/>
        </w:rPr>
        <w:t>e convention</w:t>
      </w:r>
      <w:r w:rsidR="007D6533" w:rsidRPr="00854464">
        <w:rPr>
          <w:rFonts w:ascii="Georgia" w:hAnsi="Georgia" w:cs="Arial"/>
          <w:color w:val="404040"/>
          <w:sz w:val="20"/>
          <w:lang w:val="fr-BE"/>
        </w:rPr>
        <w:t xml:space="preserve"> </w:t>
      </w:r>
      <w:r w:rsidR="00C13BB7" w:rsidRPr="00854464">
        <w:rPr>
          <w:rFonts w:ascii="Georgia" w:hAnsi="Georgia" w:cs="Arial"/>
          <w:color w:val="404040"/>
          <w:sz w:val="20"/>
          <w:lang w:val="fr-BE"/>
        </w:rPr>
        <w:t>bas</w:t>
      </w:r>
      <w:r w:rsidR="007D6533" w:rsidRPr="00854464">
        <w:rPr>
          <w:rFonts w:ascii="Georgia" w:hAnsi="Georgia" w:cs="Arial"/>
          <w:color w:val="404040"/>
          <w:sz w:val="20"/>
          <w:lang w:val="fr-BE"/>
        </w:rPr>
        <w:t>é</w:t>
      </w:r>
      <w:r w:rsidR="00691C1D" w:rsidRPr="00854464">
        <w:rPr>
          <w:rFonts w:ascii="Georgia" w:hAnsi="Georgia" w:cs="Arial"/>
          <w:color w:val="404040"/>
          <w:sz w:val="20"/>
          <w:lang w:val="fr-BE"/>
        </w:rPr>
        <w:t>e</w:t>
      </w:r>
      <w:r w:rsidR="007D6533" w:rsidRPr="00854464">
        <w:rPr>
          <w:rFonts w:ascii="Georgia" w:hAnsi="Georgia" w:cs="Arial"/>
          <w:color w:val="404040"/>
          <w:sz w:val="20"/>
          <w:lang w:val="fr-BE"/>
        </w:rPr>
        <w:t xml:space="preserve"> sur le</w:t>
      </w:r>
      <w:r w:rsidR="00C13BB7" w:rsidRPr="00854464">
        <w:rPr>
          <w:rFonts w:ascii="Georgia" w:hAnsi="Georgia" w:cs="Arial"/>
          <w:color w:val="404040"/>
          <w:sz w:val="20"/>
          <w:lang w:val="fr-BE"/>
        </w:rPr>
        <w:t xml:space="preserve"> </w:t>
      </w:r>
      <w:r w:rsidR="00D22390" w:rsidRPr="00854464">
        <w:rPr>
          <w:rFonts w:ascii="Georgia" w:hAnsi="Georgia" w:cs="Arial"/>
          <w:color w:val="404040"/>
          <w:sz w:val="20"/>
          <w:lang w:val="fr-BE"/>
        </w:rPr>
        <w:t>modèle d</w:t>
      </w:r>
      <w:r w:rsidR="007D6533" w:rsidRPr="00854464">
        <w:rPr>
          <w:rFonts w:ascii="Georgia" w:hAnsi="Georgia" w:cs="Arial"/>
          <w:color w:val="404040"/>
          <w:sz w:val="20"/>
          <w:lang w:val="fr-BE"/>
        </w:rPr>
        <w:t>e</w:t>
      </w:r>
      <w:r w:rsidR="00D22390" w:rsidRPr="00854464">
        <w:rPr>
          <w:rFonts w:ascii="Georgia" w:hAnsi="Georgia" w:cs="Arial"/>
          <w:color w:val="404040"/>
          <w:sz w:val="20"/>
          <w:lang w:val="fr-BE"/>
        </w:rPr>
        <w:t xml:space="preserve"> </w:t>
      </w:r>
      <w:r w:rsidR="00691C1D" w:rsidRPr="00854464">
        <w:rPr>
          <w:rFonts w:ascii="Georgia" w:hAnsi="Georgia" w:cs="Arial"/>
          <w:color w:val="404040"/>
          <w:sz w:val="20"/>
          <w:lang w:val="fr-BE"/>
        </w:rPr>
        <w:t xml:space="preserve">convention </w:t>
      </w:r>
      <w:r w:rsidR="007D6533" w:rsidRPr="00854464">
        <w:rPr>
          <w:rFonts w:ascii="Georgia" w:hAnsi="Georgia" w:cs="Arial"/>
          <w:color w:val="404040"/>
          <w:sz w:val="20"/>
          <w:lang w:val="fr-BE"/>
        </w:rPr>
        <w:t xml:space="preserve">de </w:t>
      </w:r>
      <w:r w:rsidR="009904A0" w:rsidRPr="00854464">
        <w:rPr>
          <w:rFonts w:ascii="Georgia" w:hAnsi="Georgia" w:cs="Arial"/>
          <w:color w:val="404040"/>
          <w:sz w:val="20"/>
          <w:lang w:val="fr-BE"/>
        </w:rPr>
        <w:t>subsides</w:t>
      </w:r>
      <w:r w:rsidR="007D6533" w:rsidRPr="00854464">
        <w:rPr>
          <w:rFonts w:ascii="Georgia" w:hAnsi="Georgia" w:cs="Arial"/>
          <w:color w:val="404040"/>
          <w:sz w:val="20"/>
          <w:lang w:val="fr-BE"/>
        </w:rPr>
        <w:t xml:space="preserve"> </w:t>
      </w:r>
      <w:r w:rsidR="006366C6" w:rsidRPr="00854464">
        <w:rPr>
          <w:rFonts w:ascii="Georgia" w:hAnsi="Georgia" w:cs="Arial"/>
          <w:color w:val="404040"/>
          <w:sz w:val="20"/>
          <w:lang w:val="fr-BE"/>
        </w:rPr>
        <w:t xml:space="preserve">de </w:t>
      </w:r>
      <w:r w:rsidR="007B7044" w:rsidRPr="00854464">
        <w:rPr>
          <w:rFonts w:ascii="Georgia" w:hAnsi="Georgia" w:cs="Arial"/>
          <w:color w:val="404040"/>
          <w:sz w:val="20"/>
          <w:lang w:val="fr-BE"/>
        </w:rPr>
        <w:t>l'</w:t>
      </w:r>
      <w:r w:rsidR="00FC623A" w:rsidRPr="00854464">
        <w:rPr>
          <w:rFonts w:ascii="Georgia" w:hAnsi="Georgia" w:cs="Arial"/>
          <w:color w:val="404040"/>
          <w:sz w:val="20"/>
          <w:lang w:val="fr-BE"/>
        </w:rPr>
        <w:t>autorité contractante</w:t>
      </w:r>
      <w:r w:rsidR="00D22390" w:rsidRPr="00854464">
        <w:rPr>
          <w:rFonts w:ascii="Georgia" w:hAnsi="Georgia" w:cs="Arial"/>
          <w:color w:val="404040"/>
          <w:sz w:val="20"/>
          <w:lang w:val="fr-BE"/>
        </w:rPr>
        <w:t xml:space="preserve"> (annexe </w:t>
      </w:r>
      <w:r w:rsidR="00006241" w:rsidRPr="00854464">
        <w:rPr>
          <w:rFonts w:ascii="Georgia" w:hAnsi="Georgia" w:cs="Arial"/>
          <w:color w:val="404040"/>
          <w:sz w:val="20"/>
          <w:lang w:val="fr-BE"/>
        </w:rPr>
        <w:t>E</w:t>
      </w:r>
      <w:r w:rsidR="00A61456" w:rsidRPr="00854464">
        <w:rPr>
          <w:rFonts w:ascii="Georgia" w:hAnsi="Georgia" w:cs="Arial"/>
          <w:color w:val="404040"/>
          <w:sz w:val="20"/>
          <w:lang w:val="fr-BE"/>
        </w:rPr>
        <w:t xml:space="preserve"> </w:t>
      </w:r>
      <w:r w:rsidR="008871E2" w:rsidRPr="00854464">
        <w:rPr>
          <w:rFonts w:ascii="Georgia" w:hAnsi="Georgia" w:cs="Arial"/>
          <w:color w:val="404040"/>
          <w:sz w:val="20"/>
          <w:lang w:val="fr-BE"/>
        </w:rPr>
        <w:t>des présentes lignes directrices</w:t>
      </w:r>
      <w:r w:rsidR="00D22390" w:rsidRPr="00854464">
        <w:rPr>
          <w:rFonts w:ascii="Georgia" w:hAnsi="Georgia" w:cs="Arial"/>
          <w:color w:val="404040"/>
          <w:sz w:val="20"/>
          <w:lang w:val="fr-BE"/>
        </w:rPr>
        <w:t>)</w:t>
      </w:r>
      <w:r w:rsidR="004E437D" w:rsidRPr="00854464">
        <w:rPr>
          <w:rFonts w:ascii="Georgia" w:hAnsi="Georgia" w:cs="Arial"/>
          <w:color w:val="404040"/>
          <w:sz w:val="20"/>
          <w:lang w:val="fr-BE"/>
        </w:rPr>
        <w:t xml:space="preserve">. </w:t>
      </w:r>
      <w:r w:rsidR="00DB69B6" w:rsidRPr="00854464">
        <w:rPr>
          <w:rFonts w:ascii="Georgia" w:hAnsi="Georgia" w:cs="Arial"/>
          <w:color w:val="404040"/>
          <w:sz w:val="20"/>
          <w:lang w:val="fr-BE"/>
        </w:rPr>
        <w:t xml:space="preserve">Par la signature de la note conceptuelle et de la proposition  </w:t>
      </w:r>
      <w:r w:rsidR="004E437D" w:rsidRPr="00854464">
        <w:rPr>
          <w:rFonts w:ascii="Georgia" w:hAnsi="Georgia" w:cs="Arial"/>
          <w:color w:val="404040"/>
          <w:sz w:val="20"/>
          <w:lang w:val="fr-BE"/>
        </w:rPr>
        <w:t>(</w:t>
      </w:r>
      <w:r w:rsidR="007D6533" w:rsidRPr="00854464">
        <w:rPr>
          <w:rFonts w:ascii="Georgia" w:hAnsi="Georgia" w:cs="Arial"/>
          <w:color w:val="404040"/>
          <w:sz w:val="20"/>
          <w:lang w:val="fr-BE"/>
        </w:rPr>
        <w:t>a</w:t>
      </w:r>
      <w:r w:rsidR="004E437D" w:rsidRPr="00854464">
        <w:rPr>
          <w:rFonts w:ascii="Georgia" w:hAnsi="Georgia" w:cs="Arial"/>
          <w:color w:val="404040"/>
          <w:sz w:val="20"/>
          <w:lang w:val="fr-BE"/>
        </w:rPr>
        <w:t>nnexe A</w:t>
      </w:r>
      <w:r w:rsidR="008871E2" w:rsidRPr="00854464">
        <w:rPr>
          <w:rFonts w:ascii="Georgia" w:hAnsi="Georgia" w:cs="Arial"/>
          <w:color w:val="404040"/>
          <w:sz w:val="20"/>
          <w:lang w:val="fr-BE"/>
        </w:rPr>
        <w:t xml:space="preserve"> des présentes lignes directrices</w:t>
      </w:r>
      <w:r w:rsidR="004E437D" w:rsidRPr="00854464">
        <w:rPr>
          <w:rFonts w:ascii="Georgia" w:hAnsi="Georgia" w:cs="Arial"/>
          <w:color w:val="404040"/>
          <w:sz w:val="20"/>
          <w:lang w:val="fr-BE"/>
        </w:rPr>
        <w:t>), le</w:t>
      </w:r>
      <w:r w:rsidR="006366C6" w:rsidRPr="00854464">
        <w:rPr>
          <w:rFonts w:ascii="Georgia" w:hAnsi="Georgia" w:cs="Arial"/>
          <w:color w:val="404040"/>
          <w:sz w:val="20"/>
          <w:lang w:val="fr-BE"/>
        </w:rPr>
        <w:t>s</w:t>
      </w:r>
      <w:r w:rsidR="004E437D" w:rsidRPr="00854464">
        <w:rPr>
          <w:rFonts w:ascii="Georgia" w:hAnsi="Georgia" w:cs="Arial"/>
          <w:color w:val="404040"/>
          <w:sz w:val="20"/>
          <w:lang w:val="fr-BE"/>
        </w:rPr>
        <w:t xml:space="preserve"> </w:t>
      </w:r>
      <w:r w:rsidR="00D96689" w:rsidRPr="00854464">
        <w:rPr>
          <w:rFonts w:ascii="Georgia" w:hAnsi="Georgia" w:cs="Arial"/>
          <w:color w:val="404040"/>
          <w:sz w:val="20"/>
          <w:lang w:val="fr-BE"/>
        </w:rPr>
        <w:t>demandeurs</w:t>
      </w:r>
      <w:r w:rsidR="004E437D" w:rsidRPr="00854464">
        <w:rPr>
          <w:rFonts w:ascii="Georgia" w:hAnsi="Georgia" w:cs="Arial"/>
          <w:color w:val="404040"/>
          <w:sz w:val="20"/>
          <w:lang w:val="fr-BE"/>
        </w:rPr>
        <w:t xml:space="preserve"> accepte</w:t>
      </w:r>
      <w:r w:rsidR="00011404" w:rsidRPr="00854464">
        <w:rPr>
          <w:rFonts w:ascii="Georgia" w:hAnsi="Georgia" w:cs="Arial"/>
          <w:color w:val="404040"/>
          <w:sz w:val="20"/>
          <w:lang w:val="fr-BE"/>
        </w:rPr>
        <w:t>nt</w:t>
      </w:r>
      <w:r w:rsidR="003E0F5E" w:rsidRPr="00854464">
        <w:rPr>
          <w:rFonts w:ascii="Georgia" w:hAnsi="Georgia" w:cs="Arial"/>
          <w:color w:val="404040"/>
          <w:sz w:val="20"/>
          <w:lang w:val="fr-BE"/>
        </w:rPr>
        <w:t xml:space="preserve">, </w:t>
      </w:r>
      <w:r w:rsidR="001B2050" w:rsidRPr="00854464">
        <w:rPr>
          <w:rFonts w:ascii="Georgia" w:hAnsi="Georgia" w:cs="Arial"/>
          <w:color w:val="404040"/>
          <w:sz w:val="20"/>
          <w:lang w:val="fr-BE"/>
        </w:rPr>
        <w:t>si</w:t>
      </w:r>
      <w:r w:rsidR="003E0F5E" w:rsidRPr="00854464">
        <w:rPr>
          <w:rFonts w:ascii="Georgia" w:hAnsi="Georgia" w:cs="Arial"/>
          <w:color w:val="404040"/>
          <w:sz w:val="20"/>
          <w:lang w:val="fr-BE"/>
        </w:rPr>
        <w:t xml:space="preserve"> </w:t>
      </w:r>
      <w:r w:rsidR="009904A0" w:rsidRPr="00854464">
        <w:rPr>
          <w:rFonts w:ascii="Georgia" w:hAnsi="Georgia" w:cs="Arial"/>
          <w:color w:val="404040"/>
          <w:sz w:val="20"/>
          <w:lang w:val="fr-BE"/>
        </w:rPr>
        <w:t xml:space="preserve">les subsides </w:t>
      </w:r>
      <w:r w:rsidR="003E0F5E" w:rsidRPr="00854464">
        <w:rPr>
          <w:rFonts w:ascii="Georgia" w:hAnsi="Georgia" w:cs="Arial"/>
          <w:color w:val="404040"/>
          <w:sz w:val="20"/>
          <w:lang w:val="fr-BE"/>
        </w:rPr>
        <w:t>l</w:t>
      </w:r>
      <w:r w:rsidR="00011404" w:rsidRPr="00854464">
        <w:rPr>
          <w:rFonts w:ascii="Georgia" w:hAnsi="Georgia" w:cs="Arial"/>
          <w:color w:val="404040"/>
          <w:sz w:val="20"/>
          <w:lang w:val="fr-BE"/>
        </w:rPr>
        <w:t>eur</w:t>
      </w:r>
      <w:r w:rsidR="003E0F5E" w:rsidRPr="00854464">
        <w:rPr>
          <w:rFonts w:ascii="Georgia" w:hAnsi="Georgia" w:cs="Arial"/>
          <w:color w:val="404040"/>
          <w:sz w:val="20"/>
          <w:lang w:val="fr-BE"/>
        </w:rPr>
        <w:t xml:space="preserve"> </w:t>
      </w:r>
      <w:r w:rsidR="009904A0" w:rsidRPr="00854464">
        <w:rPr>
          <w:rFonts w:ascii="Georgia" w:hAnsi="Georgia" w:cs="Arial"/>
          <w:color w:val="404040"/>
          <w:sz w:val="20"/>
          <w:lang w:val="fr-BE"/>
        </w:rPr>
        <w:t>sont</w:t>
      </w:r>
      <w:r w:rsidR="001B2050" w:rsidRPr="00854464">
        <w:rPr>
          <w:rFonts w:ascii="Georgia" w:hAnsi="Georgia" w:cs="Arial"/>
          <w:color w:val="404040"/>
          <w:sz w:val="20"/>
          <w:lang w:val="fr-BE"/>
        </w:rPr>
        <w:t xml:space="preserve"> </w:t>
      </w:r>
      <w:r w:rsidR="000B3C59" w:rsidRPr="00854464">
        <w:rPr>
          <w:rFonts w:ascii="Georgia" w:hAnsi="Georgia" w:cs="Arial"/>
          <w:color w:val="404040"/>
          <w:sz w:val="20"/>
          <w:lang w:val="fr-BE"/>
        </w:rPr>
        <w:t>attribué</w:t>
      </w:r>
      <w:r w:rsidR="009904A0" w:rsidRPr="00854464">
        <w:rPr>
          <w:rFonts w:ascii="Georgia" w:hAnsi="Georgia" w:cs="Arial"/>
          <w:color w:val="404040"/>
          <w:sz w:val="20"/>
          <w:lang w:val="fr-BE"/>
        </w:rPr>
        <w:t>s</w:t>
      </w:r>
      <w:r w:rsidR="003E0F5E" w:rsidRPr="00854464">
        <w:rPr>
          <w:rFonts w:ascii="Georgia" w:hAnsi="Georgia" w:cs="Arial"/>
          <w:color w:val="404040"/>
          <w:sz w:val="20"/>
          <w:lang w:val="fr-BE"/>
        </w:rPr>
        <w:t xml:space="preserve">, </w:t>
      </w:r>
      <w:r w:rsidR="000B3C59" w:rsidRPr="00854464">
        <w:rPr>
          <w:rFonts w:ascii="Georgia" w:hAnsi="Georgia" w:cs="Arial"/>
          <w:color w:val="404040"/>
          <w:sz w:val="20"/>
          <w:lang w:val="fr-BE"/>
        </w:rPr>
        <w:t xml:space="preserve">les conditions contractuelles </w:t>
      </w:r>
      <w:r w:rsidR="001B2050" w:rsidRPr="00854464">
        <w:rPr>
          <w:rFonts w:ascii="Georgia" w:hAnsi="Georgia" w:cs="Arial"/>
          <w:color w:val="404040"/>
          <w:sz w:val="20"/>
          <w:lang w:val="fr-BE"/>
        </w:rPr>
        <w:t>du</w:t>
      </w:r>
      <w:r w:rsidR="007D6533" w:rsidRPr="00854464">
        <w:rPr>
          <w:rFonts w:ascii="Georgia" w:hAnsi="Georgia" w:cs="Arial"/>
          <w:color w:val="404040"/>
          <w:sz w:val="20"/>
          <w:lang w:val="fr-BE"/>
        </w:rPr>
        <w:t xml:space="preserve"> </w:t>
      </w:r>
      <w:r w:rsidR="000B3C59" w:rsidRPr="00854464">
        <w:rPr>
          <w:rFonts w:ascii="Georgia" w:hAnsi="Georgia" w:cs="Arial"/>
          <w:color w:val="404040"/>
          <w:sz w:val="20"/>
          <w:lang w:val="fr-BE"/>
        </w:rPr>
        <w:t xml:space="preserve"> </w:t>
      </w:r>
      <w:r w:rsidR="007D6533" w:rsidRPr="00854464">
        <w:rPr>
          <w:rFonts w:ascii="Georgia" w:hAnsi="Georgia" w:cs="Arial"/>
          <w:color w:val="404040"/>
          <w:sz w:val="20"/>
          <w:lang w:val="fr-BE"/>
        </w:rPr>
        <w:t xml:space="preserve">modèle de </w:t>
      </w:r>
      <w:r w:rsidR="00B60366" w:rsidRPr="00854464">
        <w:rPr>
          <w:rFonts w:ascii="Georgia" w:hAnsi="Georgia" w:cs="Arial"/>
          <w:color w:val="404040"/>
          <w:sz w:val="20"/>
          <w:lang w:val="fr-BE"/>
        </w:rPr>
        <w:t xml:space="preserve">convention </w:t>
      </w:r>
      <w:r w:rsidR="007D6533" w:rsidRPr="00854464">
        <w:rPr>
          <w:rFonts w:ascii="Georgia" w:hAnsi="Georgia" w:cs="Arial"/>
          <w:color w:val="404040"/>
          <w:sz w:val="20"/>
          <w:lang w:val="fr-BE"/>
        </w:rPr>
        <w:t xml:space="preserve">de </w:t>
      </w:r>
      <w:r w:rsidR="009904A0" w:rsidRPr="00854464">
        <w:rPr>
          <w:rFonts w:ascii="Georgia" w:hAnsi="Georgia" w:cs="Arial"/>
          <w:color w:val="404040"/>
          <w:sz w:val="20"/>
          <w:lang w:val="fr-BE"/>
        </w:rPr>
        <w:t>subsides</w:t>
      </w:r>
      <w:r w:rsidR="000B3C59" w:rsidRPr="00854464">
        <w:rPr>
          <w:rFonts w:ascii="Georgia" w:hAnsi="Georgia" w:cs="Arial"/>
          <w:color w:val="404040"/>
          <w:sz w:val="20"/>
          <w:lang w:val="fr-BE"/>
        </w:rPr>
        <w:t>.</w:t>
      </w:r>
    </w:p>
    <w:p w14:paraId="3DE3F464" w14:textId="77777777" w:rsidR="00687927" w:rsidRPr="00854464" w:rsidRDefault="00687927" w:rsidP="00906010">
      <w:pPr>
        <w:spacing w:line="276" w:lineRule="auto"/>
        <w:jc w:val="both"/>
        <w:rPr>
          <w:rFonts w:ascii="Georgia" w:hAnsi="Georgia" w:cs="Arial"/>
          <w:color w:val="404040"/>
          <w:sz w:val="20"/>
          <w:lang w:val="fr-BE"/>
        </w:rPr>
      </w:pPr>
    </w:p>
    <w:p w14:paraId="162C198B" w14:textId="77777777" w:rsidR="00D22390" w:rsidRPr="00854464" w:rsidRDefault="00381BD0" w:rsidP="004278A9">
      <w:pPr>
        <w:pStyle w:val="Guidelines3"/>
        <w:spacing w:line="360" w:lineRule="auto"/>
        <w:rPr>
          <w:rFonts w:ascii="Georgia" w:hAnsi="Georgia" w:cs="Arial"/>
          <w:color w:val="404040"/>
          <w:sz w:val="20"/>
        </w:rPr>
      </w:pPr>
      <w:bookmarkStart w:id="88" w:name="_Toc412643732"/>
      <w:bookmarkStart w:id="89" w:name="_Toc195013413"/>
      <w:bookmarkEnd w:id="88"/>
      <w:r w:rsidRPr="00854464">
        <w:rPr>
          <w:rFonts w:ascii="Georgia" w:hAnsi="Georgia" w:cs="Arial"/>
          <w:color w:val="404040"/>
          <w:sz w:val="20"/>
        </w:rPr>
        <w:t>2.5.1</w:t>
      </w:r>
      <w:r w:rsidRPr="00854464">
        <w:rPr>
          <w:rFonts w:ascii="Georgia" w:hAnsi="Georgia" w:cs="Arial"/>
          <w:color w:val="404040"/>
          <w:sz w:val="20"/>
        </w:rPr>
        <w:tab/>
      </w:r>
      <w:r w:rsidR="007806BD" w:rsidRPr="00854464">
        <w:rPr>
          <w:rFonts w:ascii="Georgia" w:hAnsi="Georgia" w:cs="Arial"/>
          <w:color w:val="404040"/>
          <w:sz w:val="20"/>
        </w:rPr>
        <w:t>Contrats</w:t>
      </w:r>
      <w:r w:rsidR="00E719B6" w:rsidRPr="00854464">
        <w:rPr>
          <w:rFonts w:ascii="Georgia" w:hAnsi="Georgia" w:cs="Arial"/>
          <w:color w:val="404040"/>
          <w:sz w:val="20"/>
        </w:rPr>
        <w:t xml:space="preserve"> </w:t>
      </w:r>
      <w:r w:rsidR="00D22390" w:rsidRPr="00854464">
        <w:rPr>
          <w:rFonts w:ascii="Georgia" w:hAnsi="Georgia" w:cs="Arial"/>
          <w:color w:val="404040"/>
          <w:sz w:val="20"/>
        </w:rPr>
        <w:t xml:space="preserve">de mise en </w:t>
      </w:r>
      <w:r w:rsidR="00A055EC" w:rsidRPr="00854464">
        <w:rPr>
          <w:rFonts w:ascii="Georgia" w:hAnsi="Georgia" w:cs="Arial"/>
          <w:color w:val="404040"/>
          <w:sz w:val="20"/>
        </w:rPr>
        <w:t>œuvre</w:t>
      </w:r>
      <w:bookmarkEnd w:id="89"/>
    </w:p>
    <w:p w14:paraId="1A093A14" w14:textId="5B8E91C2" w:rsidR="00972BAD" w:rsidRPr="00854464" w:rsidRDefault="00D22390" w:rsidP="004278A9">
      <w:pPr>
        <w:spacing w:before="120" w:line="360" w:lineRule="auto"/>
        <w:jc w:val="both"/>
        <w:rPr>
          <w:rFonts w:ascii="Georgia" w:hAnsi="Georgia" w:cs="Arial"/>
          <w:color w:val="404040"/>
          <w:sz w:val="20"/>
          <w:lang w:val="fr-BE"/>
        </w:rPr>
      </w:pPr>
      <w:r w:rsidRPr="00854464">
        <w:rPr>
          <w:rFonts w:ascii="Georgia" w:hAnsi="Georgia" w:cs="Arial"/>
          <w:color w:val="404040"/>
          <w:sz w:val="20"/>
          <w:lang w:val="fr-BE"/>
        </w:rPr>
        <w:t>Lorsque la mise en œuvre d’une action nécessite la passation de marchés par le</w:t>
      </w:r>
      <w:r w:rsidR="001B2050" w:rsidRPr="00854464">
        <w:rPr>
          <w:rFonts w:ascii="Georgia" w:hAnsi="Georgia" w:cs="Arial"/>
          <w:color w:val="404040"/>
          <w:sz w:val="20"/>
          <w:lang w:val="fr-BE"/>
        </w:rPr>
        <w:t>/les</w:t>
      </w:r>
      <w:r w:rsidRPr="00854464">
        <w:rPr>
          <w:rFonts w:ascii="Georgia" w:hAnsi="Georgia" w:cs="Arial"/>
          <w:color w:val="404040"/>
          <w:sz w:val="20"/>
          <w:lang w:val="fr-BE"/>
        </w:rPr>
        <w:t xml:space="preserve"> </w:t>
      </w:r>
      <w:r w:rsidR="003E6B1F" w:rsidRPr="00854464">
        <w:rPr>
          <w:rFonts w:ascii="Georgia" w:hAnsi="Georgia" w:cs="Arial"/>
          <w:color w:val="404040"/>
          <w:sz w:val="20"/>
          <w:lang w:val="fr-BE"/>
        </w:rPr>
        <w:t>bénéficiaire</w:t>
      </w:r>
      <w:r w:rsidR="006F1C4D" w:rsidRPr="00854464">
        <w:rPr>
          <w:rFonts w:ascii="Georgia" w:hAnsi="Georgia" w:cs="Arial"/>
          <w:color w:val="404040"/>
          <w:sz w:val="20"/>
          <w:lang w:val="fr-BE"/>
        </w:rPr>
        <w:t>(s)</w:t>
      </w:r>
      <w:r w:rsidR="003E6B1F" w:rsidRPr="00854464">
        <w:rPr>
          <w:rFonts w:ascii="Georgia" w:hAnsi="Georgia" w:cs="Arial"/>
          <w:color w:val="404040"/>
          <w:sz w:val="20"/>
          <w:lang w:val="fr-BE"/>
        </w:rPr>
        <w:t>-contractant</w:t>
      </w:r>
      <w:r w:rsidR="001B2050" w:rsidRPr="00854464">
        <w:rPr>
          <w:rFonts w:ascii="Georgia" w:hAnsi="Georgia" w:cs="Arial"/>
          <w:color w:val="404040"/>
          <w:sz w:val="20"/>
          <w:lang w:val="fr-BE"/>
        </w:rPr>
        <w:t xml:space="preserve">(s) </w:t>
      </w:r>
      <w:r w:rsidRPr="00854464">
        <w:rPr>
          <w:rFonts w:ascii="Georgia" w:hAnsi="Georgia" w:cs="Arial"/>
          <w:color w:val="404040"/>
          <w:sz w:val="20"/>
          <w:lang w:val="fr-BE"/>
        </w:rPr>
        <w:t xml:space="preserve">le marché </w:t>
      </w:r>
      <w:r w:rsidR="002E5F57" w:rsidRPr="00854464">
        <w:rPr>
          <w:rFonts w:ascii="Georgia" w:hAnsi="Georgia" w:cs="Arial"/>
          <w:color w:val="404040"/>
          <w:sz w:val="20"/>
          <w:lang w:val="fr-BE"/>
        </w:rPr>
        <w:t xml:space="preserve">doit être attribué </w:t>
      </w:r>
      <w:r w:rsidR="00197D4E" w:rsidRPr="00854464">
        <w:rPr>
          <w:rFonts w:ascii="Georgia" w:hAnsi="Georgia" w:cs="Arial"/>
          <w:color w:val="404040"/>
          <w:sz w:val="20"/>
          <w:lang w:val="fr-BE"/>
        </w:rPr>
        <w:t>conformément</w:t>
      </w:r>
      <w:r w:rsidR="00320B34" w:rsidRPr="00854464">
        <w:rPr>
          <w:rFonts w:ascii="Georgia" w:hAnsi="Georgia" w:cs="Arial"/>
          <w:color w:val="404040"/>
          <w:sz w:val="20"/>
          <w:lang w:val="fr-BE"/>
        </w:rPr>
        <w:t> </w:t>
      </w:r>
      <w:r w:rsidR="00320B34" w:rsidRPr="00A948E8">
        <w:rPr>
          <w:rFonts w:ascii="Georgia" w:hAnsi="Georgia" w:cs="Arial"/>
          <w:color w:val="404040"/>
          <w:sz w:val="20"/>
          <w:lang w:val="fr-BE"/>
        </w:rPr>
        <w:t xml:space="preserve">: </w:t>
      </w:r>
      <w:r w:rsidR="00197D4E" w:rsidRPr="00A948E8">
        <w:rPr>
          <w:rFonts w:ascii="Georgia" w:hAnsi="Georgia" w:cs="Arial"/>
          <w:color w:val="404040"/>
          <w:sz w:val="20"/>
          <w:lang w:val="fr-BE"/>
        </w:rPr>
        <w:t xml:space="preserve"> </w:t>
      </w:r>
      <w:r w:rsidRPr="00A948E8">
        <w:rPr>
          <w:rFonts w:ascii="Georgia" w:hAnsi="Georgia" w:cs="Arial"/>
          <w:color w:val="404040"/>
          <w:sz w:val="20"/>
          <w:lang w:val="fr-BE"/>
        </w:rPr>
        <w:t xml:space="preserve">à l’annexe </w:t>
      </w:r>
      <w:r w:rsidR="00AD4B62" w:rsidRPr="00A948E8">
        <w:rPr>
          <w:rFonts w:ascii="Georgia" w:hAnsi="Georgia" w:cs="Arial"/>
          <w:color w:val="404040"/>
          <w:sz w:val="20"/>
          <w:lang w:val="fr-BE"/>
        </w:rPr>
        <w:t>VI</w:t>
      </w:r>
      <w:r w:rsidR="007B3E2F" w:rsidRPr="00A948E8">
        <w:rPr>
          <w:rFonts w:ascii="Georgia" w:hAnsi="Georgia" w:cs="Arial"/>
          <w:color w:val="404040"/>
          <w:sz w:val="20"/>
          <w:lang w:val="fr-BE"/>
        </w:rPr>
        <w:t>I</w:t>
      </w:r>
      <w:r w:rsidR="006B167E" w:rsidRPr="00A948E8">
        <w:rPr>
          <w:rFonts w:ascii="Georgia" w:hAnsi="Georgia" w:cs="Arial"/>
          <w:color w:val="404040"/>
          <w:sz w:val="20"/>
          <w:lang w:val="fr-BE"/>
        </w:rPr>
        <w:t>I</w:t>
      </w:r>
      <w:r w:rsidR="006F1C4D" w:rsidRPr="00A948E8">
        <w:rPr>
          <w:rFonts w:ascii="Georgia" w:hAnsi="Georgia" w:cs="Arial"/>
          <w:color w:val="404040"/>
          <w:sz w:val="20"/>
          <w:lang w:val="fr-BE"/>
        </w:rPr>
        <w:t xml:space="preserve"> </w:t>
      </w:r>
      <w:r w:rsidR="007D6533" w:rsidRPr="00A948E8">
        <w:rPr>
          <w:rFonts w:ascii="Georgia" w:hAnsi="Georgia" w:cs="Arial"/>
          <w:color w:val="404040"/>
          <w:sz w:val="20"/>
          <w:lang w:val="fr-BE"/>
        </w:rPr>
        <w:t xml:space="preserve">du modèle </w:t>
      </w:r>
      <w:r w:rsidR="004706B1" w:rsidRPr="00A948E8">
        <w:rPr>
          <w:rFonts w:ascii="Georgia" w:hAnsi="Georgia" w:cs="Arial"/>
          <w:color w:val="404040"/>
          <w:sz w:val="20"/>
          <w:lang w:val="fr-BE"/>
        </w:rPr>
        <w:t xml:space="preserve">de </w:t>
      </w:r>
      <w:r w:rsidR="00B60366" w:rsidRPr="00A948E8">
        <w:rPr>
          <w:rFonts w:ascii="Georgia" w:hAnsi="Georgia" w:cs="Arial"/>
          <w:color w:val="404040"/>
          <w:sz w:val="20"/>
          <w:lang w:val="fr-BE"/>
        </w:rPr>
        <w:t xml:space="preserve">convention </w:t>
      </w:r>
      <w:r w:rsidR="004706B1" w:rsidRPr="00A948E8">
        <w:rPr>
          <w:rFonts w:ascii="Georgia" w:hAnsi="Georgia" w:cs="Arial"/>
          <w:color w:val="404040"/>
          <w:sz w:val="20"/>
          <w:lang w:val="fr-BE"/>
        </w:rPr>
        <w:t xml:space="preserve">de </w:t>
      </w:r>
      <w:r w:rsidR="009904A0" w:rsidRPr="00A948E8">
        <w:rPr>
          <w:rFonts w:ascii="Georgia" w:hAnsi="Georgia" w:cs="Arial"/>
          <w:color w:val="404040"/>
          <w:sz w:val="20"/>
          <w:lang w:val="fr-BE"/>
        </w:rPr>
        <w:t>subsides</w:t>
      </w:r>
      <w:r w:rsidR="00320B34" w:rsidRPr="00A948E8">
        <w:rPr>
          <w:rFonts w:ascii="Georgia" w:hAnsi="Georgia" w:cs="Arial"/>
          <w:color w:val="404040"/>
          <w:sz w:val="20"/>
          <w:lang w:val="fr-BE"/>
        </w:rPr>
        <w:t xml:space="preserve"> pour les </w:t>
      </w:r>
      <w:r w:rsidR="00D4270F" w:rsidRPr="00A948E8">
        <w:rPr>
          <w:rFonts w:ascii="Georgia" w:hAnsi="Georgia" w:cs="Arial"/>
          <w:color w:val="404040"/>
          <w:sz w:val="20"/>
          <w:lang w:val="fr-BE"/>
        </w:rPr>
        <w:t>bénéficiaires</w:t>
      </w:r>
      <w:r w:rsidR="00320B34" w:rsidRPr="00A948E8">
        <w:rPr>
          <w:rFonts w:ascii="Georgia" w:hAnsi="Georgia" w:cs="Arial"/>
          <w:color w:val="404040"/>
          <w:sz w:val="20"/>
          <w:lang w:val="fr-BE"/>
        </w:rPr>
        <w:t xml:space="preserve"> </w:t>
      </w:r>
      <w:r w:rsidR="00D4270F" w:rsidRPr="00A948E8">
        <w:rPr>
          <w:rFonts w:ascii="Georgia" w:hAnsi="Georgia" w:cs="Arial"/>
          <w:color w:val="404040"/>
          <w:sz w:val="20"/>
          <w:lang w:val="fr-BE"/>
        </w:rPr>
        <w:t xml:space="preserve">contractants </w:t>
      </w:r>
      <w:r w:rsidR="00A32E06" w:rsidRPr="00A948E8">
        <w:rPr>
          <w:rFonts w:ascii="Georgia" w:hAnsi="Georgia" w:cs="Arial"/>
          <w:color w:val="404040"/>
          <w:sz w:val="20"/>
          <w:lang w:val="fr-BE"/>
        </w:rPr>
        <w:t>de nature privée</w:t>
      </w:r>
      <w:r w:rsidRPr="00A948E8">
        <w:rPr>
          <w:rFonts w:ascii="Georgia" w:hAnsi="Georgia" w:cs="Arial"/>
          <w:color w:val="404040"/>
          <w:sz w:val="20"/>
          <w:lang w:val="fr-BE"/>
        </w:rPr>
        <w:t>.</w:t>
      </w:r>
    </w:p>
    <w:p w14:paraId="07547A01" w14:textId="6D2387CD" w:rsidR="00320B34" w:rsidRPr="00854464" w:rsidRDefault="002448B7" w:rsidP="004278A9">
      <w:pPr>
        <w:spacing w:before="120" w:line="360" w:lineRule="auto"/>
        <w:jc w:val="both"/>
        <w:rPr>
          <w:rFonts w:ascii="Georgia" w:hAnsi="Georgia" w:cs="Arial"/>
          <w:color w:val="404040"/>
          <w:sz w:val="20"/>
          <w:lang w:val="fr-BE"/>
        </w:rPr>
      </w:pPr>
      <w:r w:rsidRPr="00854464">
        <w:rPr>
          <w:rFonts w:ascii="Georgia" w:eastAsia="Calibri" w:hAnsi="Georgia"/>
          <w:snapToGrid/>
          <w:color w:val="404040"/>
          <w:sz w:val="21"/>
          <w:szCs w:val="22"/>
          <w:lang w:val="fr-BE"/>
        </w:rPr>
        <w:t xml:space="preserve">Pour </w:t>
      </w:r>
      <w:r w:rsidR="00FA537F" w:rsidRPr="00854464">
        <w:rPr>
          <w:rFonts w:ascii="Georgia" w:eastAsia="Calibri" w:hAnsi="Georgia"/>
          <w:snapToGrid/>
          <w:color w:val="404040"/>
          <w:sz w:val="21"/>
          <w:szCs w:val="22"/>
          <w:lang w:val="fr-BE"/>
        </w:rPr>
        <w:t>les</w:t>
      </w:r>
      <w:r w:rsidRPr="00854464">
        <w:rPr>
          <w:rFonts w:ascii="Georgia" w:eastAsia="Calibri" w:hAnsi="Georgia"/>
          <w:snapToGrid/>
          <w:color w:val="404040"/>
          <w:sz w:val="21"/>
          <w:szCs w:val="22"/>
          <w:lang w:val="fr-BE"/>
        </w:rPr>
        <w:t xml:space="preserve"> bénéficiaires-contractants privés, il n’est pas permis de sous-traiter ou sous-contracter l’ensemble d’une action au moyen d’un marché. De plus, le budget de chaque marché financé au moyen du subside octroyé ne peut correspondre qu’à une part limitée du montant total du subside.</w:t>
      </w:r>
    </w:p>
    <w:p w14:paraId="5F116A5F" w14:textId="77777777" w:rsidR="00883A84" w:rsidRPr="00854464" w:rsidRDefault="00883A84" w:rsidP="00687927">
      <w:pPr>
        <w:pStyle w:val="Guidelines3"/>
        <w:numPr>
          <w:ilvl w:val="2"/>
          <w:numId w:val="37"/>
        </w:numPr>
        <w:spacing w:line="360" w:lineRule="auto"/>
        <w:rPr>
          <w:rFonts w:ascii="Georgia" w:hAnsi="Georgia" w:cs="Arial"/>
          <w:color w:val="404040"/>
          <w:sz w:val="20"/>
        </w:rPr>
      </w:pPr>
      <w:bookmarkStart w:id="90" w:name="_Toc412643734"/>
      <w:bookmarkStart w:id="91" w:name="_Toc413073141"/>
      <w:bookmarkStart w:id="92" w:name="_Toc413073257"/>
      <w:bookmarkStart w:id="93" w:name="_Toc413073357"/>
      <w:bookmarkStart w:id="94" w:name="_Toc412643735"/>
      <w:bookmarkStart w:id="95" w:name="_Toc413073142"/>
      <w:bookmarkStart w:id="96" w:name="_Toc413073258"/>
      <w:bookmarkStart w:id="97" w:name="_Toc413073358"/>
      <w:bookmarkStart w:id="98" w:name="_Toc412643737"/>
      <w:bookmarkStart w:id="99" w:name="_Toc413073144"/>
      <w:bookmarkStart w:id="100" w:name="_Toc413073260"/>
      <w:bookmarkStart w:id="101" w:name="_Toc413073360"/>
      <w:bookmarkStart w:id="102" w:name="_Toc412643739"/>
      <w:bookmarkStart w:id="103" w:name="_Toc413073146"/>
      <w:bookmarkStart w:id="104" w:name="_Toc413073262"/>
      <w:bookmarkStart w:id="105" w:name="_Toc413073362"/>
      <w:bookmarkStart w:id="106" w:name="_Toc412643741"/>
      <w:bookmarkStart w:id="107" w:name="_Toc413073148"/>
      <w:bookmarkStart w:id="108" w:name="_Toc413073264"/>
      <w:bookmarkStart w:id="109" w:name="_Toc413073364"/>
      <w:bookmarkStart w:id="110" w:name="_Toc195013414"/>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854464">
        <w:rPr>
          <w:rFonts w:ascii="Georgia" w:hAnsi="Georgia" w:cs="Arial"/>
          <w:color w:val="404040"/>
          <w:sz w:val="20"/>
        </w:rPr>
        <w:t>Compte bancaire distinct</w:t>
      </w:r>
      <w:bookmarkEnd w:id="110"/>
    </w:p>
    <w:p w14:paraId="5043CB0F" w14:textId="1739B07D" w:rsidR="00883A84" w:rsidRPr="00854464" w:rsidRDefault="00883A84" w:rsidP="004278A9">
      <w:pPr>
        <w:shd w:val="clear" w:color="auto" w:fill="FFFFFF"/>
        <w:spacing w:line="360" w:lineRule="auto"/>
        <w:rPr>
          <w:rFonts w:ascii="Georgia" w:hAnsi="Georgia" w:cs="Arial"/>
          <w:color w:val="404040"/>
          <w:sz w:val="20"/>
          <w:lang w:val="fr-BE"/>
        </w:rPr>
      </w:pPr>
      <w:r w:rsidRPr="00854464">
        <w:rPr>
          <w:rFonts w:ascii="Georgia" w:hAnsi="Georgia" w:cs="Arial"/>
          <w:color w:val="404040"/>
          <w:sz w:val="20"/>
          <w:lang w:val="fr-BE"/>
        </w:rPr>
        <w:t xml:space="preserve">Au cas où un subside lui est octroyé, le bénéficiaire-contractant ouvre obligatoirement un compte bancaire distinct (ou un sous- compte distinct permettant d’identifier les fonds reçus). Ce compte sera ouvert en euros, si cette possibilité existe dans le pays. </w:t>
      </w:r>
    </w:p>
    <w:p w14:paraId="01ADD201" w14:textId="77777777" w:rsidR="00883A84" w:rsidRPr="00854464" w:rsidRDefault="00883A84" w:rsidP="004278A9">
      <w:pPr>
        <w:shd w:val="clear" w:color="auto" w:fill="FFFFFF"/>
        <w:spacing w:line="360" w:lineRule="auto"/>
        <w:rPr>
          <w:rFonts w:ascii="Georgia" w:hAnsi="Georgia" w:cs="Arial"/>
          <w:color w:val="404040"/>
          <w:sz w:val="20"/>
          <w:lang w:val="fr-BE"/>
        </w:rPr>
      </w:pPr>
      <w:r w:rsidRPr="00854464">
        <w:rPr>
          <w:rFonts w:ascii="Georgia" w:hAnsi="Georgia" w:cs="Arial"/>
          <w:color w:val="404040"/>
          <w:sz w:val="20"/>
          <w:lang w:val="fr-BE"/>
        </w:rPr>
        <w:t>Ce compte ou sous-compte doit permettre :</w:t>
      </w:r>
    </w:p>
    <w:p w14:paraId="673FBEC7" w14:textId="77777777" w:rsidR="00883A84" w:rsidRPr="00854464" w:rsidRDefault="00883A84" w:rsidP="00687927">
      <w:pPr>
        <w:numPr>
          <w:ilvl w:val="0"/>
          <w:numId w:val="38"/>
        </w:numPr>
        <w:shd w:val="clear" w:color="auto" w:fill="FFFFFF"/>
        <w:spacing w:line="360" w:lineRule="auto"/>
        <w:rPr>
          <w:rFonts w:ascii="Georgia" w:hAnsi="Georgia" w:cs="Arial"/>
          <w:color w:val="404040"/>
          <w:sz w:val="20"/>
          <w:lang w:val="fr-BE"/>
        </w:rPr>
      </w:pPr>
      <w:r w:rsidRPr="00854464">
        <w:rPr>
          <w:rFonts w:ascii="Georgia" w:hAnsi="Georgia" w:cs="Arial"/>
          <w:color w:val="404040"/>
          <w:sz w:val="20"/>
          <w:lang w:val="fr-BE"/>
        </w:rPr>
        <w:t>d’identifier les fonds versés par Enabel ;</w:t>
      </w:r>
    </w:p>
    <w:p w14:paraId="635EA127" w14:textId="77777777" w:rsidR="00883A84" w:rsidRPr="00854464" w:rsidRDefault="00883A84" w:rsidP="00687927">
      <w:pPr>
        <w:numPr>
          <w:ilvl w:val="0"/>
          <w:numId w:val="38"/>
        </w:numPr>
        <w:shd w:val="clear" w:color="auto" w:fill="FFFFFF"/>
        <w:spacing w:line="360" w:lineRule="auto"/>
        <w:rPr>
          <w:rFonts w:ascii="Georgia" w:hAnsi="Georgia" w:cs="Arial"/>
          <w:color w:val="404040"/>
          <w:sz w:val="20"/>
          <w:lang w:val="fr-BE"/>
        </w:rPr>
      </w:pPr>
      <w:r w:rsidRPr="00854464">
        <w:rPr>
          <w:rFonts w:ascii="Georgia" w:hAnsi="Georgia" w:cs="Arial"/>
          <w:color w:val="404040"/>
          <w:sz w:val="20"/>
          <w:lang w:val="fr-BE"/>
        </w:rPr>
        <w:t>d’identifier et de suivre les opérations effectuées avec des tiers ;</w:t>
      </w:r>
    </w:p>
    <w:p w14:paraId="79860F23" w14:textId="77777777" w:rsidR="00883A84" w:rsidRPr="00854464" w:rsidRDefault="00883A84" w:rsidP="00687927">
      <w:pPr>
        <w:numPr>
          <w:ilvl w:val="0"/>
          <w:numId w:val="38"/>
        </w:numPr>
        <w:shd w:val="clear" w:color="auto" w:fill="FFFFFF"/>
        <w:spacing w:line="360" w:lineRule="auto"/>
        <w:rPr>
          <w:rFonts w:ascii="Georgia" w:hAnsi="Georgia" w:cs="Arial"/>
          <w:color w:val="404040"/>
          <w:sz w:val="20"/>
          <w:lang w:val="fr-BE"/>
        </w:rPr>
      </w:pPr>
      <w:r w:rsidRPr="00854464">
        <w:rPr>
          <w:rFonts w:ascii="Georgia" w:hAnsi="Georgia" w:cs="Arial"/>
          <w:color w:val="404040"/>
          <w:sz w:val="20"/>
          <w:lang w:val="fr-BE"/>
        </w:rPr>
        <w:t>de faire la distinction entre les opérations, effectuées au titre de la présente convention, et des</w:t>
      </w:r>
    </w:p>
    <w:p w14:paraId="1EFF2946" w14:textId="77777777" w:rsidR="00883A84" w:rsidRPr="00854464" w:rsidRDefault="00883A84" w:rsidP="004278A9">
      <w:pPr>
        <w:shd w:val="clear" w:color="auto" w:fill="FFFFFF"/>
        <w:spacing w:line="360" w:lineRule="auto"/>
        <w:ind w:left="720"/>
        <w:rPr>
          <w:rFonts w:ascii="Georgia" w:hAnsi="Georgia" w:cs="Arial"/>
          <w:color w:val="404040"/>
          <w:sz w:val="20"/>
          <w:lang w:val="fr-BE"/>
        </w:rPr>
      </w:pPr>
      <w:r w:rsidRPr="00854464">
        <w:rPr>
          <w:rFonts w:ascii="Georgia" w:hAnsi="Georgia" w:cs="Arial"/>
          <w:color w:val="404040"/>
          <w:sz w:val="20"/>
          <w:lang w:val="fr-BE"/>
        </w:rPr>
        <w:t>autres opérations.</w:t>
      </w:r>
    </w:p>
    <w:p w14:paraId="07459315" w14:textId="77777777" w:rsidR="00883A84" w:rsidRPr="00854464" w:rsidRDefault="00883A84" w:rsidP="004278A9">
      <w:pPr>
        <w:shd w:val="clear" w:color="auto" w:fill="FFFFFF"/>
        <w:spacing w:line="360" w:lineRule="auto"/>
        <w:rPr>
          <w:rFonts w:ascii="Georgia" w:hAnsi="Georgia" w:cs="Arial"/>
          <w:color w:val="404040"/>
          <w:sz w:val="20"/>
          <w:lang w:val="fr-BE"/>
        </w:rPr>
      </w:pPr>
    </w:p>
    <w:p w14:paraId="110A1501" w14:textId="77777777" w:rsidR="00883A84" w:rsidRPr="00854464" w:rsidRDefault="00883A84" w:rsidP="004278A9">
      <w:pPr>
        <w:shd w:val="clear" w:color="auto" w:fill="FFFFFF"/>
        <w:spacing w:line="360" w:lineRule="auto"/>
        <w:rPr>
          <w:rFonts w:ascii="Georgia" w:hAnsi="Georgia" w:cs="Arial"/>
          <w:color w:val="404040"/>
          <w:sz w:val="20"/>
          <w:lang w:val="fr-BE"/>
        </w:rPr>
      </w:pPr>
      <w:r w:rsidRPr="00854464">
        <w:rPr>
          <w:rFonts w:ascii="Georgia" w:hAnsi="Georgia" w:cs="Arial"/>
          <w:color w:val="404040"/>
          <w:sz w:val="20"/>
          <w:lang w:val="fr-BE"/>
        </w:rPr>
        <w:t>La fiche d’identification financière (annexe VI de la Convention de Subsides) relative à ce compte bancaire distinct</w:t>
      </w:r>
      <w:r w:rsidR="000E4F79" w:rsidRPr="00854464">
        <w:rPr>
          <w:rFonts w:ascii="Georgia" w:hAnsi="Georgia" w:cs="Arial"/>
          <w:color w:val="404040"/>
          <w:sz w:val="20"/>
          <w:lang w:val="fr-BE"/>
        </w:rPr>
        <w:t>, certifiée par la banque</w:t>
      </w:r>
      <w:r w:rsidR="000E4F79" w:rsidRPr="00854464">
        <w:rPr>
          <w:rStyle w:val="Appelnotedebasdep"/>
          <w:rFonts w:ascii="Georgia" w:hAnsi="Georgia" w:cs="Arial"/>
          <w:color w:val="404040"/>
          <w:lang w:val="fr-BE"/>
        </w:rPr>
        <w:footnoteReference w:id="8"/>
      </w:r>
      <w:r w:rsidR="000E4F79" w:rsidRPr="00854464">
        <w:rPr>
          <w:rFonts w:ascii="Georgia" w:hAnsi="Georgia" w:cs="Arial"/>
          <w:color w:val="404040"/>
          <w:sz w:val="20"/>
          <w:lang w:val="fr-BE"/>
        </w:rPr>
        <w:t>,</w:t>
      </w:r>
      <w:r w:rsidRPr="00854464">
        <w:rPr>
          <w:rFonts w:ascii="Georgia" w:hAnsi="Georgia" w:cs="Arial"/>
          <w:color w:val="404040"/>
          <w:sz w:val="20"/>
          <w:lang w:val="fr-BE"/>
        </w:rPr>
        <w:t xml:space="preserve"> sera transmise par le bénéficiaire contractant à Enabel, en même temps que les exemplaires signés de la Convention de Subsides, après qu’il ait été notifié de la décision d’octroi.</w:t>
      </w:r>
    </w:p>
    <w:p w14:paraId="6537F28F" w14:textId="77777777" w:rsidR="00883A84" w:rsidRPr="00854464" w:rsidRDefault="00883A84" w:rsidP="004278A9">
      <w:pPr>
        <w:shd w:val="clear" w:color="auto" w:fill="FFFFFF"/>
        <w:spacing w:line="360" w:lineRule="auto"/>
        <w:rPr>
          <w:rFonts w:ascii="Georgia" w:hAnsi="Georgia" w:cs="Arial"/>
          <w:color w:val="404040"/>
          <w:sz w:val="20"/>
          <w:lang w:val="fr-BE"/>
        </w:rPr>
      </w:pPr>
    </w:p>
    <w:p w14:paraId="0937BDFF" w14:textId="77777777" w:rsidR="00883A84" w:rsidRPr="00854464" w:rsidRDefault="00883A84" w:rsidP="004278A9">
      <w:pPr>
        <w:shd w:val="clear" w:color="auto" w:fill="FFFFFF"/>
        <w:spacing w:line="360" w:lineRule="auto"/>
        <w:rPr>
          <w:rFonts w:ascii="Georgia" w:hAnsi="Georgia" w:cs="Arial"/>
          <w:color w:val="404040"/>
          <w:sz w:val="20"/>
          <w:lang w:val="fr-BE"/>
        </w:rPr>
      </w:pPr>
      <w:r w:rsidRPr="00854464">
        <w:rPr>
          <w:rFonts w:ascii="Georgia" w:hAnsi="Georgia" w:cs="Arial"/>
          <w:color w:val="404040"/>
          <w:sz w:val="20"/>
          <w:lang w:val="fr-BE"/>
        </w:rPr>
        <w:t>Le compte sera clôturé aussitôt que les remboursements éventuels à effectuer à Enabel auront eu lieu</w:t>
      </w:r>
    </w:p>
    <w:p w14:paraId="6DFB9E20" w14:textId="071DBDC2" w:rsidR="007E71F6" w:rsidRPr="00854464" w:rsidRDefault="00883A84" w:rsidP="00687927">
      <w:pPr>
        <w:shd w:val="clear" w:color="auto" w:fill="FFFFFF" w:themeFill="background1"/>
        <w:spacing w:line="360" w:lineRule="auto"/>
        <w:rPr>
          <w:rFonts w:ascii="Georgia" w:hAnsi="Georgia" w:cs="Arial"/>
          <w:color w:val="404040"/>
          <w:sz w:val="20"/>
          <w:lang w:val="fr-BE"/>
        </w:rPr>
      </w:pPr>
      <w:r w:rsidRPr="1F15DF4E">
        <w:rPr>
          <w:rFonts w:ascii="Georgia" w:hAnsi="Georgia" w:cs="Arial"/>
          <w:color w:val="404040" w:themeColor="text1" w:themeTint="BF"/>
          <w:sz w:val="20"/>
          <w:lang w:val="fr-BE"/>
        </w:rPr>
        <w:t>(</w:t>
      </w:r>
      <w:r w:rsidR="02D18231" w:rsidRPr="1F15DF4E">
        <w:rPr>
          <w:rFonts w:ascii="Georgia" w:hAnsi="Georgia" w:cs="Arial"/>
          <w:color w:val="404040" w:themeColor="text1" w:themeTint="BF"/>
          <w:sz w:val="20"/>
          <w:lang w:val="fr-BE"/>
        </w:rPr>
        <w:t>Ceci</w:t>
      </w:r>
      <w:r w:rsidRPr="1F15DF4E">
        <w:rPr>
          <w:rFonts w:ascii="Georgia" w:hAnsi="Georgia" w:cs="Arial"/>
          <w:color w:val="404040" w:themeColor="text1" w:themeTint="BF"/>
          <w:sz w:val="20"/>
          <w:lang w:val="fr-BE"/>
        </w:rPr>
        <w:t xml:space="preserve"> après avoir arrêté le montant définitif des fonds utilisés).</w:t>
      </w:r>
    </w:p>
    <w:p w14:paraId="7CA074C3" w14:textId="77777777" w:rsidR="007E71F6" w:rsidRPr="00854464" w:rsidRDefault="007E71F6" w:rsidP="00687927">
      <w:pPr>
        <w:pStyle w:val="Guidelines3"/>
        <w:numPr>
          <w:ilvl w:val="2"/>
          <w:numId w:val="37"/>
        </w:numPr>
        <w:spacing w:line="360" w:lineRule="auto"/>
        <w:rPr>
          <w:rFonts w:ascii="Georgia" w:hAnsi="Georgia" w:cs="Arial"/>
          <w:color w:val="404040"/>
          <w:sz w:val="20"/>
        </w:rPr>
      </w:pPr>
      <w:bookmarkStart w:id="111" w:name="_Toc195013415"/>
      <w:r w:rsidRPr="00854464">
        <w:rPr>
          <w:rFonts w:ascii="Georgia" w:hAnsi="Georgia" w:cs="Arial"/>
          <w:color w:val="404040"/>
          <w:sz w:val="20"/>
        </w:rPr>
        <w:t>"Traitement des données à caractère personnel.</w:t>
      </w:r>
      <w:bookmarkEnd w:id="111"/>
    </w:p>
    <w:p w14:paraId="42053943" w14:textId="1B057FBD" w:rsidR="00906010" w:rsidRPr="00854464" w:rsidRDefault="007E71F6" w:rsidP="00687927">
      <w:pPr>
        <w:spacing w:line="276" w:lineRule="auto"/>
        <w:rPr>
          <w:rFonts w:ascii="Georgia" w:hAnsi="Georgia" w:cs="Arial"/>
          <w:color w:val="404040"/>
          <w:sz w:val="20"/>
          <w:lang w:val="fr-BE"/>
        </w:rPr>
      </w:pPr>
      <w:r w:rsidRPr="00854464">
        <w:rPr>
          <w:rFonts w:ascii="Georgia" w:hAnsi="Georgia" w:cs="Arial"/>
          <w:color w:val="404040"/>
          <w:sz w:val="20"/>
          <w:lang w:val="fr-BE"/>
        </w:rPr>
        <w:t>Enabel s’engage à traiter les données à caractères personnel qui lui seront communiquées en réponse à cet appel à proposition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8C7554B" w14:textId="1CDCD7A4" w:rsidR="007E71F6" w:rsidRDefault="007E71F6" w:rsidP="00687927">
      <w:pPr>
        <w:shd w:val="clear" w:color="auto" w:fill="FFFFFF" w:themeFill="background1"/>
        <w:spacing w:before="120" w:line="276" w:lineRule="auto"/>
        <w:jc w:val="both"/>
        <w:rPr>
          <w:rFonts w:ascii="Georgia" w:hAnsi="Georgia" w:cs="Arial"/>
          <w:color w:val="404040" w:themeColor="text1" w:themeTint="BF"/>
          <w:sz w:val="20"/>
          <w:lang w:val="fr-BE"/>
        </w:rPr>
      </w:pPr>
      <w:r w:rsidRPr="1F15DF4E">
        <w:rPr>
          <w:rFonts w:ascii="Georgia" w:hAnsi="Georgia" w:cs="Arial"/>
          <w:color w:val="404040" w:themeColor="text1" w:themeTint="BF"/>
          <w:sz w:val="20"/>
          <w:lang w:val="fr-BE"/>
        </w:rPr>
        <w:lastRenderedPageBreak/>
        <w:t xml:space="preserve">Plus précisément, lorsque vous participez à un appel à propositions dans le cadre de l’attribution de subsides par Enabel, nous recueillons les coordonnées des personnes de contact (« représentant autorisé ») de l’entité soumettant la demande de subside, comme le nom, prénom, le numéro de téléphone </w:t>
      </w:r>
      <w:r w:rsidR="586973AA" w:rsidRPr="1F15DF4E">
        <w:rPr>
          <w:rFonts w:ascii="Georgia" w:hAnsi="Georgia" w:cs="Arial"/>
          <w:color w:val="404040" w:themeColor="text1" w:themeTint="BF"/>
          <w:sz w:val="20"/>
          <w:lang w:val="fr-BE"/>
        </w:rPr>
        <w:t>professionnel, l'adresse</w:t>
      </w:r>
      <w:r w:rsidRPr="1F15DF4E">
        <w:rPr>
          <w:rFonts w:ascii="Georgia" w:hAnsi="Georgia" w:cs="Arial"/>
          <w:color w:val="404040" w:themeColor="text1" w:themeTint="BF"/>
          <w:sz w:val="20"/>
          <w:lang w:val="fr-BE"/>
        </w:rPr>
        <w:t xml:space="preserve"> électronique professionnelle, la fonction professionnelle et le nom de l’organisme représenté. Dans certains cas, nous devons également collecter l'extrait de casier judiciaire (ou équivalent) du dirigeant de l'organisation candidate à l'octroi de subsides.</w:t>
      </w:r>
    </w:p>
    <w:p w14:paraId="292F05A9" w14:textId="77777777" w:rsidR="00687927" w:rsidRDefault="00687927" w:rsidP="00687927">
      <w:pPr>
        <w:shd w:val="clear" w:color="auto" w:fill="FFFFFF" w:themeFill="background1"/>
        <w:spacing w:before="120" w:line="276" w:lineRule="auto"/>
        <w:jc w:val="both"/>
        <w:rPr>
          <w:rFonts w:ascii="Georgia" w:hAnsi="Georgia" w:cs="Arial"/>
          <w:color w:val="404040" w:themeColor="text1" w:themeTint="BF"/>
          <w:sz w:val="20"/>
          <w:lang w:val="fr-BE"/>
        </w:rPr>
      </w:pPr>
    </w:p>
    <w:p w14:paraId="67FF2F55" w14:textId="77777777" w:rsidR="00687927" w:rsidRPr="00854464" w:rsidRDefault="00687927" w:rsidP="00687927">
      <w:pPr>
        <w:shd w:val="clear" w:color="auto" w:fill="FFFFFF" w:themeFill="background1"/>
        <w:spacing w:before="120" w:line="276" w:lineRule="auto"/>
        <w:jc w:val="both"/>
        <w:rPr>
          <w:rFonts w:ascii="Georgia" w:hAnsi="Georgia" w:cs="Arial"/>
          <w:color w:val="404040"/>
          <w:sz w:val="20"/>
          <w:lang w:val="fr-BE"/>
        </w:rPr>
      </w:pPr>
    </w:p>
    <w:p w14:paraId="480F4EF3" w14:textId="77777777" w:rsidR="007E71F6" w:rsidRPr="00854464" w:rsidRDefault="007E71F6" w:rsidP="00687927">
      <w:pPr>
        <w:shd w:val="clear" w:color="auto" w:fill="FFFFFF"/>
        <w:spacing w:before="120" w:line="276" w:lineRule="auto"/>
        <w:jc w:val="both"/>
        <w:rPr>
          <w:rFonts w:ascii="Georgia" w:hAnsi="Georgia" w:cs="Arial"/>
          <w:color w:val="404040"/>
          <w:sz w:val="20"/>
          <w:lang w:val="fr-BE"/>
        </w:rPr>
      </w:pPr>
      <w:r w:rsidRPr="00854464">
        <w:rPr>
          <w:rFonts w:ascii="Georgia" w:hAnsi="Georgia" w:cs="Arial"/>
          <w:color w:val="404040"/>
          <w:sz w:val="20"/>
          <w:lang w:val="fr-BE"/>
        </w:rPr>
        <w:t>Nous traitons ces renseignements car nous avons l’obligation légale de recueillir ces informations dans le cadre de la gestion et de l’attribution de nos subsides. </w:t>
      </w:r>
    </w:p>
    <w:p w14:paraId="4CFFBDA1" w14:textId="6EEDBFAC" w:rsidR="007E71F6" w:rsidRPr="00485D9C" w:rsidRDefault="007E71F6" w:rsidP="004278A9">
      <w:pPr>
        <w:shd w:val="clear" w:color="auto" w:fill="FFFFFF"/>
        <w:spacing w:before="120" w:line="360" w:lineRule="auto"/>
        <w:jc w:val="both"/>
        <w:rPr>
          <w:lang w:val="fr-FR"/>
        </w:rPr>
      </w:pPr>
      <w:r w:rsidRPr="00854464">
        <w:rPr>
          <w:rFonts w:ascii="Georgia" w:hAnsi="Georgia" w:cs="Arial"/>
          <w:color w:val="404040"/>
          <w:sz w:val="20"/>
          <w:lang w:val="fr-BE"/>
        </w:rPr>
        <w:t>Pour plus d'information à ce sujet, veuillez consulter la déclaration de confidentialité d'Enabel, au lien suivant : </w:t>
      </w:r>
      <w:hyperlink r:id="rId20" w:history="1">
        <w:hyperlink r:id="rId21" w:history="1">
          <w:r w:rsidR="00AB3A89" w:rsidRPr="00854464">
            <w:rPr>
              <w:rStyle w:val="Lienhypertexte"/>
              <w:rFonts w:ascii="Georgia" w:hAnsi="Georgia"/>
              <w:sz w:val="20"/>
              <w:lang w:val="fr-BE"/>
            </w:rPr>
            <w:t>https://www.enabel.be/fr/content/declaration-de-confidentialite-denabel</w:t>
          </w:r>
        </w:hyperlink>
      </w:hyperlink>
    </w:p>
    <w:p w14:paraId="64708B6A" w14:textId="77777777" w:rsidR="00DB3F3D" w:rsidRPr="00854464" w:rsidRDefault="00DB3F3D" w:rsidP="004278A9">
      <w:pPr>
        <w:shd w:val="clear" w:color="auto" w:fill="FFFFFF"/>
        <w:spacing w:before="120" w:line="360" w:lineRule="auto"/>
        <w:jc w:val="both"/>
        <w:rPr>
          <w:rFonts w:ascii="Georgia" w:hAnsi="Georgia" w:cs="Arial"/>
          <w:color w:val="404040"/>
          <w:sz w:val="20"/>
          <w:lang w:val="fr-BE"/>
        </w:rPr>
      </w:pPr>
    </w:p>
    <w:p w14:paraId="6A978399" w14:textId="77777777" w:rsidR="00D92FB4" w:rsidRPr="00854464" w:rsidRDefault="00D92FB4" w:rsidP="00687927">
      <w:pPr>
        <w:pStyle w:val="Guidelines3"/>
        <w:numPr>
          <w:ilvl w:val="2"/>
          <w:numId w:val="37"/>
        </w:numPr>
        <w:spacing w:line="360" w:lineRule="auto"/>
        <w:rPr>
          <w:rFonts w:ascii="Georgia" w:hAnsi="Georgia" w:cs="Arial"/>
          <w:color w:val="404040"/>
          <w:sz w:val="20"/>
        </w:rPr>
      </w:pPr>
      <w:bookmarkStart w:id="112" w:name="_Toc195013416"/>
      <w:r w:rsidRPr="00854464">
        <w:rPr>
          <w:rFonts w:ascii="Georgia" w:hAnsi="Georgia" w:cs="Arial"/>
          <w:color w:val="404040"/>
          <w:sz w:val="20"/>
        </w:rPr>
        <w:t>Transparence.</w:t>
      </w:r>
      <w:bookmarkEnd w:id="112"/>
    </w:p>
    <w:p w14:paraId="463F29E8" w14:textId="12ABA16B" w:rsidR="00947A27" w:rsidRDefault="00D92FB4" w:rsidP="00906010">
      <w:pPr>
        <w:spacing w:line="360" w:lineRule="auto"/>
        <w:jc w:val="both"/>
        <w:rPr>
          <w:rFonts w:ascii="Georgia" w:hAnsi="Georgia" w:cs="Arial"/>
          <w:color w:val="000000" w:themeColor="text1"/>
          <w:sz w:val="20"/>
          <w:lang w:val="fr-BE"/>
        </w:rPr>
      </w:pPr>
      <w:r w:rsidRPr="00854464">
        <w:rPr>
          <w:rFonts w:ascii="Georgia" w:hAnsi="Georgia" w:cs="Arial"/>
          <w:color w:val="000000" w:themeColor="text1"/>
          <w:sz w:val="20"/>
          <w:lang w:val="fr-BE"/>
        </w:rPr>
        <w:t>Dans un objectif de transparence, Enabel s'engage à publier annuellement une liste des bénéficiaires-contractants. Par la signature de la Convention de Subside, le bénéficiaire-contractant se déclare d'accord avec la publication du titre du contrat, la nature et l'objet du contrat, son nom et localité</w:t>
      </w:r>
      <w:r w:rsidR="2BBD7D80" w:rsidRPr="00854464">
        <w:rPr>
          <w:rFonts w:ascii="Georgia" w:hAnsi="Georgia" w:cs="Arial"/>
          <w:color w:val="000000" w:themeColor="text1"/>
          <w:sz w:val="20"/>
          <w:lang w:val="fr-BE"/>
        </w:rPr>
        <w:t xml:space="preserve"> (adresse)</w:t>
      </w:r>
      <w:r w:rsidRPr="00854464">
        <w:rPr>
          <w:rFonts w:ascii="Georgia" w:hAnsi="Georgia" w:cs="Arial"/>
          <w:color w:val="000000" w:themeColor="text1"/>
          <w:sz w:val="20"/>
          <w:lang w:val="fr-BE"/>
        </w:rPr>
        <w:t>, et le montant du contrat. </w:t>
      </w:r>
    </w:p>
    <w:p w14:paraId="014D2333" w14:textId="77777777" w:rsidR="00E92AA1" w:rsidRDefault="00E92AA1" w:rsidP="00906010">
      <w:pPr>
        <w:spacing w:line="360" w:lineRule="auto"/>
        <w:jc w:val="both"/>
        <w:rPr>
          <w:rFonts w:ascii="Georgia" w:hAnsi="Georgia" w:cs="Arial"/>
          <w:color w:val="000000" w:themeColor="text1"/>
          <w:sz w:val="20"/>
          <w:lang w:val="fr-BE"/>
        </w:rPr>
      </w:pPr>
    </w:p>
    <w:p w14:paraId="0B9ACE88" w14:textId="77777777" w:rsidR="00E92AA1" w:rsidRDefault="00E92AA1" w:rsidP="00906010">
      <w:pPr>
        <w:spacing w:line="360" w:lineRule="auto"/>
        <w:jc w:val="both"/>
        <w:rPr>
          <w:rFonts w:ascii="Georgia" w:hAnsi="Georgia" w:cs="Arial"/>
          <w:color w:val="000000" w:themeColor="text1"/>
          <w:sz w:val="20"/>
          <w:lang w:val="fr-BE"/>
        </w:rPr>
      </w:pPr>
    </w:p>
    <w:p w14:paraId="78E2154A" w14:textId="77777777" w:rsidR="00E92AA1" w:rsidRDefault="00E92AA1" w:rsidP="00906010">
      <w:pPr>
        <w:spacing w:line="360" w:lineRule="auto"/>
        <w:jc w:val="both"/>
        <w:rPr>
          <w:rFonts w:ascii="Georgia" w:hAnsi="Georgia" w:cs="Arial"/>
          <w:color w:val="000000" w:themeColor="text1"/>
          <w:sz w:val="20"/>
          <w:lang w:val="fr-BE"/>
        </w:rPr>
      </w:pPr>
    </w:p>
    <w:p w14:paraId="04F30DAC" w14:textId="77777777" w:rsidR="00E92AA1" w:rsidRDefault="00E92AA1" w:rsidP="00906010">
      <w:pPr>
        <w:spacing w:line="360" w:lineRule="auto"/>
        <w:jc w:val="both"/>
        <w:rPr>
          <w:rFonts w:ascii="Georgia" w:hAnsi="Georgia" w:cs="Arial"/>
          <w:color w:val="000000" w:themeColor="text1"/>
          <w:sz w:val="20"/>
          <w:lang w:val="fr-BE"/>
        </w:rPr>
      </w:pPr>
    </w:p>
    <w:p w14:paraId="322B9496" w14:textId="77777777" w:rsidR="00E92AA1" w:rsidRDefault="00E92AA1" w:rsidP="00906010">
      <w:pPr>
        <w:spacing w:line="360" w:lineRule="auto"/>
        <w:jc w:val="both"/>
        <w:rPr>
          <w:rFonts w:ascii="Georgia" w:hAnsi="Georgia" w:cs="Arial"/>
          <w:color w:val="000000" w:themeColor="text1"/>
          <w:sz w:val="20"/>
          <w:lang w:val="fr-BE"/>
        </w:rPr>
      </w:pPr>
    </w:p>
    <w:p w14:paraId="31248F16" w14:textId="77777777" w:rsidR="00E92AA1" w:rsidRDefault="00E92AA1" w:rsidP="00906010">
      <w:pPr>
        <w:spacing w:line="360" w:lineRule="auto"/>
        <w:jc w:val="both"/>
        <w:rPr>
          <w:rFonts w:ascii="Georgia" w:hAnsi="Georgia" w:cs="Arial"/>
          <w:color w:val="000000" w:themeColor="text1"/>
          <w:sz w:val="20"/>
          <w:lang w:val="fr-BE"/>
        </w:rPr>
      </w:pPr>
    </w:p>
    <w:p w14:paraId="1A426FE1" w14:textId="77777777" w:rsidR="00E92AA1" w:rsidRDefault="00E92AA1" w:rsidP="00906010">
      <w:pPr>
        <w:spacing w:line="360" w:lineRule="auto"/>
        <w:jc w:val="both"/>
        <w:rPr>
          <w:rFonts w:ascii="Georgia" w:hAnsi="Georgia" w:cs="Arial"/>
          <w:color w:val="000000" w:themeColor="text1"/>
          <w:sz w:val="20"/>
          <w:lang w:val="fr-BE"/>
        </w:rPr>
      </w:pPr>
    </w:p>
    <w:p w14:paraId="5DE9A7DF" w14:textId="77777777" w:rsidR="00E92AA1" w:rsidRDefault="00E92AA1" w:rsidP="00906010">
      <w:pPr>
        <w:spacing w:line="360" w:lineRule="auto"/>
        <w:jc w:val="both"/>
        <w:rPr>
          <w:rFonts w:ascii="Georgia" w:hAnsi="Georgia" w:cs="Arial"/>
          <w:color w:val="000000" w:themeColor="text1"/>
          <w:sz w:val="20"/>
          <w:lang w:val="fr-BE"/>
        </w:rPr>
      </w:pPr>
    </w:p>
    <w:p w14:paraId="2E99E975" w14:textId="77777777" w:rsidR="00E92AA1" w:rsidRDefault="00E92AA1" w:rsidP="00906010">
      <w:pPr>
        <w:spacing w:line="360" w:lineRule="auto"/>
        <w:jc w:val="both"/>
        <w:rPr>
          <w:rFonts w:ascii="Georgia" w:hAnsi="Georgia" w:cs="Arial"/>
          <w:color w:val="000000" w:themeColor="text1"/>
          <w:sz w:val="20"/>
          <w:lang w:val="fr-BE"/>
        </w:rPr>
      </w:pPr>
    </w:p>
    <w:p w14:paraId="05F9F33D" w14:textId="77777777" w:rsidR="00E92AA1" w:rsidRDefault="00E92AA1" w:rsidP="00906010">
      <w:pPr>
        <w:spacing w:line="360" w:lineRule="auto"/>
        <w:jc w:val="both"/>
        <w:rPr>
          <w:rFonts w:ascii="Georgia" w:hAnsi="Georgia" w:cs="Arial"/>
          <w:color w:val="000000" w:themeColor="text1"/>
          <w:sz w:val="20"/>
          <w:lang w:val="fr-BE"/>
        </w:rPr>
      </w:pPr>
    </w:p>
    <w:p w14:paraId="395425FB" w14:textId="77777777" w:rsidR="00E92AA1" w:rsidRDefault="00E92AA1" w:rsidP="00906010">
      <w:pPr>
        <w:spacing w:line="360" w:lineRule="auto"/>
        <w:jc w:val="both"/>
        <w:rPr>
          <w:rFonts w:ascii="Georgia" w:hAnsi="Georgia" w:cs="Arial"/>
          <w:color w:val="000000" w:themeColor="text1"/>
          <w:sz w:val="20"/>
          <w:lang w:val="fr-BE"/>
        </w:rPr>
      </w:pPr>
    </w:p>
    <w:p w14:paraId="337E0D3F" w14:textId="77777777" w:rsidR="00E92AA1" w:rsidRDefault="00E92AA1" w:rsidP="00906010">
      <w:pPr>
        <w:spacing w:line="360" w:lineRule="auto"/>
        <w:jc w:val="both"/>
        <w:rPr>
          <w:rFonts w:ascii="Georgia" w:hAnsi="Georgia" w:cs="Arial"/>
          <w:color w:val="000000" w:themeColor="text1"/>
          <w:sz w:val="20"/>
          <w:lang w:val="fr-BE"/>
        </w:rPr>
      </w:pPr>
    </w:p>
    <w:p w14:paraId="700E5C6A" w14:textId="77777777" w:rsidR="00E92AA1" w:rsidRDefault="00E92AA1" w:rsidP="00906010">
      <w:pPr>
        <w:spacing w:line="360" w:lineRule="auto"/>
        <w:jc w:val="both"/>
        <w:rPr>
          <w:rFonts w:ascii="Georgia" w:hAnsi="Georgia" w:cs="Arial"/>
          <w:color w:val="000000" w:themeColor="text1"/>
          <w:sz w:val="20"/>
          <w:lang w:val="fr-BE"/>
        </w:rPr>
      </w:pPr>
    </w:p>
    <w:p w14:paraId="75EEBEAC" w14:textId="77777777" w:rsidR="00E92AA1" w:rsidRDefault="00E92AA1" w:rsidP="00906010">
      <w:pPr>
        <w:spacing w:line="360" w:lineRule="auto"/>
        <w:jc w:val="both"/>
        <w:rPr>
          <w:rFonts w:ascii="Georgia" w:hAnsi="Georgia" w:cs="Arial"/>
          <w:color w:val="000000" w:themeColor="text1"/>
          <w:sz w:val="20"/>
          <w:lang w:val="fr-BE"/>
        </w:rPr>
      </w:pPr>
    </w:p>
    <w:p w14:paraId="572384A1" w14:textId="77777777" w:rsidR="00E92AA1" w:rsidRDefault="00E92AA1" w:rsidP="00906010">
      <w:pPr>
        <w:spacing w:line="360" w:lineRule="auto"/>
        <w:jc w:val="both"/>
        <w:rPr>
          <w:rFonts w:ascii="Georgia" w:hAnsi="Georgia" w:cs="Arial"/>
          <w:color w:val="000000" w:themeColor="text1"/>
          <w:sz w:val="20"/>
          <w:lang w:val="fr-BE"/>
        </w:rPr>
      </w:pPr>
    </w:p>
    <w:p w14:paraId="17B81320" w14:textId="77777777" w:rsidR="00E92AA1" w:rsidRDefault="00E92AA1" w:rsidP="00906010">
      <w:pPr>
        <w:spacing w:line="360" w:lineRule="auto"/>
        <w:jc w:val="both"/>
        <w:rPr>
          <w:rFonts w:ascii="Georgia" w:hAnsi="Georgia" w:cs="Arial"/>
          <w:color w:val="000000" w:themeColor="text1"/>
          <w:sz w:val="20"/>
          <w:lang w:val="fr-BE"/>
        </w:rPr>
      </w:pPr>
    </w:p>
    <w:p w14:paraId="3D12D6C3" w14:textId="77777777" w:rsidR="00E92AA1" w:rsidRDefault="00E92AA1" w:rsidP="00906010">
      <w:pPr>
        <w:spacing w:line="360" w:lineRule="auto"/>
        <w:jc w:val="both"/>
        <w:rPr>
          <w:rFonts w:ascii="Georgia" w:hAnsi="Georgia" w:cs="Arial"/>
          <w:color w:val="000000" w:themeColor="text1"/>
          <w:sz w:val="20"/>
          <w:lang w:val="fr-BE"/>
        </w:rPr>
      </w:pPr>
    </w:p>
    <w:p w14:paraId="3E42509E" w14:textId="77777777" w:rsidR="00E92AA1" w:rsidRDefault="00E92AA1" w:rsidP="00906010">
      <w:pPr>
        <w:spacing w:line="360" w:lineRule="auto"/>
        <w:jc w:val="both"/>
        <w:rPr>
          <w:rFonts w:ascii="Georgia" w:hAnsi="Georgia" w:cs="Arial"/>
          <w:color w:val="000000" w:themeColor="text1"/>
          <w:sz w:val="20"/>
          <w:lang w:val="fr-BE"/>
        </w:rPr>
      </w:pPr>
    </w:p>
    <w:p w14:paraId="675295B0" w14:textId="77777777" w:rsidR="00E92AA1" w:rsidRDefault="00E92AA1" w:rsidP="00906010">
      <w:pPr>
        <w:spacing w:line="360" w:lineRule="auto"/>
        <w:jc w:val="both"/>
        <w:rPr>
          <w:rFonts w:ascii="Georgia" w:hAnsi="Georgia" w:cs="Arial"/>
          <w:color w:val="000000" w:themeColor="text1"/>
          <w:sz w:val="20"/>
          <w:lang w:val="fr-BE"/>
        </w:rPr>
      </w:pPr>
    </w:p>
    <w:p w14:paraId="11308E02" w14:textId="77777777" w:rsidR="00E92AA1" w:rsidRDefault="00E92AA1" w:rsidP="00906010">
      <w:pPr>
        <w:spacing w:line="360" w:lineRule="auto"/>
        <w:jc w:val="both"/>
        <w:rPr>
          <w:rFonts w:ascii="Georgia" w:hAnsi="Georgia" w:cs="Arial"/>
          <w:color w:val="000000" w:themeColor="text1"/>
          <w:sz w:val="20"/>
          <w:lang w:val="fr-BE"/>
        </w:rPr>
      </w:pPr>
    </w:p>
    <w:p w14:paraId="25954825" w14:textId="77777777" w:rsidR="00E92AA1" w:rsidRDefault="00E92AA1" w:rsidP="00906010">
      <w:pPr>
        <w:spacing w:line="360" w:lineRule="auto"/>
        <w:jc w:val="both"/>
        <w:rPr>
          <w:rFonts w:ascii="Georgia" w:hAnsi="Georgia" w:cs="Arial"/>
          <w:color w:val="000000" w:themeColor="text1"/>
          <w:sz w:val="20"/>
          <w:lang w:val="fr-BE"/>
        </w:rPr>
      </w:pPr>
    </w:p>
    <w:p w14:paraId="17EBE554" w14:textId="77777777" w:rsidR="00E92AA1" w:rsidRDefault="00E92AA1" w:rsidP="00906010">
      <w:pPr>
        <w:spacing w:line="360" w:lineRule="auto"/>
        <w:jc w:val="both"/>
        <w:rPr>
          <w:rFonts w:ascii="Georgia" w:hAnsi="Georgia" w:cs="Arial"/>
          <w:color w:val="000000" w:themeColor="text1"/>
          <w:sz w:val="20"/>
          <w:lang w:val="fr-BE"/>
        </w:rPr>
      </w:pPr>
    </w:p>
    <w:p w14:paraId="0112A1D8" w14:textId="77777777" w:rsidR="00E92AA1" w:rsidRDefault="00E92AA1" w:rsidP="00906010">
      <w:pPr>
        <w:spacing w:line="360" w:lineRule="auto"/>
        <w:jc w:val="both"/>
        <w:rPr>
          <w:rFonts w:ascii="Georgia" w:hAnsi="Georgia" w:cs="Arial"/>
          <w:color w:val="000000" w:themeColor="text1"/>
          <w:sz w:val="20"/>
          <w:lang w:val="fr-BE"/>
        </w:rPr>
      </w:pPr>
    </w:p>
    <w:p w14:paraId="6248EEF3" w14:textId="77777777" w:rsidR="00E92AA1" w:rsidRDefault="00E92AA1" w:rsidP="00906010">
      <w:pPr>
        <w:spacing w:line="360" w:lineRule="auto"/>
        <w:jc w:val="both"/>
        <w:rPr>
          <w:rFonts w:ascii="Georgia" w:hAnsi="Georgia" w:cs="Arial"/>
          <w:color w:val="000000" w:themeColor="text1"/>
          <w:sz w:val="20"/>
          <w:lang w:val="fr-BE"/>
        </w:rPr>
      </w:pPr>
    </w:p>
    <w:p w14:paraId="5B1E1FAF" w14:textId="77777777" w:rsidR="00CD75AB" w:rsidRPr="00A9708D" w:rsidRDefault="00CD75AB" w:rsidP="00CD75AB">
      <w:pPr>
        <w:pStyle w:val="Titre1"/>
      </w:pPr>
      <w:bookmarkStart w:id="113" w:name="_Toc57122446"/>
      <w:r w:rsidRPr="00A9708D">
        <w:lastRenderedPageBreak/>
        <w:t>liste des annexes</w:t>
      </w:r>
      <w:bookmarkEnd w:id="113"/>
    </w:p>
    <w:p w14:paraId="305EB303" w14:textId="77777777" w:rsidR="00CD75AB" w:rsidRPr="00A9708D" w:rsidRDefault="00CD75AB" w:rsidP="00CD75AB">
      <w:pPr>
        <w:rPr>
          <w:rFonts w:ascii="Georgia" w:hAnsi="Georgia" w:cs="Arial"/>
          <w:color w:val="404040"/>
          <w:sz w:val="20"/>
          <w:lang w:val="fr-BE"/>
        </w:rPr>
      </w:pPr>
    </w:p>
    <w:p w14:paraId="3C0657C0" w14:textId="77777777" w:rsidR="00CD75AB" w:rsidRPr="00A9708D" w:rsidRDefault="00CD75AB" w:rsidP="00CD75AB">
      <w:pPr>
        <w:spacing w:after="240"/>
        <w:rPr>
          <w:rFonts w:ascii="Georgia" w:hAnsi="Georgia" w:cs="Arial"/>
          <w:b/>
          <w:smallCaps/>
          <w:color w:val="404040"/>
          <w:sz w:val="20"/>
          <w:lang w:val="fr-BE"/>
        </w:rPr>
      </w:pPr>
      <w:bookmarkStart w:id="114" w:name="_Toc40507657"/>
      <w:r w:rsidRPr="00A9708D">
        <w:rPr>
          <w:rFonts w:ascii="Georgia" w:hAnsi="Georgia" w:cs="Arial"/>
          <w:b/>
          <w:smallCaps/>
          <w:color w:val="404040"/>
          <w:sz w:val="20"/>
          <w:lang w:val="fr-BE"/>
        </w:rPr>
        <w:t>documents à compléter</w:t>
      </w:r>
    </w:p>
    <w:p w14:paraId="5A613C89" w14:textId="77777777" w:rsidR="00CD75AB" w:rsidRPr="00A9708D" w:rsidRDefault="00CD75AB" w:rsidP="00CD75AB">
      <w:pPr>
        <w:spacing w:after="240"/>
        <w:rPr>
          <w:rFonts w:ascii="Georgia" w:hAnsi="Georgia" w:cs="Arial"/>
          <w:color w:val="404040"/>
          <w:sz w:val="20"/>
          <w:lang w:val="fr-BE"/>
        </w:rPr>
      </w:pPr>
      <w:r w:rsidRPr="00A9708D">
        <w:rPr>
          <w:rFonts w:ascii="Georgia" w:hAnsi="Georgia" w:cs="Arial"/>
          <w:smallCaps/>
          <w:color w:val="404040"/>
          <w:sz w:val="20"/>
          <w:lang w:val="fr-BE"/>
        </w:rPr>
        <w:t>annexe a</w:t>
      </w:r>
      <w:r w:rsidRPr="006625B9">
        <w:rPr>
          <w:rFonts w:ascii="Georgia" w:hAnsi="Georgia" w:cs="Arial"/>
          <w:color w:val="404040"/>
          <w:sz w:val="20"/>
          <w:lang w:val="fr-BE"/>
        </w:rPr>
        <w:t>a</w:t>
      </w:r>
      <w:r w:rsidRPr="00A9708D">
        <w:rPr>
          <w:rFonts w:ascii="Georgia" w:hAnsi="Georgia" w:cs="Arial"/>
          <w:smallCaps/>
          <w:color w:val="404040"/>
          <w:sz w:val="20"/>
          <w:lang w:val="fr-BE"/>
        </w:rPr>
        <w:t xml:space="preserve"> : dossier de demande de subsides </w:t>
      </w:r>
      <w:r>
        <w:rPr>
          <w:rFonts w:ascii="Georgia" w:hAnsi="Georgia" w:cs="Arial"/>
          <w:smallCaps/>
          <w:color w:val="404040"/>
          <w:sz w:val="20"/>
          <w:lang w:val="fr-BE"/>
        </w:rPr>
        <w:t>(Parties A : note CONCEPTUELLE ET B : proposition)</w:t>
      </w:r>
      <w:r w:rsidRPr="00A9708D">
        <w:rPr>
          <w:rFonts w:ascii="Georgia" w:hAnsi="Georgia" w:cs="Arial"/>
          <w:smallCaps/>
          <w:color w:val="404040"/>
          <w:sz w:val="20"/>
          <w:lang w:val="fr-BE"/>
        </w:rPr>
        <w:t xml:space="preserve"> (format word)</w:t>
      </w:r>
      <w:bookmarkEnd w:id="114"/>
      <w:r w:rsidRPr="00A9708D">
        <w:rPr>
          <w:rFonts w:ascii="Georgia" w:hAnsi="Georgia" w:cs="Arial"/>
          <w:smallCaps/>
          <w:color w:val="404040"/>
          <w:sz w:val="20"/>
          <w:lang w:val="fr-BE"/>
        </w:rPr>
        <w:t xml:space="preserve"> </w:t>
      </w:r>
    </w:p>
    <w:p w14:paraId="5F5C412A" w14:textId="77777777" w:rsidR="00CD75AB" w:rsidRPr="00A9708D" w:rsidRDefault="00CD75AB" w:rsidP="00CD75AB">
      <w:pPr>
        <w:spacing w:after="240"/>
        <w:rPr>
          <w:rFonts w:ascii="Georgia" w:hAnsi="Georgia" w:cs="Arial"/>
          <w:color w:val="404040"/>
          <w:sz w:val="20"/>
          <w:lang w:val="fr-BE"/>
        </w:rPr>
      </w:pPr>
      <w:bookmarkStart w:id="115" w:name="_Toc40507658"/>
      <w:r w:rsidRPr="00A9708D">
        <w:rPr>
          <w:rFonts w:ascii="Georgia" w:hAnsi="Georgia" w:cs="Arial"/>
          <w:smallCaps/>
          <w:color w:val="404040"/>
          <w:sz w:val="20"/>
          <w:lang w:val="fr-BE"/>
        </w:rPr>
        <w:t>annexe b : budget (format excel)</w:t>
      </w:r>
      <w:bookmarkStart w:id="116" w:name="_Toc40507659"/>
      <w:bookmarkEnd w:id="115"/>
    </w:p>
    <w:p w14:paraId="713CC996" w14:textId="77777777" w:rsidR="00CD75AB" w:rsidRPr="00953EB3" w:rsidRDefault="00CD75AB" w:rsidP="00CD75AB">
      <w:pPr>
        <w:spacing w:after="240"/>
        <w:rPr>
          <w:rFonts w:ascii="Georgia" w:hAnsi="Georgia" w:cs="Arial"/>
          <w:color w:val="404040"/>
          <w:sz w:val="20"/>
          <w:lang w:val="fr-BE"/>
        </w:rPr>
      </w:pPr>
      <w:r w:rsidRPr="00953EB3">
        <w:rPr>
          <w:rFonts w:ascii="Georgia" w:hAnsi="Georgia" w:cs="Arial"/>
          <w:smallCaps/>
          <w:color w:val="404040"/>
          <w:sz w:val="20"/>
          <w:lang w:val="fr-BE"/>
        </w:rPr>
        <w:t>annexe c : cadre logique (format word)</w:t>
      </w:r>
      <w:bookmarkEnd w:id="116"/>
    </w:p>
    <w:p w14:paraId="440E7DD2" w14:textId="77777777" w:rsidR="00CD75AB" w:rsidRDefault="00CD75AB" w:rsidP="00CD75AB">
      <w:pPr>
        <w:spacing w:after="240"/>
        <w:rPr>
          <w:rFonts w:ascii="Georgia" w:hAnsi="Georgia" w:cs="Arial"/>
          <w:smallCaps/>
          <w:color w:val="404040"/>
          <w:sz w:val="20"/>
          <w:lang w:val="fr-BE"/>
        </w:rPr>
      </w:pPr>
      <w:bookmarkStart w:id="117" w:name="_Toc40507660"/>
      <w:r w:rsidRPr="00953EB3">
        <w:rPr>
          <w:rFonts w:ascii="Georgia" w:hAnsi="Georgia" w:cs="Arial"/>
          <w:smallCaps/>
          <w:color w:val="404040"/>
          <w:sz w:val="20"/>
          <w:lang w:val="fr-BE"/>
        </w:rPr>
        <w:t>annexe d</w:t>
      </w:r>
      <w:bookmarkEnd w:id="117"/>
      <w:r w:rsidRPr="00953EB3">
        <w:rPr>
          <w:rFonts w:ascii="Georgia" w:hAnsi="Georgia" w:cs="Arial"/>
          <w:smallCaps/>
          <w:color w:val="404040"/>
          <w:sz w:val="20"/>
          <w:lang w:val="fr-BE"/>
        </w:rPr>
        <w:t xml:space="preserve"> : fiche d'entité legale</w:t>
      </w:r>
      <w:bookmarkStart w:id="118" w:name="_Toc40507661"/>
      <w:r>
        <w:rPr>
          <w:rFonts w:ascii="Georgia" w:hAnsi="Georgia" w:cs="Arial"/>
          <w:smallCaps/>
          <w:color w:val="404040"/>
          <w:sz w:val="20"/>
          <w:lang w:val="fr-BE"/>
        </w:rPr>
        <w:t xml:space="preserve"> </w:t>
      </w:r>
      <w:r w:rsidRPr="00953EB3">
        <w:rPr>
          <w:rFonts w:ascii="Georgia" w:hAnsi="Georgia" w:cs="Arial"/>
          <w:smallCaps/>
          <w:color w:val="404040"/>
          <w:sz w:val="20"/>
          <w:lang w:val="fr-BE"/>
        </w:rPr>
        <w:t>(format word)</w:t>
      </w:r>
      <w:r>
        <w:rPr>
          <w:rFonts w:ascii="Georgia" w:hAnsi="Georgia" w:cs="Arial"/>
          <w:smallCaps/>
          <w:color w:val="404040"/>
          <w:sz w:val="20"/>
          <w:lang w:val="fr-BE"/>
        </w:rPr>
        <w:t xml:space="preserve"> </w:t>
      </w:r>
      <w:r w:rsidRPr="00953EB3">
        <w:rPr>
          <w:rFonts w:ascii="Georgia" w:hAnsi="Georgia" w:cs="Arial"/>
          <w:smallCaps/>
          <w:color w:val="404040"/>
          <w:sz w:val="20"/>
          <w:highlight w:val="yellow"/>
          <w:lang w:val="fr-BE"/>
        </w:rPr>
        <w:t>(privée ou publique, à déterminer)</w:t>
      </w:r>
    </w:p>
    <w:p w14:paraId="7AFDC4B7" w14:textId="77777777" w:rsidR="00CD75AB" w:rsidRPr="00A9708D" w:rsidRDefault="00CD75AB" w:rsidP="00CD75AB">
      <w:pPr>
        <w:spacing w:after="240"/>
        <w:rPr>
          <w:rFonts w:ascii="Georgia" w:hAnsi="Georgia" w:cs="Arial"/>
          <w:b/>
          <w:color w:val="404040"/>
          <w:sz w:val="20"/>
          <w:lang w:val="fr-BE"/>
        </w:rPr>
      </w:pPr>
      <w:r w:rsidRPr="00A9708D">
        <w:rPr>
          <w:rFonts w:ascii="Georgia" w:hAnsi="Georgia" w:cs="Arial"/>
          <w:b/>
          <w:smallCaps/>
          <w:color w:val="404040"/>
          <w:sz w:val="20"/>
          <w:lang w:val="fr-BE"/>
        </w:rPr>
        <w:t>documents pour information</w:t>
      </w:r>
    </w:p>
    <w:p w14:paraId="7470A21B" w14:textId="77777777" w:rsidR="00CD75AB" w:rsidRPr="00A9708D" w:rsidRDefault="00CD75AB" w:rsidP="00CD75AB">
      <w:pPr>
        <w:spacing w:after="240"/>
        <w:rPr>
          <w:rFonts w:ascii="Georgia" w:hAnsi="Georgia" w:cs="Arial"/>
          <w:smallCaps/>
          <w:color w:val="404040"/>
          <w:sz w:val="20"/>
          <w:lang w:val="fr-BE"/>
        </w:rPr>
      </w:pPr>
      <w:r w:rsidRPr="00A9708D">
        <w:rPr>
          <w:rFonts w:ascii="Georgia" w:hAnsi="Georgia" w:cs="Arial"/>
          <w:smallCaps/>
          <w:color w:val="404040"/>
          <w:sz w:val="20"/>
          <w:lang w:val="fr-BE"/>
        </w:rPr>
        <w:t xml:space="preserve">annexe </w:t>
      </w:r>
      <w:r>
        <w:rPr>
          <w:rFonts w:ascii="Georgia" w:hAnsi="Georgia" w:cs="Arial"/>
          <w:smallCaps/>
          <w:color w:val="404040"/>
          <w:sz w:val="20"/>
          <w:lang w:val="fr-BE"/>
        </w:rPr>
        <w:t>E</w:t>
      </w:r>
      <w:r w:rsidRPr="00A9708D">
        <w:rPr>
          <w:rFonts w:ascii="Georgia" w:hAnsi="Georgia" w:cs="Arial"/>
          <w:smallCaps/>
          <w:color w:val="404040"/>
          <w:sz w:val="20"/>
          <w:lang w:val="fr-BE"/>
        </w:rPr>
        <w:t xml:space="preserve"> : modèle de convention de </w:t>
      </w:r>
      <w:bookmarkEnd w:id="118"/>
      <w:r w:rsidRPr="00A9708D">
        <w:rPr>
          <w:rFonts w:ascii="Georgia" w:hAnsi="Georgia" w:cs="Arial"/>
          <w:smallCaps/>
          <w:color w:val="404040"/>
          <w:sz w:val="20"/>
          <w:lang w:val="fr-BE"/>
        </w:rPr>
        <w:t>subsides</w:t>
      </w:r>
    </w:p>
    <w:p w14:paraId="2007C8F1" w14:textId="77777777" w:rsidR="00CD75AB" w:rsidRPr="00A9708D" w:rsidRDefault="00CD75AB" w:rsidP="00CD75AB">
      <w:pPr>
        <w:ind w:left="1701" w:hanging="1161"/>
        <w:rPr>
          <w:rFonts w:ascii="Georgia" w:hAnsi="Georgia" w:cs="Arial"/>
          <w:bCs/>
          <w:color w:val="404040"/>
          <w:sz w:val="20"/>
          <w:lang w:val="fr-BE"/>
        </w:rPr>
      </w:pPr>
      <w:r w:rsidRPr="00A9708D">
        <w:rPr>
          <w:rFonts w:ascii="Georgia" w:hAnsi="Georgia" w:cs="Arial"/>
          <w:bCs/>
          <w:color w:val="404040"/>
          <w:sz w:val="20"/>
          <w:lang w:val="fr-BE"/>
        </w:rPr>
        <w:t>Annexe </w:t>
      </w:r>
      <w:r>
        <w:rPr>
          <w:rFonts w:ascii="Georgia" w:hAnsi="Georgia" w:cs="Arial"/>
          <w:bCs/>
          <w:color w:val="404040"/>
          <w:sz w:val="20"/>
          <w:lang w:val="fr-BE"/>
        </w:rPr>
        <w:t>III</w:t>
      </w:r>
      <w:r w:rsidRPr="00A9708D">
        <w:rPr>
          <w:rFonts w:ascii="Georgia" w:hAnsi="Georgia" w:cs="Arial"/>
          <w:bCs/>
          <w:color w:val="404040"/>
          <w:sz w:val="20"/>
          <w:lang w:val="fr-BE"/>
        </w:rPr>
        <w:t>:</w:t>
      </w:r>
      <w:r w:rsidRPr="00A9708D">
        <w:rPr>
          <w:rFonts w:ascii="Georgia" w:hAnsi="Georgia" w:cs="Arial"/>
          <w:bCs/>
          <w:color w:val="404040"/>
          <w:sz w:val="20"/>
          <w:lang w:val="fr-BE"/>
        </w:rPr>
        <w:tab/>
      </w:r>
      <w:r w:rsidRPr="00A9708D">
        <w:rPr>
          <w:rFonts w:ascii="Georgia" w:hAnsi="Georgia" w:cs="Arial"/>
          <w:bCs/>
          <w:color w:val="404040"/>
          <w:sz w:val="20"/>
          <w:lang w:val="fr-BE"/>
        </w:rPr>
        <w:tab/>
        <w:t>Modèle de demande de paiement.</w:t>
      </w:r>
    </w:p>
    <w:p w14:paraId="65B48503" w14:textId="77777777" w:rsidR="00CD75AB" w:rsidRPr="00A9708D" w:rsidRDefault="00CD75AB" w:rsidP="00CD75AB">
      <w:pPr>
        <w:ind w:left="1701" w:hanging="1161"/>
        <w:rPr>
          <w:rFonts w:ascii="Georgia" w:hAnsi="Georgia" w:cs="Arial"/>
          <w:bCs/>
          <w:color w:val="404040"/>
          <w:sz w:val="20"/>
          <w:lang w:val="fr-BE"/>
        </w:rPr>
      </w:pPr>
      <w:r w:rsidRPr="00A9708D">
        <w:rPr>
          <w:rFonts w:ascii="Georgia" w:hAnsi="Georgia" w:cs="Arial"/>
          <w:bCs/>
          <w:color w:val="404040"/>
          <w:sz w:val="20"/>
          <w:lang w:val="fr-BE"/>
        </w:rPr>
        <w:t>An</w:t>
      </w:r>
      <w:r>
        <w:rPr>
          <w:rFonts w:ascii="Georgia" w:hAnsi="Georgia" w:cs="Arial"/>
          <w:bCs/>
          <w:color w:val="404040"/>
          <w:sz w:val="20"/>
          <w:lang w:val="fr-BE"/>
        </w:rPr>
        <w:t>nexe IV</w:t>
      </w:r>
      <w:r w:rsidRPr="00A9708D">
        <w:rPr>
          <w:rFonts w:ascii="Georgia" w:hAnsi="Georgia" w:cs="Arial"/>
          <w:bCs/>
          <w:color w:val="404040"/>
          <w:sz w:val="20"/>
          <w:lang w:val="fr-BE"/>
        </w:rPr>
        <w:tab/>
      </w:r>
      <w:r w:rsidRPr="00A9708D">
        <w:rPr>
          <w:rFonts w:ascii="Georgia" w:hAnsi="Georgia" w:cs="Arial"/>
          <w:bCs/>
          <w:color w:val="404040"/>
          <w:sz w:val="20"/>
          <w:lang w:val="fr-BE"/>
        </w:rPr>
        <w:tab/>
        <w:t>Modèle de transfert de propriété des actifs]</w:t>
      </w:r>
    </w:p>
    <w:p w14:paraId="595FBE85" w14:textId="31C2B217" w:rsidR="00CD75AB" w:rsidRPr="00A9708D" w:rsidRDefault="00CD75AB" w:rsidP="00CD75AB">
      <w:pPr>
        <w:ind w:left="1701" w:hanging="1161"/>
        <w:rPr>
          <w:rFonts w:ascii="Georgia" w:hAnsi="Georgia" w:cs="Arial"/>
          <w:color w:val="404040"/>
          <w:sz w:val="20"/>
          <w:lang w:val="fr-BE"/>
        </w:rPr>
      </w:pPr>
      <w:r w:rsidRPr="2638D2E4">
        <w:rPr>
          <w:rFonts w:ascii="Georgia" w:hAnsi="Georgia" w:cs="Arial"/>
          <w:color w:val="404040" w:themeColor="text1" w:themeTint="BF"/>
          <w:sz w:val="20"/>
          <w:lang w:val="fr-BE"/>
        </w:rPr>
        <w:t>Annexe V</w:t>
      </w:r>
      <w:r w:rsidRPr="00913228">
        <w:rPr>
          <w:lang w:val="fr-BE"/>
        </w:rPr>
        <w:tab/>
      </w:r>
      <w:r w:rsidRPr="00913228">
        <w:rPr>
          <w:lang w:val="fr-BE"/>
        </w:rPr>
        <w:tab/>
      </w:r>
      <w:r w:rsidRPr="2638D2E4">
        <w:rPr>
          <w:rFonts w:ascii="Georgia" w:hAnsi="Georgia" w:cs="Arial"/>
          <w:color w:val="404040" w:themeColor="text1" w:themeTint="BF"/>
          <w:sz w:val="20"/>
          <w:lang w:val="fr-BE"/>
        </w:rPr>
        <w:t>Fiche d’entité légale (privée ou publique)</w:t>
      </w:r>
    </w:p>
    <w:p w14:paraId="491CECE0" w14:textId="77777777" w:rsidR="00CD75AB" w:rsidRDefault="00CD75AB" w:rsidP="00CD75AB">
      <w:pPr>
        <w:ind w:left="1985" w:hanging="1445"/>
        <w:rPr>
          <w:rFonts w:ascii="Georgia" w:hAnsi="Georgia" w:cs="Arial"/>
          <w:bCs/>
          <w:color w:val="404040"/>
          <w:sz w:val="20"/>
          <w:lang w:val="fr-BE"/>
        </w:rPr>
      </w:pPr>
      <w:r w:rsidRPr="00A9708D">
        <w:rPr>
          <w:rFonts w:ascii="Georgia" w:hAnsi="Georgia" w:cs="Arial"/>
          <w:bCs/>
          <w:color w:val="404040"/>
          <w:sz w:val="20"/>
          <w:lang w:val="fr-BE"/>
        </w:rPr>
        <w:t xml:space="preserve">Annexe </w:t>
      </w:r>
      <w:r>
        <w:rPr>
          <w:rFonts w:ascii="Georgia" w:hAnsi="Georgia" w:cs="Arial"/>
          <w:bCs/>
          <w:color w:val="404040"/>
          <w:sz w:val="20"/>
          <w:lang w:val="fr-BE"/>
        </w:rPr>
        <w:t>VI</w:t>
      </w:r>
      <w:r w:rsidRPr="00A9708D">
        <w:rPr>
          <w:rFonts w:ascii="Georgia" w:hAnsi="Georgia" w:cs="Arial"/>
          <w:bCs/>
          <w:color w:val="404040"/>
          <w:sz w:val="20"/>
          <w:lang w:val="fr-BE"/>
        </w:rPr>
        <w:tab/>
      </w:r>
      <w:r w:rsidRPr="00A9708D">
        <w:rPr>
          <w:rFonts w:ascii="Georgia" w:hAnsi="Georgia" w:cs="Arial"/>
          <w:bCs/>
          <w:color w:val="404040"/>
          <w:sz w:val="20"/>
          <w:lang w:val="fr-BE"/>
        </w:rPr>
        <w:tab/>
        <w:t xml:space="preserve">Fiche signalétique financier </w:t>
      </w:r>
    </w:p>
    <w:p w14:paraId="75B8312D" w14:textId="77777777" w:rsidR="00CD75AB" w:rsidRPr="00A9708D" w:rsidRDefault="00CD75AB" w:rsidP="00CD75AB">
      <w:pPr>
        <w:ind w:left="1985" w:hanging="1445"/>
        <w:rPr>
          <w:rFonts w:ascii="Georgia" w:hAnsi="Georgia" w:cs="Arial"/>
          <w:bCs/>
          <w:color w:val="404040"/>
          <w:sz w:val="20"/>
          <w:lang w:val="fr-BE"/>
        </w:rPr>
      </w:pPr>
      <w:r w:rsidRPr="00AB3A89">
        <w:rPr>
          <w:rFonts w:ascii="Georgia" w:hAnsi="Georgia" w:cs="Arial"/>
          <w:bCs/>
          <w:color w:val="404040"/>
          <w:sz w:val="20"/>
          <w:lang w:val="fr-BE"/>
        </w:rPr>
        <w:t>Annexe VII</w:t>
      </w:r>
      <w:r w:rsidRPr="00AB3A89">
        <w:rPr>
          <w:rFonts w:ascii="Georgia" w:hAnsi="Georgia" w:cs="Arial"/>
          <w:bCs/>
          <w:color w:val="404040"/>
          <w:sz w:val="20"/>
          <w:lang w:val="fr-BE"/>
        </w:rPr>
        <w:tab/>
      </w:r>
      <w:r w:rsidRPr="00AB3A89">
        <w:rPr>
          <w:rFonts w:ascii="Georgia" w:hAnsi="Georgia" w:cs="Arial"/>
          <w:bCs/>
          <w:color w:val="404040"/>
          <w:sz w:val="20"/>
          <w:lang w:val="fr-BE"/>
        </w:rPr>
        <w:tab/>
        <w:t>Motifs d’exclusion</w:t>
      </w:r>
    </w:p>
    <w:p w14:paraId="36438974" w14:textId="77777777" w:rsidR="00CD75AB" w:rsidRPr="00A9708D" w:rsidRDefault="00CD75AB" w:rsidP="00CD75AB">
      <w:pPr>
        <w:ind w:left="1985" w:hanging="1445"/>
        <w:rPr>
          <w:rFonts w:ascii="Georgia" w:hAnsi="Georgia" w:cs="Arial"/>
          <w:bCs/>
          <w:color w:val="404040"/>
          <w:sz w:val="20"/>
          <w:lang w:val="fr-BE"/>
        </w:rPr>
      </w:pPr>
      <w:r>
        <w:rPr>
          <w:rFonts w:ascii="Georgia" w:hAnsi="Georgia" w:cs="Arial"/>
          <w:bCs/>
          <w:color w:val="404040"/>
          <w:sz w:val="20"/>
          <w:lang w:val="fr-BE"/>
        </w:rPr>
        <w:t>Annexe VIII</w:t>
      </w:r>
      <w:r w:rsidRPr="00A9708D">
        <w:rPr>
          <w:rFonts w:ascii="Georgia" w:hAnsi="Georgia" w:cs="Arial"/>
          <w:bCs/>
          <w:color w:val="404040"/>
          <w:sz w:val="20"/>
          <w:lang w:val="fr-BE"/>
        </w:rPr>
        <w:tab/>
      </w:r>
      <w:r w:rsidRPr="00A9708D">
        <w:rPr>
          <w:rFonts w:ascii="Georgia" w:hAnsi="Georgia" w:cs="Arial"/>
          <w:bCs/>
          <w:color w:val="404040"/>
          <w:sz w:val="20"/>
          <w:lang w:val="fr-BE"/>
        </w:rPr>
        <w:tab/>
        <w:t>Principes de marchés publics (dans le cas d’un bénéficiaire-contractant privé)</w:t>
      </w:r>
    </w:p>
    <w:p w14:paraId="57FCF597" w14:textId="77777777" w:rsidR="00CD75AB" w:rsidRPr="00A9708D" w:rsidRDefault="00CD75AB" w:rsidP="00CD75AB">
      <w:pPr>
        <w:ind w:left="1985" w:hanging="1445"/>
        <w:rPr>
          <w:rFonts w:ascii="Georgia" w:hAnsi="Georgia" w:cs="Arial"/>
          <w:bCs/>
          <w:color w:val="404040"/>
          <w:sz w:val="20"/>
          <w:lang w:val="fr-BE"/>
        </w:rPr>
      </w:pPr>
    </w:p>
    <w:p w14:paraId="1E668284" w14:textId="77777777" w:rsidR="00CD75AB" w:rsidRPr="00A9708D" w:rsidRDefault="00CD75AB" w:rsidP="00CD75AB">
      <w:pPr>
        <w:ind w:left="1985" w:hanging="1445"/>
        <w:rPr>
          <w:rFonts w:ascii="Georgia" w:hAnsi="Georgia" w:cs="Arial"/>
          <w:color w:val="404040"/>
          <w:sz w:val="20"/>
          <w:lang w:val="fr-BE"/>
        </w:rPr>
      </w:pPr>
    </w:p>
    <w:p w14:paraId="5DA9C191" w14:textId="77777777" w:rsidR="00CD75AB" w:rsidRPr="00A9708D" w:rsidRDefault="00CD75AB" w:rsidP="00CD75AB">
      <w:pPr>
        <w:spacing w:after="240"/>
        <w:rPr>
          <w:rFonts w:ascii="Georgia" w:hAnsi="Georgia" w:cs="Arial"/>
          <w:smallCaps/>
          <w:color w:val="404040"/>
          <w:sz w:val="20"/>
          <w:lang w:val="fr-BE"/>
        </w:rPr>
      </w:pPr>
      <w:r w:rsidRPr="4D381D02">
        <w:rPr>
          <w:rFonts w:ascii="Georgia" w:hAnsi="Georgia" w:cs="Arial"/>
          <w:smallCaps/>
          <w:color w:val="404040" w:themeColor="text1" w:themeTint="BF"/>
          <w:sz w:val="20"/>
          <w:lang w:val="fr-BE"/>
        </w:rPr>
        <w:t>annexe F1</w:t>
      </w:r>
      <w:r w:rsidRPr="4D381D02">
        <w:rPr>
          <w:rFonts w:ascii="Georgia" w:hAnsi="Georgia" w:cs="Arial"/>
          <w:color w:val="404040" w:themeColor="text1" w:themeTint="BF"/>
          <w:sz w:val="20"/>
          <w:lang w:val="fr-BE"/>
        </w:rPr>
        <w:t>a</w:t>
      </w:r>
      <w:r w:rsidRPr="4D381D02">
        <w:rPr>
          <w:rFonts w:ascii="Georgia" w:hAnsi="Georgia" w:cs="Arial"/>
          <w:smallCaps/>
          <w:color w:val="404040" w:themeColor="text1" w:themeTint="BF"/>
          <w:sz w:val="20"/>
          <w:lang w:val="fr-BE"/>
        </w:rPr>
        <w:t xml:space="preserve"> Grille de vérification et d’Évaluation d’une note conceptuelle</w:t>
      </w:r>
    </w:p>
    <w:p w14:paraId="5473B9AE" w14:textId="77777777" w:rsidR="00CD75AB" w:rsidRPr="00A9708D" w:rsidRDefault="00CD75AB" w:rsidP="00CD75AB">
      <w:pPr>
        <w:spacing w:after="240"/>
        <w:rPr>
          <w:rFonts w:ascii="Georgia" w:hAnsi="Georgia" w:cs="Arial"/>
          <w:smallCaps/>
          <w:color w:val="404040"/>
          <w:sz w:val="20"/>
          <w:lang w:val="fr-BE"/>
        </w:rPr>
      </w:pPr>
      <w:r w:rsidRPr="4D381D02">
        <w:rPr>
          <w:rFonts w:ascii="Georgia" w:hAnsi="Georgia" w:cs="Arial"/>
          <w:smallCaps/>
          <w:color w:val="404040" w:themeColor="text1" w:themeTint="BF"/>
          <w:sz w:val="20"/>
          <w:lang w:val="fr-BE"/>
        </w:rPr>
        <w:t>annexe F2</w:t>
      </w:r>
      <w:r w:rsidRPr="4D381D02">
        <w:rPr>
          <w:rFonts w:ascii="Georgia" w:hAnsi="Georgia" w:cs="Arial"/>
          <w:color w:val="404040" w:themeColor="text1" w:themeTint="BF"/>
          <w:sz w:val="20"/>
          <w:lang w:val="fr-BE"/>
        </w:rPr>
        <w:t>a</w:t>
      </w:r>
      <w:r w:rsidRPr="4D381D02">
        <w:rPr>
          <w:rFonts w:ascii="Georgia" w:hAnsi="Georgia" w:cs="Arial"/>
          <w:smallCaps/>
          <w:color w:val="404040" w:themeColor="text1" w:themeTint="BF"/>
          <w:sz w:val="20"/>
          <w:lang w:val="fr-BE"/>
        </w:rPr>
        <w:t xml:space="preserve"> Grille de vérification et d’Évaluation d’une proposition</w:t>
      </w:r>
    </w:p>
    <w:p w14:paraId="617DBD44" w14:textId="77777777" w:rsidR="00E92AA1" w:rsidRPr="00CD75AB" w:rsidRDefault="00E92AA1" w:rsidP="00906010">
      <w:pPr>
        <w:spacing w:line="360" w:lineRule="auto"/>
        <w:jc w:val="both"/>
        <w:rPr>
          <w:rFonts w:cs="Arial"/>
          <w:color w:val="000000" w:themeColor="text1"/>
          <w:sz w:val="20"/>
          <w:highlight w:val="yellow"/>
          <w:lang w:val="fr-BE"/>
        </w:rPr>
      </w:pPr>
    </w:p>
    <w:sectPr w:rsidR="00E92AA1" w:rsidRPr="00CD75AB" w:rsidSect="00397163">
      <w:footerReference w:type="default" r:id="rId22"/>
      <w:headerReference w:type="first" r:id="rId23"/>
      <w:footerReference w:type="first" r:id="rId24"/>
      <w:pgSz w:w="11907" w:h="16840" w:code="9"/>
      <w:pgMar w:top="838" w:right="1418" w:bottom="1077" w:left="1418" w:header="720" w:footer="175"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BAD8E9" w14:textId="77777777" w:rsidR="004A08E9" w:rsidRDefault="004A08E9">
      <w:r>
        <w:separator/>
      </w:r>
    </w:p>
  </w:endnote>
  <w:endnote w:type="continuationSeparator" w:id="0">
    <w:p w14:paraId="116368B1" w14:textId="77777777" w:rsidR="004A08E9" w:rsidRDefault="004A08E9">
      <w:r>
        <w:continuationSeparator/>
      </w:r>
    </w:p>
  </w:endnote>
  <w:endnote w:type="continuationNotice" w:id="1">
    <w:p w14:paraId="6E251BEB" w14:textId="77777777" w:rsidR="004A08E9" w:rsidRDefault="004A08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Georgia Pro">
    <w:panose1 w:val="02040502050405020303"/>
    <w:charset w:val="00"/>
    <w:family w:val="roman"/>
    <w:pitch w:val="variable"/>
    <w:sig w:usb0="800002AF" w:usb1="0000000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1938E" w14:textId="561AF94C" w:rsidR="00CC3A27" w:rsidRPr="00387D4A" w:rsidRDefault="00CC3A27" w:rsidP="00397163">
    <w:pPr>
      <w:tabs>
        <w:tab w:val="right" w:pos="9026"/>
      </w:tabs>
      <w:spacing w:before="240" w:after="200" w:line="276" w:lineRule="auto"/>
      <w:rPr>
        <w:rFonts w:ascii="Georgia" w:hAnsi="Georgia"/>
        <w:color w:val="404040"/>
        <w:sz w:val="18"/>
        <w:szCs w:val="18"/>
        <w:lang w:val="fr-BE"/>
      </w:rPr>
    </w:pPr>
    <w:r>
      <w:rPr>
        <w:rFonts w:ascii="Georgia" w:eastAsia="Calibri" w:hAnsi="Georgia"/>
        <w:snapToGrid/>
        <w:color w:val="404040"/>
        <w:sz w:val="16"/>
        <w:szCs w:val="16"/>
        <w:lang w:val="fr-BE"/>
      </w:rPr>
      <w:t>Enabel  - S</w:t>
    </w:r>
    <w:r w:rsidRPr="00387D4A">
      <w:rPr>
        <w:rFonts w:ascii="Georgia" w:eastAsia="Calibri" w:hAnsi="Georgia"/>
        <w:snapToGrid/>
        <w:color w:val="404040"/>
        <w:sz w:val="16"/>
        <w:szCs w:val="16"/>
        <w:lang w:val="fr-BE"/>
      </w:rPr>
      <w:t xml:space="preserve">ubsides </w:t>
    </w:r>
    <w:r>
      <w:rPr>
        <w:rFonts w:ascii="Georgia" w:eastAsia="Calibri" w:hAnsi="Georgia"/>
        <w:snapToGrid/>
        <w:color w:val="404040"/>
        <w:sz w:val="16"/>
        <w:szCs w:val="16"/>
        <w:lang w:val="fr-BE"/>
      </w:rPr>
      <w:t>04-202</w:t>
    </w:r>
    <w:r w:rsidR="00687927">
      <w:rPr>
        <w:rFonts w:ascii="Georgia" w:eastAsia="Calibri" w:hAnsi="Georgia"/>
        <w:snapToGrid/>
        <w:color w:val="404040"/>
        <w:sz w:val="16"/>
        <w:szCs w:val="16"/>
        <w:lang w:val="fr-BE"/>
      </w:rPr>
      <w:t>5</w:t>
    </w:r>
    <w:r w:rsidRPr="00387D4A">
      <w:rPr>
        <w:rFonts w:ascii="Georgia" w:eastAsia="Calibri" w:hAnsi="Georgia"/>
        <w:snapToGrid/>
        <w:color w:val="404040"/>
        <w:sz w:val="16"/>
        <w:szCs w:val="16"/>
        <w:lang w:val="fr-BE"/>
      </w:rPr>
      <w:t xml:space="preserve">  - Annexe 13</w:t>
    </w:r>
    <w:r>
      <w:rPr>
        <w:rFonts w:ascii="Georgia" w:eastAsia="Calibri" w:hAnsi="Georgia"/>
        <w:snapToGrid/>
        <w:color w:val="404040"/>
        <w:sz w:val="16"/>
        <w:szCs w:val="16"/>
        <w:lang w:val="fr-BE"/>
      </w:rPr>
      <w:t>a</w:t>
    </w:r>
    <w:r w:rsidRPr="00387D4A">
      <w:rPr>
        <w:rFonts w:ascii="Georgia" w:eastAsia="Calibri" w:hAnsi="Georgia"/>
        <w:snapToGrid/>
        <w:color w:val="404040"/>
        <w:sz w:val="16"/>
        <w:szCs w:val="16"/>
        <w:lang w:val="fr-BE"/>
      </w:rPr>
      <w:t> Template lignes directrices</w:t>
    </w:r>
    <w:r w:rsidRPr="00387D4A">
      <w:rPr>
        <w:rFonts w:ascii="Georgia" w:eastAsia="Calibri" w:hAnsi="Georgia"/>
        <w:snapToGrid/>
        <w:color w:val="404040"/>
        <w:sz w:val="16"/>
        <w:szCs w:val="16"/>
        <w:lang w:val="fr-BE"/>
      </w:rPr>
      <w:tab/>
    </w:r>
    <w:r w:rsidRPr="00387D4A">
      <w:rPr>
        <w:rFonts w:ascii="Georgia" w:hAnsi="Georgia"/>
        <w:color w:val="404040"/>
        <w:sz w:val="16"/>
        <w:szCs w:val="16"/>
        <w:lang w:val="fr-BE"/>
      </w:rPr>
      <w:t xml:space="preserve">Page </w:t>
    </w:r>
    <w:r w:rsidRPr="00387D4A">
      <w:rPr>
        <w:rStyle w:val="Numrodepage"/>
        <w:rFonts w:ascii="Georgia" w:hAnsi="Georgia"/>
        <w:color w:val="404040"/>
        <w:sz w:val="16"/>
        <w:szCs w:val="16"/>
      </w:rPr>
      <w:fldChar w:fldCharType="begin"/>
    </w:r>
    <w:r w:rsidRPr="00387D4A">
      <w:rPr>
        <w:rStyle w:val="Numrodepage"/>
        <w:rFonts w:ascii="Georgia" w:hAnsi="Georgia"/>
        <w:color w:val="404040"/>
        <w:sz w:val="16"/>
        <w:szCs w:val="16"/>
        <w:lang w:val="fr-BE"/>
      </w:rPr>
      <w:instrText xml:space="preserve"> PAGE </w:instrText>
    </w:r>
    <w:r w:rsidRPr="00387D4A">
      <w:rPr>
        <w:rStyle w:val="Numrodepage"/>
        <w:rFonts w:ascii="Georgia" w:hAnsi="Georgia"/>
        <w:color w:val="404040"/>
        <w:sz w:val="16"/>
        <w:szCs w:val="16"/>
      </w:rPr>
      <w:fldChar w:fldCharType="separate"/>
    </w:r>
    <w:r w:rsidR="00F5713E">
      <w:rPr>
        <w:rStyle w:val="Numrodepage"/>
        <w:rFonts w:ascii="Georgia" w:hAnsi="Georgia"/>
        <w:noProof/>
        <w:color w:val="404040"/>
        <w:sz w:val="16"/>
        <w:szCs w:val="16"/>
        <w:lang w:val="fr-BE"/>
      </w:rPr>
      <w:t>6</w:t>
    </w:r>
    <w:r w:rsidRPr="00387D4A">
      <w:rPr>
        <w:rStyle w:val="Numrodepage"/>
        <w:rFonts w:ascii="Georgia" w:hAnsi="Georgia"/>
        <w:color w:val="404040"/>
        <w:sz w:val="16"/>
        <w:szCs w:val="16"/>
      </w:rPr>
      <w:fldChar w:fldCharType="end"/>
    </w:r>
    <w:r w:rsidRPr="00387D4A">
      <w:rPr>
        <w:rStyle w:val="Numrodepage"/>
        <w:rFonts w:ascii="Georgia" w:hAnsi="Georgia"/>
        <w:color w:val="404040"/>
        <w:sz w:val="16"/>
        <w:szCs w:val="16"/>
        <w:lang w:val="fr-BE"/>
      </w:rPr>
      <w:t>/</w:t>
    </w:r>
    <w:r w:rsidRPr="00387D4A">
      <w:rPr>
        <w:rStyle w:val="Numrodepage"/>
        <w:rFonts w:ascii="Georgia" w:hAnsi="Georgia"/>
        <w:color w:val="404040"/>
        <w:sz w:val="16"/>
        <w:szCs w:val="16"/>
      </w:rPr>
      <w:fldChar w:fldCharType="begin"/>
    </w:r>
    <w:r w:rsidRPr="00387D4A">
      <w:rPr>
        <w:rStyle w:val="Numrodepage"/>
        <w:rFonts w:ascii="Georgia" w:hAnsi="Georgia"/>
        <w:color w:val="404040"/>
        <w:sz w:val="16"/>
        <w:szCs w:val="16"/>
        <w:lang w:val="fr-BE"/>
      </w:rPr>
      <w:instrText xml:space="preserve"> NUMPAGES </w:instrText>
    </w:r>
    <w:r w:rsidRPr="00387D4A">
      <w:rPr>
        <w:rStyle w:val="Numrodepage"/>
        <w:rFonts w:ascii="Georgia" w:hAnsi="Georgia"/>
        <w:color w:val="404040"/>
        <w:sz w:val="16"/>
        <w:szCs w:val="16"/>
      </w:rPr>
      <w:fldChar w:fldCharType="separate"/>
    </w:r>
    <w:r w:rsidR="00F5713E">
      <w:rPr>
        <w:rStyle w:val="Numrodepage"/>
        <w:rFonts w:ascii="Georgia" w:hAnsi="Georgia"/>
        <w:noProof/>
        <w:color w:val="404040"/>
        <w:sz w:val="16"/>
        <w:szCs w:val="16"/>
        <w:lang w:val="fr-BE"/>
      </w:rPr>
      <w:t>18</w:t>
    </w:r>
    <w:r w:rsidRPr="00387D4A">
      <w:rPr>
        <w:rStyle w:val="Numrodepage"/>
        <w:rFonts w:ascii="Georgia" w:hAnsi="Georgia"/>
        <w:color w:val="404040"/>
        <w:sz w:val="16"/>
        <w:szCs w:val="16"/>
      </w:rPr>
      <w:fldChar w:fldCharType="end"/>
    </w:r>
    <w:r w:rsidRPr="00387D4A">
      <w:rPr>
        <w:rStyle w:val="Numrodepage"/>
        <w:rFonts w:ascii="Georgia" w:hAnsi="Georgia"/>
        <w:color w:val="404040"/>
        <w:sz w:val="16"/>
        <w:szCs w:val="16"/>
        <w:lang w:val="fr-BE"/>
      </w:rPr>
      <w:br/>
    </w:r>
  </w:p>
  <w:p w14:paraId="17AD93B2" w14:textId="77777777" w:rsidR="00CC3A27" w:rsidRPr="00031790" w:rsidRDefault="00CC3A27" w:rsidP="00DA2888">
    <w:pPr>
      <w:pStyle w:val="Pieddepage"/>
      <w:tabs>
        <w:tab w:val="center" w:pos="4819"/>
        <w:tab w:val="right" w:pos="9638"/>
      </w:tabs>
      <w:rPr>
        <w:lang w:val="fr-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6A521" w14:textId="77777777" w:rsidR="00CC3A27" w:rsidRDefault="00CC3A27">
    <w:pPr>
      <w:pStyle w:val="Pieddepage"/>
    </w:pPr>
    <w:r>
      <w:t>[Type text]</w:t>
    </w:r>
  </w:p>
  <w:p w14:paraId="6B62F1B3" w14:textId="77777777" w:rsidR="00CC3A27" w:rsidRDefault="00CC3A2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AE3E3A" w14:textId="77777777" w:rsidR="004A08E9" w:rsidRDefault="004A08E9">
      <w:r>
        <w:separator/>
      </w:r>
    </w:p>
  </w:footnote>
  <w:footnote w:type="continuationSeparator" w:id="0">
    <w:p w14:paraId="08FFD837" w14:textId="77777777" w:rsidR="004A08E9" w:rsidRDefault="004A08E9">
      <w:r>
        <w:continuationSeparator/>
      </w:r>
    </w:p>
  </w:footnote>
  <w:footnote w:type="continuationNotice" w:id="1">
    <w:p w14:paraId="268579F3" w14:textId="77777777" w:rsidR="004A08E9" w:rsidRDefault="004A08E9"/>
  </w:footnote>
  <w:footnote w:id="2">
    <w:p w14:paraId="5779A82E" w14:textId="77777777" w:rsidR="00EA7595" w:rsidRPr="00EA7595" w:rsidRDefault="00EA7595" w:rsidP="00EA7595">
      <w:pPr>
        <w:pStyle w:val="Notedebasdepage"/>
        <w:rPr>
          <w:lang w:val="fr-FR"/>
        </w:rPr>
      </w:pPr>
      <w:r w:rsidRPr="00CF0607">
        <w:rPr>
          <w:vertAlign w:val="superscript"/>
        </w:rPr>
        <w:footnoteRef/>
      </w:r>
      <w:r w:rsidRPr="00EA7595">
        <w:rPr>
          <w:lang w:val="fr-FR"/>
        </w:rPr>
        <w:tab/>
      </w:r>
      <w:r w:rsidR="0094C21A" w:rsidRPr="00EA7595">
        <w:rPr>
          <w:lang w:val="fr-FR"/>
        </w:rPr>
        <w:t xml:space="preserve">Facultatif. L'établissement est déterminé sur base des statuts de l'organisation qui devront démontrer que l’organisation a été créée par un acte de droit interne du pays concerné et que son siège social est situé dans un pays éligible. À cet égard, toute entité juridique dont les statuts ont été créés dans un autre pays ne peut être considérée comme une organisation locale recevable, même si elle est enregistrée localement ou qu'un «protocole d'accord» a été conclu. </w:t>
      </w:r>
    </w:p>
  </w:footnote>
  <w:footnote w:id="3">
    <w:p w14:paraId="6B779166" w14:textId="77777777" w:rsidR="00C57E36" w:rsidRPr="00C57E36" w:rsidRDefault="00C57E36" w:rsidP="00C57E36">
      <w:pPr>
        <w:pStyle w:val="Notedebasdepage"/>
        <w:rPr>
          <w:lang w:val="fr-FR"/>
        </w:rPr>
      </w:pPr>
      <w:r w:rsidRPr="00CF0607">
        <w:rPr>
          <w:vertAlign w:val="superscript"/>
        </w:rPr>
        <w:footnoteRef/>
      </w:r>
      <w:r w:rsidRPr="00C57E36">
        <w:rPr>
          <w:lang w:val="fr-FR"/>
        </w:rPr>
        <w:tab/>
      </w:r>
      <w:r w:rsidR="43C0CB25" w:rsidRPr="00C57E36">
        <w:rPr>
          <w:lang w:val="fr-FR"/>
        </w:rPr>
        <w:t xml:space="preserve">Facultatif. L'établissement est déterminé sur base des statuts de l'organisation qui devront démontrer que l’organisation a été créée par un acte de droit interne du pays concerné et que son siège social est situé dans un pays éligible. À cet égard, toute entité juridique dont les statuts ont été créés dans un autre pays ne peut être considérée comme une organisation locale recevable, même si elle est enregistrée localement ou qu'un «protocole d'accord» a été conclu. </w:t>
      </w:r>
    </w:p>
  </w:footnote>
  <w:footnote w:id="4">
    <w:p w14:paraId="66137488" w14:textId="55DDA889" w:rsidR="00CC3A27" w:rsidRPr="00B6548D" w:rsidRDefault="00CC3A27">
      <w:pPr>
        <w:pStyle w:val="Notedebasdepage"/>
        <w:rPr>
          <w:lang w:val="fr-BE"/>
        </w:rPr>
      </w:pPr>
      <w:r>
        <w:rPr>
          <w:rStyle w:val="Appelnotedebasdep"/>
        </w:rPr>
        <w:footnoteRef/>
      </w:r>
      <w:r w:rsidRPr="006C3582">
        <w:rPr>
          <w:lang w:val="fr-BE"/>
        </w:rPr>
        <w:t xml:space="preserve"> </w:t>
      </w:r>
      <w:r w:rsidRPr="00421063">
        <w:rPr>
          <w:lang w:val="fr-BE"/>
        </w:rPr>
        <w:t>C’est une bonne pratique de ne pas autoriser ces types d’actions. Néanmoins, quand elles sont spécifiquement recherchées par Enabel, elles peuvent être autorisées et donc supprimées de la liste des actions non recevables</w:t>
      </w:r>
    </w:p>
  </w:footnote>
  <w:footnote w:id="5">
    <w:p w14:paraId="22F7A9AF" w14:textId="2C84A351" w:rsidR="00CC3A27" w:rsidRPr="0086602B" w:rsidRDefault="00CC3A27" w:rsidP="00B924EF">
      <w:pPr>
        <w:pStyle w:val="Notedebasdepage"/>
        <w:rPr>
          <w:lang w:val="fr-BE"/>
        </w:rPr>
      </w:pPr>
      <w:r>
        <w:rPr>
          <w:rStyle w:val="Appelnotedebasdep"/>
        </w:rPr>
        <w:footnoteRef/>
      </w:r>
      <w:r>
        <w:rPr>
          <w:lang w:val="fr-BE"/>
        </w:rPr>
        <w:tab/>
      </w:r>
      <w:r w:rsidR="39C8020F">
        <w:rPr>
          <w:lang w:val="fr-BE"/>
        </w:rPr>
        <w:t>Ces sous-bénéficiaires n’étant ni des associés ni des contractants.</w:t>
      </w:r>
    </w:p>
  </w:footnote>
  <w:footnote w:id="6">
    <w:p w14:paraId="48F295B7" w14:textId="77777777" w:rsidR="00CC3A27" w:rsidRPr="006C6412" w:rsidRDefault="00CC3A27">
      <w:pPr>
        <w:pStyle w:val="Notedebasdepage"/>
        <w:rPr>
          <w:lang w:val="fr-BE"/>
        </w:rPr>
      </w:pPr>
      <w:r>
        <w:rPr>
          <w:rStyle w:val="Appelnotedebasdep"/>
        </w:rPr>
        <w:footnoteRef/>
      </w:r>
      <w:r w:rsidRPr="00B92558">
        <w:rPr>
          <w:lang w:val="fr-BE"/>
        </w:rPr>
        <w:t xml:space="preserve"> Ou autre bailleur le cas échéant</w:t>
      </w:r>
    </w:p>
  </w:footnote>
  <w:footnote w:id="7">
    <w:p w14:paraId="5C55BE61" w14:textId="77777777" w:rsidR="0037425E" w:rsidRPr="0037425E" w:rsidRDefault="0037425E" w:rsidP="0037425E">
      <w:pPr>
        <w:pStyle w:val="Notedebasdepage"/>
        <w:rPr>
          <w:lang w:val="fr-FR"/>
        </w:rPr>
      </w:pPr>
      <w:r w:rsidRPr="00CF0607">
        <w:rPr>
          <w:rStyle w:val="Appelnotedebasdep"/>
          <w:sz w:val="20"/>
        </w:rPr>
        <w:footnoteRef/>
      </w:r>
      <w:r w:rsidRPr="0037425E">
        <w:rPr>
          <w:lang w:val="fr-FR"/>
        </w:rPr>
        <w:tab/>
        <w:t>Cela ne s’applique pas aux organismes publics ni lorsque les comptes sont en pratique les mêmes documents que le rapport d’audit externe déjà fourni en vertu du point 2.</w:t>
      </w:r>
    </w:p>
  </w:footnote>
  <w:footnote w:id="8">
    <w:p w14:paraId="08C1EC87" w14:textId="77777777" w:rsidR="00CC3A27" w:rsidRPr="000E4F79" w:rsidRDefault="00CC3A27">
      <w:pPr>
        <w:pStyle w:val="Notedebasdepage"/>
        <w:rPr>
          <w:lang w:val="fr-BE"/>
        </w:rPr>
      </w:pPr>
      <w:r>
        <w:rPr>
          <w:rStyle w:val="Appelnotedebasdep"/>
        </w:rPr>
        <w:footnoteRef/>
      </w:r>
      <w:r w:rsidRPr="000E4F79">
        <w:rPr>
          <w:lang w:val="fr-BE"/>
        </w:rPr>
        <w:t xml:space="preserve"> </w:t>
      </w:r>
      <w:r>
        <w:rPr>
          <w:lang w:val="fr-BE"/>
        </w:rPr>
        <w:t>La banque doit se trouver dans le pays ou est établi le bénéficiaire-contractant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226A1" w14:textId="77777777" w:rsidR="00CC3A27" w:rsidRDefault="00CC3A27">
    <w:pPr>
      <w:pStyle w:val="En-tte"/>
    </w:pPr>
    <w:r>
      <w:rPr>
        <w:noProof/>
        <w:lang w:val="fr-BE" w:eastAsia="fr-BE"/>
      </w:rPr>
      <w:drawing>
        <wp:inline distT="0" distB="0" distL="0" distR="0" wp14:anchorId="362C4903" wp14:editId="02AC0143">
          <wp:extent cx="1314450" cy="876300"/>
          <wp:effectExtent l="0" t="0" r="0" b="0"/>
          <wp:docPr id="1" name="Picture 1" descr="https://intranet.btcctb.org/files/intranet/visualidentity/logo_ctb_bw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14450" cy="87630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otrKakm7zCtmgY" int2:id="Qi8TLVbE">
      <int2:state int2:value="Rejected" int2:type="AugLoop_Text_Critique"/>
    </int2:textHash>
    <int2:textHash int2:hashCode="mYQydbBymhS36N" int2:id="eCX7p7V9">
      <int2:state int2:value="Rejected" int2:type="AugLoop_Text_Critique"/>
    </int2:textHash>
    <int2:textHash int2:hashCode="Dwot+cd4PLdvaJ" int2:id="u0e6klQ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7D22E19"/>
    <w:multiLevelType w:val="multilevel"/>
    <w:tmpl w:val="5D88B718"/>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 w15:restartNumberingAfterBreak="0">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02594F"/>
    <w:multiLevelType w:val="multilevel"/>
    <w:tmpl w:val="9124AAFC"/>
    <w:name w:val="NumAnnexes142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C890C55"/>
    <w:multiLevelType w:val="multi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BE0FF0"/>
    <w:multiLevelType w:val="hybridMultilevel"/>
    <w:tmpl w:val="30A47C7E"/>
    <w:styleLink w:val="BulletedNote"/>
    <w:lvl w:ilvl="0" w:tplc="BF443E80">
      <w:start w:val="1"/>
      <w:numFmt w:val="bullet"/>
      <w:lvlText w:val="·"/>
      <w:lvlJc w:val="left"/>
      <w:pPr>
        <w:tabs>
          <w:tab w:val="num" w:pos="283"/>
        </w:tabs>
        <w:ind w:left="283" w:hanging="283"/>
      </w:pPr>
      <w:rPr>
        <w:rFonts w:ascii="Times New Roman" w:hAnsi="Times New Roman" w:cs="Times New Roman"/>
        <w:b w:val="0"/>
        <w:i w:val="0"/>
        <w:sz w:val="22"/>
      </w:rPr>
    </w:lvl>
    <w:lvl w:ilvl="1" w:tplc="080621BC">
      <w:numFmt w:val="decimal"/>
      <w:lvlText w:val=""/>
      <w:lvlJc w:val="left"/>
    </w:lvl>
    <w:lvl w:ilvl="2" w:tplc="8D9298C6">
      <w:numFmt w:val="decimal"/>
      <w:lvlText w:val=""/>
      <w:lvlJc w:val="left"/>
    </w:lvl>
    <w:lvl w:ilvl="3" w:tplc="5AFA947E">
      <w:numFmt w:val="decimal"/>
      <w:lvlText w:val=""/>
      <w:lvlJc w:val="left"/>
    </w:lvl>
    <w:lvl w:ilvl="4" w:tplc="4BC65FFE">
      <w:numFmt w:val="decimal"/>
      <w:lvlText w:val=""/>
      <w:lvlJc w:val="left"/>
    </w:lvl>
    <w:lvl w:ilvl="5" w:tplc="041CE580">
      <w:numFmt w:val="decimal"/>
      <w:lvlText w:val=""/>
      <w:lvlJc w:val="left"/>
    </w:lvl>
    <w:lvl w:ilvl="6" w:tplc="EBB40D1C">
      <w:numFmt w:val="decimal"/>
      <w:lvlText w:val=""/>
      <w:lvlJc w:val="left"/>
    </w:lvl>
    <w:lvl w:ilvl="7" w:tplc="2D8CCD8A">
      <w:numFmt w:val="decimal"/>
      <w:lvlText w:val=""/>
      <w:lvlJc w:val="left"/>
    </w:lvl>
    <w:lvl w:ilvl="8" w:tplc="9AE84B96">
      <w:numFmt w:val="decimal"/>
      <w:lvlText w:val=""/>
      <w:lvlJc w:val="left"/>
    </w:lvl>
  </w:abstractNum>
  <w:abstractNum w:abstractNumId="7" w15:restartNumberingAfterBreak="0">
    <w:nsid w:val="0DEA6B1D"/>
    <w:multiLevelType w:val="hybridMultilevel"/>
    <w:tmpl w:val="6AAA624C"/>
    <w:styleLink w:val="NumericNote"/>
    <w:lvl w:ilvl="0" w:tplc="D94827AA">
      <w:start w:val="1"/>
      <w:numFmt w:val="decimal"/>
      <w:lvlText w:val="%1."/>
      <w:lvlJc w:val="left"/>
      <w:pPr>
        <w:tabs>
          <w:tab w:val="num" w:pos="408"/>
        </w:tabs>
        <w:ind w:left="408" w:hanging="408"/>
      </w:pPr>
    </w:lvl>
    <w:lvl w:ilvl="1" w:tplc="18F4A864">
      <w:numFmt w:val="decimal"/>
      <w:lvlText w:val=""/>
      <w:lvlJc w:val="left"/>
    </w:lvl>
    <w:lvl w:ilvl="2" w:tplc="AAD2DDF8">
      <w:numFmt w:val="decimal"/>
      <w:lvlText w:val=""/>
      <w:lvlJc w:val="left"/>
    </w:lvl>
    <w:lvl w:ilvl="3" w:tplc="2DDA4922">
      <w:numFmt w:val="decimal"/>
      <w:lvlText w:val=""/>
      <w:lvlJc w:val="left"/>
    </w:lvl>
    <w:lvl w:ilvl="4" w:tplc="F0849150">
      <w:numFmt w:val="decimal"/>
      <w:lvlText w:val=""/>
      <w:lvlJc w:val="left"/>
    </w:lvl>
    <w:lvl w:ilvl="5" w:tplc="441403D6">
      <w:numFmt w:val="decimal"/>
      <w:lvlText w:val=""/>
      <w:lvlJc w:val="left"/>
    </w:lvl>
    <w:lvl w:ilvl="6" w:tplc="86388FC8">
      <w:numFmt w:val="decimal"/>
      <w:lvlText w:val=""/>
      <w:lvlJc w:val="left"/>
    </w:lvl>
    <w:lvl w:ilvl="7" w:tplc="6DD60B46">
      <w:numFmt w:val="decimal"/>
      <w:lvlText w:val=""/>
      <w:lvlJc w:val="left"/>
    </w:lvl>
    <w:lvl w:ilvl="8" w:tplc="C8D8C14E">
      <w:numFmt w:val="decimal"/>
      <w:lvlText w:val=""/>
      <w:lvlJc w:val="left"/>
    </w:lvl>
  </w:abstractNum>
  <w:abstractNum w:abstractNumId="8" w15:restartNumberingAfterBreak="0">
    <w:nsid w:val="0E8375CC"/>
    <w:multiLevelType w:val="multilevel"/>
    <w:tmpl w:val="A12A67F8"/>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9" w15:restartNumberingAfterBreak="0">
    <w:nsid w:val="10703949"/>
    <w:multiLevelType w:val="multilevel"/>
    <w:tmpl w:val="E90026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F929F5"/>
    <w:multiLevelType w:val="hybridMultilevel"/>
    <w:tmpl w:val="AC70DFA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2FE4AF5"/>
    <w:multiLevelType w:val="multilevel"/>
    <w:tmpl w:val="B882C7F8"/>
    <w:styleLink w:val="NumberedNote"/>
    <w:lvl w:ilvl="0">
      <w:start w:val="1"/>
      <w:numFmt w:val="decimal"/>
      <w:lvlText w:val="%1."/>
      <w:lvlJc w:val="left"/>
      <w:pPr>
        <w:tabs>
          <w:tab w:val="num" w:pos="171"/>
        </w:tabs>
        <w:ind w:left="171" w:hanging="171"/>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4A07DBC"/>
    <w:multiLevelType w:val="hybridMultilevel"/>
    <w:tmpl w:val="E9F874FE"/>
    <w:lvl w:ilvl="0" w:tplc="90E05AF0">
      <w:start w:val="1"/>
      <w:numFmt w:val="bullet"/>
      <w:pStyle w:val="Listepuces3"/>
      <w:lvlText w:val=""/>
      <w:lvlJc w:val="left"/>
      <w:pPr>
        <w:tabs>
          <w:tab w:val="num" w:pos="926"/>
        </w:tabs>
        <w:ind w:left="926"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8B7FFA"/>
    <w:multiLevelType w:val="multilevel"/>
    <w:tmpl w:val="C0D400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9627E0"/>
    <w:multiLevelType w:val="hybridMultilevel"/>
    <w:tmpl w:val="E3CEF61E"/>
    <w:lvl w:ilvl="0" w:tplc="20000001">
      <w:start w:val="1"/>
      <w:numFmt w:val="bullet"/>
      <w:lvlText w:val=""/>
      <w:lvlJc w:val="left"/>
      <w:pPr>
        <w:ind w:left="2628" w:hanging="360"/>
      </w:pPr>
      <w:rPr>
        <w:rFonts w:ascii="Symbol" w:hAnsi="Symbol" w:hint="default"/>
      </w:rPr>
    </w:lvl>
    <w:lvl w:ilvl="1" w:tplc="20000003" w:tentative="1">
      <w:start w:val="1"/>
      <w:numFmt w:val="bullet"/>
      <w:lvlText w:val="o"/>
      <w:lvlJc w:val="left"/>
      <w:pPr>
        <w:ind w:left="3348" w:hanging="360"/>
      </w:pPr>
      <w:rPr>
        <w:rFonts w:ascii="Courier New" w:hAnsi="Courier New" w:cs="Courier New" w:hint="default"/>
      </w:rPr>
    </w:lvl>
    <w:lvl w:ilvl="2" w:tplc="20000005" w:tentative="1">
      <w:start w:val="1"/>
      <w:numFmt w:val="bullet"/>
      <w:lvlText w:val=""/>
      <w:lvlJc w:val="left"/>
      <w:pPr>
        <w:ind w:left="4068" w:hanging="360"/>
      </w:pPr>
      <w:rPr>
        <w:rFonts w:ascii="Wingdings" w:hAnsi="Wingdings" w:hint="default"/>
      </w:rPr>
    </w:lvl>
    <w:lvl w:ilvl="3" w:tplc="20000001" w:tentative="1">
      <w:start w:val="1"/>
      <w:numFmt w:val="bullet"/>
      <w:lvlText w:val=""/>
      <w:lvlJc w:val="left"/>
      <w:pPr>
        <w:ind w:left="4788" w:hanging="360"/>
      </w:pPr>
      <w:rPr>
        <w:rFonts w:ascii="Symbol" w:hAnsi="Symbol" w:hint="default"/>
      </w:rPr>
    </w:lvl>
    <w:lvl w:ilvl="4" w:tplc="20000003" w:tentative="1">
      <w:start w:val="1"/>
      <w:numFmt w:val="bullet"/>
      <w:lvlText w:val="o"/>
      <w:lvlJc w:val="left"/>
      <w:pPr>
        <w:ind w:left="5508" w:hanging="360"/>
      </w:pPr>
      <w:rPr>
        <w:rFonts w:ascii="Courier New" w:hAnsi="Courier New" w:cs="Courier New" w:hint="default"/>
      </w:rPr>
    </w:lvl>
    <w:lvl w:ilvl="5" w:tplc="20000005" w:tentative="1">
      <w:start w:val="1"/>
      <w:numFmt w:val="bullet"/>
      <w:lvlText w:val=""/>
      <w:lvlJc w:val="left"/>
      <w:pPr>
        <w:ind w:left="6228" w:hanging="360"/>
      </w:pPr>
      <w:rPr>
        <w:rFonts w:ascii="Wingdings" w:hAnsi="Wingdings" w:hint="default"/>
      </w:rPr>
    </w:lvl>
    <w:lvl w:ilvl="6" w:tplc="20000001" w:tentative="1">
      <w:start w:val="1"/>
      <w:numFmt w:val="bullet"/>
      <w:lvlText w:val=""/>
      <w:lvlJc w:val="left"/>
      <w:pPr>
        <w:ind w:left="6948" w:hanging="360"/>
      </w:pPr>
      <w:rPr>
        <w:rFonts w:ascii="Symbol" w:hAnsi="Symbol" w:hint="default"/>
      </w:rPr>
    </w:lvl>
    <w:lvl w:ilvl="7" w:tplc="20000003" w:tentative="1">
      <w:start w:val="1"/>
      <w:numFmt w:val="bullet"/>
      <w:lvlText w:val="o"/>
      <w:lvlJc w:val="left"/>
      <w:pPr>
        <w:ind w:left="7668" w:hanging="360"/>
      </w:pPr>
      <w:rPr>
        <w:rFonts w:ascii="Courier New" w:hAnsi="Courier New" w:cs="Courier New" w:hint="default"/>
      </w:rPr>
    </w:lvl>
    <w:lvl w:ilvl="8" w:tplc="20000005" w:tentative="1">
      <w:start w:val="1"/>
      <w:numFmt w:val="bullet"/>
      <w:lvlText w:val=""/>
      <w:lvlJc w:val="left"/>
      <w:pPr>
        <w:ind w:left="8388" w:hanging="360"/>
      </w:pPr>
      <w:rPr>
        <w:rFonts w:ascii="Wingdings" w:hAnsi="Wingdings" w:hint="default"/>
      </w:rPr>
    </w:lvl>
  </w:abstractNum>
  <w:abstractNum w:abstractNumId="15" w15:restartNumberingAfterBreak="0">
    <w:nsid w:val="1AC36873"/>
    <w:multiLevelType w:val="multilevel"/>
    <w:tmpl w:val="7C3A21D0"/>
    <w:lvl w:ilvl="0">
      <w:start w:val="1"/>
      <w:numFmt w:val="bullet"/>
      <w:lvlText w:val=""/>
      <w:lvlJc w:val="left"/>
      <w:pPr>
        <w:tabs>
          <w:tab w:val="num" w:pos="2912"/>
        </w:tabs>
        <w:ind w:left="2912" w:hanging="360"/>
      </w:pPr>
      <w:rPr>
        <w:rFonts w:ascii="Symbol" w:hAnsi="Symbol" w:hint="default"/>
        <w:sz w:val="20"/>
      </w:rPr>
    </w:lvl>
    <w:lvl w:ilvl="1">
      <w:start w:val="2"/>
      <w:numFmt w:val="decimal"/>
      <w:lvlText w:val="(%2)"/>
      <w:lvlJc w:val="left"/>
      <w:pPr>
        <w:ind w:left="502" w:hanging="360"/>
      </w:pPr>
      <w:rPr>
        <w:rFonts w:hint="default"/>
      </w:rPr>
    </w:lvl>
    <w:lvl w:ilvl="2" w:tentative="1">
      <w:start w:val="1"/>
      <w:numFmt w:val="bullet"/>
      <w:lvlText w:val=""/>
      <w:lvlJc w:val="left"/>
      <w:pPr>
        <w:tabs>
          <w:tab w:val="num" w:pos="4352"/>
        </w:tabs>
        <w:ind w:left="4352" w:hanging="360"/>
      </w:pPr>
      <w:rPr>
        <w:rFonts w:ascii="Wingdings" w:hAnsi="Wingdings" w:hint="default"/>
        <w:sz w:val="20"/>
      </w:rPr>
    </w:lvl>
    <w:lvl w:ilvl="3" w:tentative="1">
      <w:start w:val="1"/>
      <w:numFmt w:val="bullet"/>
      <w:lvlText w:val=""/>
      <w:lvlJc w:val="left"/>
      <w:pPr>
        <w:tabs>
          <w:tab w:val="num" w:pos="5072"/>
        </w:tabs>
        <w:ind w:left="5072" w:hanging="360"/>
      </w:pPr>
      <w:rPr>
        <w:rFonts w:ascii="Wingdings" w:hAnsi="Wingdings" w:hint="default"/>
        <w:sz w:val="20"/>
      </w:rPr>
    </w:lvl>
    <w:lvl w:ilvl="4" w:tentative="1">
      <w:start w:val="1"/>
      <w:numFmt w:val="bullet"/>
      <w:lvlText w:val=""/>
      <w:lvlJc w:val="left"/>
      <w:pPr>
        <w:tabs>
          <w:tab w:val="num" w:pos="5792"/>
        </w:tabs>
        <w:ind w:left="5792" w:hanging="360"/>
      </w:pPr>
      <w:rPr>
        <w:rFonts w:ascii="Wingdings" w:hAnsi="Wingdings" w:hint="default"/>
        <w:sz w:val="20"/>
      </w:rPr>
    </w:lvl>
    <w:lvl w:ilvl="5" w:tentative="1">
      <w:start w:val="1"/>
      <w:numFmt w:val="bullet"/>
      <w:lvlText w:val=""/>
      <w:lvlJc w:val="left"/>
      <w:pPr>
        <w:tabs>
          <w:tab w:val="num" w:pos="6512"/>
        </w:tabs>
        <w:ind w:left="6512" w:hanging="360"/>
      </w:pPr>
      <w:rPr>
        <w:rFonts w:ascii="Wingdings" w:hAnsi="Wingdings" w:hint="default"/>
        <w:sz w:val="20"/>
      </w:rPr>
    </w:lvl>
    <w:lvl w:ilvl="6" w:tentative="1">
      <w:start w:val="1"/>
      <w:numFmt w:val="bullet"/>
      <w:lvlText w:val=""/>
      <w:lvlJc w:val="left"/>
      <w:pPr>
        <w:tabs>
          <w:tab w:val="num" w:pos="7232"/>
        </w:tabs>
        <w:ind w:left="7232" w:hanging="360"/>
      </w:pPr>
      <w:rPr>
        <w:rFonts w:ascii="Wingdings" w:hAnsi="Wingdings" w:hint="default"/>
        <w:sz w:val="20"/>
      </w:rPr>
    </w:lvl>
    <w:lvl w:ilvl="7" w:tentative="1">
      <w:start w:val="1"/>
      <w:numFmt w:val="bullet"/>
      <w:lvlText w:val=""/>
      <w:lvlJc w:val="left"/>
      <w:pPr>
        <w:tabs>
          <w:tab w:val="num" w:pos="7952"/>
        </w:tabs>
        <w:ind w:left="7952" w:hanging="360"/>
      </w:pPr>
      <w:rPr>
        <w:rFonts w:ascii="Wingdings" w:hAnsi="Wingdings" w:hint="default"/>
        <w:sz w:val="20"/>
      </w:rPr>
    </w:lvl>
    <w:lvl w:ilvl="8" w:tentative="1">
      <w:start w:val="1"/>
      <w:numFmt w:val="bullet"/>
      <w:lvlText w:val=""/>
      <w:lvlJc w:val="left"/>
      <w:pPr>
        <w:tabs>
          <w:tab w:val="num" w:pos="8672"/>
        </w:tabs>
        <w:ind w:left="8672" w:hanging="360"/>
      </w:pPr>
      <w:rPr>
        <w:rFonts w:ascii="Wingdings" w:hAnsi="Wingdings" w:hint="default"/>
        <w:sz w:val="20"/>
      </w:rPr>
    </w:lvl>
  </w:abstractNum>
  <w:abstractNum w:abstractNumId="16" w15:restartNumberingAfterBreak="0">
    <w:nsid w:val="222E7CD2"/>
    <w:multiLevelType w:val="hybridMultilevel"/>
    <w:tmpl w:val="5E80D554"/>
    <w:lvl w:ilvl="0" w:tplc="E00856D2">
      <w:start w:val="1"/>
      <w:numFmt w:val="decimal"/>
      <w:pStyle w:val="Listenumros"/>
      <w:lvlText w:val="%1."/>
      <w:lvlJc w:val="right"/>
      <w:pPr>
        <w:tabs>
          <w:tab w:val="num" w:pos="1191"/>
        </w:tabs>
        <w:ind w:left="1191" w:hanging="341"/>
      </w:pPr>
    </w:lvl>
    <w:lvl w:ilvl="1" w:tplc="367A3D60">
      <w:start w:val="1"/>
      <w:numFmt w:val="decimal"/>
      <w:pStyle w:val="Listenumros2"/>
      <w:lvlText w:val="%2."/>
      <w:lvlJc w:val="right"/>
      <w:pPr>
        <w:tabs>
          <w:tab w:val="num" w:pos="1474"/>
        </w:tabs>
        <w:ind w:left="1474" w:hanging="340"/>
      </w:pPr>
    </w:lvl>
    <w:lvl w:ilvl="2" w:tplc="E8F0DDDA">
      <w:start w:val="1"/>
      <w:numFmt w:val="decimal"/>
      <w:pStyle w:val="Listenumros3"/>
      <w:lvlText w:val="%3."/>
      <w:lvlJc w:val="right"/>
      <w:pPr>
        <w:tabs>
          <w:tab w:val="num" w:pos="1757"/>
        </w:tabs>
        <w:ind w:left="1757" w:hanging="340"/>
      </w:pPr>
    </w:lvl>
    <w:lvl w:ilvl="3" w:tplc="AE64DEFE">
      <w:start w:val="1"/>
      <w:numFmt w:val="decimal"/>
      <w:pStyle w:val="Listenumros4"/>
      <w:lvlText w:val="%4."/>
      <w:lvlJc w:val="right"/>
      <w:pPr>
        <w:tabs>
          <w:tab w:val="num" w:pos="2041"/>
        </w:tabs>
        <w:ind w:left="2041" w:hanging="340"/>
      </w:pPr>
    </w:lvl>
    <w:lvl w:ilvl="4" w:tplc="516C030A">
      <w:start w:val="1"/>
      <w:numFmt w:val="decimal"/>
      <w:pStyle w:val="Listenumros5"/>
      <w:lvlText w:val="%5."/>
      <w:lvlJc w:val="right"/>
      <w:pPr>
        <w:tabs>
          <w:tab w:val="num" w:pos="2324"/>
        </w:tabs>
        <w:ind w:left="2324" w:hanging="340"/>
      </w:pPr>
    </w:lvl>
    <w:lvl w:ilvl="5" w:tplc="D5E412A2">
      <w:start w:val="1"/>
      <w:numFmt w:val="lowerRoman"/>
      <w:lvlText w:val="(%6)"/>
      <w:lvlJc w:val="left"/>
      <w:pPr>
        <w:tabs>
          <w:tab w:val="num" w:pos="2160"/>
        </w:tabs>
        <w:ind w:left="2160" w:hanging="360"/>
      </w:pPr>
    </w:lvl>
    <w:lvl w:ilvl="6" w:tplc="57F48C46">
      <w:start w:val="1"/>
      <w:numFmt w:val="decimal"/>
      <w:lvlText w:val="%7."/>
      <w:lvlJc w:val="left"/>
      <w:pPr>
        <w:tabs>
          <w:tab w:val="num" w:pos="2520"/>
        </w:tabs>
        <w:ind w:left="2520" w:hanging="360"/>
      </w:pPr>
    </w:lvl>
    <w:lvl w:ilvl="7" w:tplc="DF0C828C">
      <w:start w:val="1"/>
      <w:numFmt w:val="lowerLetter"/>
      <w:lvlText w:val="%8."/>
      <w:lvlJc w:val="left"/>
      <w:pPr>
        <w:tabs>
          <w:tab w:val="num" w:pos="2880"/>
        </w:tabs>
        <w:ind w:left="2880" w:hanging="360"/>
      </w:pPr>
    </w:lvl>
    <w:lvl w:ilvl="8" w:tplc="AD982902">
      <w:start w:val="1"/>
      <w:numFmt w:val="lowerRoman"/>
      <w:lvlText w:val="%9."/>
      <w:lvlJc w:val="left"/>
      <w:pPr>
        <w:tabs>
          <w:tab w:val="num" w:pos="3240"/>
        </w:tabs>
        <w:ind w:left="3240" w:hanging="360"/>
      </w:pPr>
    </w:lvl>
  </w:abstractNum>
  <w:abstractNum w:abstractNumId="17"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9" w15:restartNumberingAfterBreak="0">
    <w:nsid w:val="23454BC4"/>
    <w:multiLevelType w:val="multilevel"/>
    <w:tmpl w:val="BF444A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49F2233"/>
    <w:multiLevelType w:val="hybridMultilevel"/>
    <w:tmpl w:val="D6C0454C"/>
    <w:lvl w:ilvl="0" w:tplc="2230DBDE">
      <w:start w:val="1"/>
      <w:numFmt w:val="decimal"/>
      <w:pStyle w:val="Clause"/>
      <w:lvlText w:val="%1."/>
      <w:lvlJc w:val="left"/>
      <w:pPr>
        <w:tabs>
          <w:tab w:val="num" w:pos="0"/>
        </w:tabs>
        <w:ind w:left="360" w:hanging="360"/>
      </w:pPr>
    </w:lvl>
    <w:lvl w:ilvl="1" w:tplc="74CE8D58">
      <w:numFmt w:val="decimal"/>
      <w:lvlText w:val=""/>
      <w:lvlJc w:val="left"/>
    </w:lvl>
    <w:lvl w:ilvl="2" w:tplc="14205EC0">
      <w:numFmt w:val="decimal"/>
      <w:lvlText w:val=""/>
      <w:lvlJc w:val="left"/>
    </w:lvl>
    <w:lvl w:ilvl="3" w:tplc="753E57D8">
      <w:numFmt w:val="decimal"/>
      <w:lvlText w:val=""/>
      <w:lvlJc w:val="left"/>
    </w:lvl>
    <w:lvl w:ilvl="4" w:tplc="6AF8174E">
      <w:numFmt w:val="decimal"/>
      <w:lvlText w:val=""/>
      <w:lvlJc w:val="left"/>
    </w:lvl>
    <w:lvl w:ilvl="5" w:tplc="7EDC4D64">
      <w:numFmt w:val="decimal"/>
      <w:lvlText w:val=""/>
      <w:lvlJc w:val="left"/>
    </w:lvl>
    <w:lvl w:ilvl="6" w:tplc="614E5C3E">
      <w:numFmt w:val="decimal"/>
      <w:lvlText w:val=""/>
      <w:lvlJc w:val="left"/>
    </w:lvl>
    <w:lvl w:ilvl="7" w:tplc="12B2A9B6">
      <w:numFmt w:val="decimal"/>
      <w:lvlText w:val=""/>
      <w:lvlJc w:val="left"/>
    </w:lvl>
    <w:lvl w:ilvl="8" w:tplc="21CA8596">
      <w:numFmt w:val="decimal"/>
      <w:lvlText w:val=""/>
      <w:lvlJc w:val="left"/>
    </w:lvl>
  </w:abstractNum>
  <w:abstractNum w:abstractNumId="21" w15:restartNumberingAfterBreak="0">
    <w:nsid w:val="26DB6602"/>
    <w:multiLevelType w:val="hybridMultilevel"/>
    <w:tmpl w:val="7C8454F2"/>
    <w:lvl w:ilvl="0" w:tplc="D0EEE6F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335C0913"/>
    <w:multiLevelType w:val="hybridMultilevel"/>
    <w:tmpl w:val="A16C34EA"/>
    <w:lvl w:ilvl="0" w:tplc="B48E2DA4">
      <w:start w:val="1"/>
      <w:numFmt w:val="bullet"/>
      <w:lvlText w:val="-"/>
      <w:lvlJc w:val="left"/>
      <w:pPr>
        <w:ind w:left="1211" w:hanging="360"/>
      </w:pPr>
      <w:rPr>
        <w:rFonts w:ascii="Aptos" w:eastAsiaTheme="minorHAnsi" w:hAnsi="Aptos" w:cstheme="minorBidi" w:hint="default"/>
      </w:rPr>
    </w:lvl>
    <w:lvl w:ilvl="1" w:tplc="040C0003">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3" w15:restartNumberingAfterBreak="0">
    <w:nsid w:val="34E03117"/>
    <w:multiLevelType w:val="multilevel"/>
    <w:tmpl w:val="132E2DF2"/>
    <w:lvl w:ilvl="0">
      <w:start w:val="3"/>
      <w:numFmt w:val="decimal"/>
      <w:pStyle w:val="Listepuces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36DE1CED"/>
    <w:multiLevelType w:val="multilevel"/>
    <w:tmpl w:val="EFBEF4BE"/>
    <w:lvl w:ilvl="0">
      <w:start w:val="1"/>
      <w:numFmt w:val="bullet"/>
      <w:lvlText w:val=""/>
      <w:lvlJc w:val="left"/>
      <w:pPr>
        <w:tabs>
          <w:tab w:val="num" w:pos="2912"/>
        </w:tabs>
        <w:ind w:left="2912" w:hanging="360"/>
      </w:pPr>
      <w:rPr>
        <w:rFonts w:ascii="Symbol" w:hAnsi="Symbol" w:hint="default"/>
        <w:sz w:val="20"/>
      </w:rPr>
    </w:lvl>
    <w:lvl w:ilvl="1" w:tentative="1">
      <w:start w:val="1"/>
      <w:numFmt w:val="bullet"/>
      <w:lvlText w:val="o"/>
      <w:lvlJc w:val="left"/>
      <w:pPr>
        <w:tabs>
          <w:tab w:val="num" w:pos="3632"/>
        </w:tabs>
        <w:ind w:left="3632" w:hanging="360"/>
      </w:pPr>
      <w:rPr>
        <w:rFonts w:ascii="Courier New" w:hAnsi="Courier New" w:hint="default"/>
        <w:sz w:val="20"/>
      </w:rPr>
    </w:lvl>
    <w:lvl w:ilvl="2" w:tentative="1">
      <w:start w:val="1"/>
      <w:numFmt w:val="bullet"/>
      <w:lvlText w:val=""/>
      <w:lvlJc w:val="left"/>
      <w:pPr>
        <w:tabs>
          <w:tab w:val="num" w:pos="4352"/>
        </w:tabs>
        <w:ind w:left="4352" w:hanging="360"/>
      </w:pPr>
      <w:rPr>
        <w:rFonts w:ascii="Wingdings" w:hAnsi="Wingdings" w:hint="default"/>
        <w:sz w:val="20"/>
      </w:rPr>
    </w:lvl>
    <w:lvl w:ilvl="3" w:tentative="1">
      <w:start w:val="1"/>
      <w:numFmt w:val="bullet"/>
      <w:lvlText w:val=""/>
      <w:lvlJc w:val="left"/>
      <w:pPr>
        <w:tabs>
          <w:tab w:val="num" w:pos="5072"/>
        </w:tabs>
        <w:ind w:left="5072" w:hanging="360"/>
      </w:pPr>
      <w:rPr>
        <w:rFonts w:ascii="Wingdings" w:hAnsi="Wingdings" w:hint="default"/>
        <w:sz w:val="20"/>
      </w:rPr>
    </w:lvl>
    <w:lvl w:ilvl="4" w:tentative="1">
      <w:start w:val="1"/>
      <w:numFmt w:val="bullet"/>
      <w:lvlText w:val=""/>
      <w:lvlJc w:val="left"/>
      <w:pPr>
        <w:tabs>
          <w:tab w:val="num" w:pos="5792"/>
        </w:tabs>
        <w:ind w:left="5792" w:hanging="360"/>
      </w:pPr>
      <w:rPr>
        <w:rFonts w:ascii="Wingdings" w:hAnsi="Wingdings" w:hint="default"/>
        <w:sz w:val="20"/>
      </w:rPr>
    </w:lvl>
    <w:lvl w:ilvl="5" w:tentative="1">
      <w:start w:val="1"/>
      <w:numFmt w:val="bullet"/>
      <w:lvlText w:val=""/>
      <w:lvlJc w:val="left"/>
      <w:pPr>
        <w:tabs>
          <w:tab w:val="num" w:pos="6512"/>
        </w:tabs>
        <w:ind w:left="6512" w:hanging="360"/>
      </w:pPr>
      <w:rPr>
        <w:rFonts w:ascii="Wingdings" w:hAnsi="Wingdings" w:hint="default"/>
        <w:sz w:val="20"/>
      </w:rPr>
    </w:lvl>
    <w:lvl w:ilvl="6" w:tentative="1">
      <w:start w:val="1"/>
      <w:numFmt w:val="bullet"/>
      <w:lvlText w:val=""/>
      <w:lvlJc w:val="left"/>
      <w:pPr>
        <w:tabs>
          <w:tab w:val="num" w:pos="7232"/>
        </w:tabs>
        <w:ind w:left="7232" w:hanging="360"/>
      </w:pPr>
      <w:rPr>
        <w:rFonts w:ascii="Wingdings" w:hAnsi="Wingdings" w:hint="default"/>
        <w:sz w:val="20"/>
      </w:rPr>
    </w:lvl>
    <w:lvl w:ilvl="7" w:tentative="1">
      <w:start w:val="1"/>
      <w:numFmt w:val="bullet"/>
      <w:lvlText w:val=""/>
      <w:lvlJc w:val="left"/>
      <w:pPr>
        <w:tabs>
          <w:tab w:val="num" w:pos="7952"/>
        </w:tabs>
        <w:ind w:left="7952" w:hanging="360"/>
      </w:pPr>
      <w:rPr>
        <w:rFonts w:ascii="Wingdings" w:hAnsi="Wingdings" w:hint="default"/>
        <w:sz w:val="20"/>
      </w:rPr>
    </w:lvl>
    <w:lvl w:ilvl="8" w:tentative="1">
      <w:start w:val="1"/>
      <w:numFmt w:val="bullet"/>
      <w:lvlText w:val=""/>
      <w:lvlJc w:val="left"/>
      <w:pPr>
        <w:tabs>
          <w:tab w:val="num" w:pos="8672"/>
        </w:tabs>
        <w:ind w:left="8672" w:hanging="360"/>
      </w:pPr>
      <w:rPr>
        <w:rFonts w:ascii="Wingdings" w:hAnsi="Wingdings" w:hint="default"/>
        <w:sz w:val="20"/>
      </w:rPr>
    </w:lvl>
  </w:abstractNum>
  <w:abstractNum w:abstractNumId="25" w15:restartNumberingAfterBreak="0">
    <w:nsid w:val="385D0A84"/>
    <w:multiLevelType w:val="hybridMultilevel"/>
    <w:tmpl w:val="0CDEF2D4"/>
    <w:lvl w:ilvl="0" w:tplc="E70A0984">
      <w:start w:val="1"/>
      <w:numFmt w:val="decimal"/>
      <w:pStyle w:val="ListNumberBox"/>
      <w:lvlText w:val="%1."/>
      <w:lvlJc w:val="left"/>
      <w:pPr>
        <w:tabs>
          <w:tab w:val="num" w:pos="1950"/>
        </w:tabs>
        <w:ind w:left="1950" w:hanging="408"/>
      </w:pPr>
    </w:lvl>
    <w:lvl w:ilvl="1" w:tplc="911446C4">
      <w:start w:val="1"/>
      <w:numFmt w:val="decimal"/>
      <w:pStyle w:val="ListNumberBox2"/>
      <w:lvlText w:val="%2."/>
      <w:lvlJc w:val="left"/>
      <w:pPr>
        <w:tabs>
          <w:tab w:val="num" w:pos="2291"/>
        </w:tabs>
        <w:ind w:left="2291" w:hanging="341"/>
      </w:pPr>
    </w:lvl>
    <w:lvl w:ilvl="2" w:tplc="43ACA224">
      <w:start w:val="1"/>
      <w:numFmt w:val="decimal"/>
      <w:pStyle w:val="ListNumberBox3"/>
      <w:lvlText w:val="%3."/>
      <w:lvlJc w:val="left"/>
      <w:pPr>
        <w:tabs>
          <w:tab w:val="num" w:pos="2574"/>
        </w:tabs>
        <w:ind w:left="2574" w:hanging="340"/>
      </w:pPr>
    </w:lvl>
    <w:lvl w:ilvl="3" w:tplc="CB1ECDE2">
      <w:start w:val="1"/>
      <w:numFmt w:val="decimal"/>
      <w:lvlText w:val="(%4)"/>
      <w:lvlJc w:val="left"/>
      <w:pPr>
        <w:tabs>
          <w:tab w:val="num" w:pos="7418"/>
        </w:tabs>
        <w:ind w:left="7418" w:hanging="360"/>
      </w:pPr>
    </w:lvl>
    <w:lvl w:ilvl="4" w:tplc="E4D67728">
      <w:start w:val="1"/>
      <w:numFmt w:val="lowerLetter"/>
      <w:lvlText w:val="(%5)"/>
      <w:lvlJc w:val="left"/>
      <w:pPr>
        <w:tabs>
          <w:tab w:val="num" w:pos="7778"/>
        </w:tabs>
        <w:ind w:left="7778" w:hanging="360"/>
      </w:pPr>
    </w:lvl>
    <w:lvl w:ilvl="5" w:tplc="D4D48786">
      <w:start w:val="1"/>
      <w:numFmt w:val="lowerRoman"/>
      <w:lvlText w:val="(%6)"/>
      <w:lvlJc w:val="left"/>
      <w:pPr>
        <w:tabs>
          <w:tab w:val="num" w:pos="8138"/>
        </w:tabs>
        <w:ind w:left="8138" w:hanging="360"/>
      </w:pPr>
    </w:lvl>
    <w:lvl w:ilvl="6" w:tplc="8D8CBEBC">
      <w:start w:val="1"/>
      <w:numFmt w:val="decimal"/>
      <w:lvlText w:val="%7."/>
      <w:lvlJc w:val="left"/>
      <w:pPr>
        <w:tabs>
          <w:tab w:val="num" w:pos="8498"/>
        </w:tabs>
        <w:ind w:left="8498" w:hanging="360"/>
      </w:pPr>
    </w:lvl>
    <w:lvl w:ilvl="7" w:tplc="CC3800A4">
      <w:start w:val="1"/>
      <w:numFmt w:val="lowerLetter"/>
      <w:lvlText w:val="%8."/>
      <w:lvlJc w:val="left"/>
      <w:pPr>
        <w:tabs>
          <w:tab w:val="num" w:pos="8858"/>
        </w:tabs>
        <w:ind w:left="8858" w:hanging="360"/>
      </w:pPr>
    </w:lvl>
    <w:lvl w:ilvl="8" w:tplc="E87C745E">
      <w:start w:val="1"/>
      <w:numFmt w:val="lowerRoman"/>
      <w:lvlText w:val="%9."/>
      <w:lvlJc w:val="left"/>
      <w:pPr>
        <w:tabs>
          <w:tab w:val="num" w:pos="9218"/>
        </w:tabs>
        <w:ind w:left="9218" w:hanging="360"/>
      </w:pPr>
    </w:lvl>
  </w:abstractNum>
  <w:abstractNum w:abstractNumId="26"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42544C"/>
    <w:multiLevelType w:val="multilevel"/>
    <w:tmpl w:val="65969A8A"/>
    <w:lvl w:ilvl="0">
      <w:start w:val="1"/>
      <w:numFmt w:val="bullet"/>
      <w:lvlText w:val=""/>
      <w:lvlJc w:val="left"/>
      <w:pPr>
        <w:tabs>
          <w:tab w:val="num" w:pos="3054"/>
        </w:tabs>
        <w:ind w:left="3054" w:hanging="360"/>
      </w:pPr>
      <w:rPr>
        <w:rFonts w:ascii="Symbol" w:hAnsi="Symbol" w:hint="default"/>
        <w:sz w:val="20"/>
      </w:rPr>
    </w:lvl>
    <w:lvl w:ilvl="1" w:tentative="1">
      <w:start w:val="1"/>
      <w:numFmt w:val="bullet"/>
      <w:lvlText w:val="o"/>
      <w:lvlJc w:val="left"/>
      <w:pPr>
        <w:tabs>
          <w:tab w:val="num" w:pos="3774"/>
        </w:tabs>
        <w:ind w:left="3774" w:hanging="360"/>
      </w:pPr>
      <w:rPr>
        <w:rFonts w:ascii="Courier New" w:hAnsi="Courier New" w:hint="default"/>
        <w:sz w:val="20"/>
      </w:rPr>
    </w:lvl>
    <w:lvl w:ilvl="2" w:tentative="1">
      <w:start w:val="1"/>
      <w:numFmt w:val="bullet"/>
      <w:lvlText w:val=""/>
      <w:lvlJc w:val="left"/>
      <w:pPr>
        <w:tabs>
          <w:tab w:val="num" w:pos="4494"/>
        </w:tabs>
        <w:ind w:left="4494" w:hanging="360"/>
      </w:pPr>
      <w:rPr>
        <w:rFonts w:ascii="Wingdings" w:hAnsi="Wingdings" w:hint="default"/>
        <w:sz w:val="20"/>
      </w:rPr>
    </w:lvl>
    <w:lvl w:ilvl="3" w:tentative="1">
      <w:start w:val="1"/>
      <w:numFmt w:val="bullet"/>
      <w:lvlText w:val=""/>
      <w:lvlJc w:val="left"/>
      <w:pPr>
        <w:tabs>
          <w:tab w:val="num" w:pos="5214"/>
        </w:tabs>
        <w:ind w:left="5214" w:hanging="360"/>
      </w:pPr>
      <w:rPr>
        <w:rFonts w:ascii="Wingdings" w:hAnsi="Wingdings" w:hint="default"/>
        <w:sz w:val="20"/>
      </w:rPr>
    </w:lvl>
    <w:lvl w:ilvl="4" w:tentative="1">
      <w:start w:val="1"/>
      <w:numFmt w:val="bullet"/>
      <w:lvlText w:val=""/>
      <w:lvlJc w:val="left"/>
      <w:pPr>
        <w:tabs>
          <w:tab w:val="num" w:pos="5934"/>
        </w:tabs>
        <w:ind w:left="5934" w:hanging="360"/>
      </w:pPr>
      <w:rPr>
        <w:rFonts w:ascii="Wingdings" w:hAnsi="Wingdings" w:hint="default"/>
        <w:sz w:val="20"/>
      </w:rPr>
    </w:lvl>
    <w:lvl w:ilvl="5" w:tentative="1">
      <w:start w:val="1"/>
      <w:numFmt w:val="bullet"/>
      <w:lvlText w:val=""/>
      <w:lvlJc w:val="left"/>
      <w:pPr>
        <w:tabs>
          <w:tab w:val="num" w:pos="6654"/>
        </w:tabs>
        <w:ind w:left="6654" w:hanging="360"/>
      </w:pPr>
      <w:rPr>
        <w:rFonts w:ascii="Wingdings" w:hAnsi="Wingdings" w:hint="default"/>
        <w:sz w:val="20"/>
      </w:rPr>
    </w:lvl>
    <w:lvl w:ilvl="6" w:tentative="1">
      <w:start w:val="1"/>
      <w:numFmt w:val="bullet"/>
      <w:lvlText w:val=""/>
      <w:lvlJc w:val="left"/>
      <w:pPr>
        <w:tabs>
          <w:tab w:val="num" w:pos="7374"/>
        </w:tabs>
        <w:ind w:left="7374" w:hanging="360"/>
      </w:pPr>
      <w:rPr>
        <w:rFonts w:ascii="Wingdings" w:hAnsi="Wingdings" w:hint="default"/>
        <w:sz w:val="20"/>
      </w:rPr>
    </w:lvl>
    <w:lvl w:ilvl="7" w:tentative="1">
      <w:start w:val="1"/>
      <w:numFmt w:val="bullet"/>
      <w:lvlText w:val=""/>
      <w:lvlJc w:val="left"/>
      <w:pPr>
        <w:tabs>
          <w:tab w:val="num" w:pos="8094"/>
        </w:tabs>
        <w:ind w:left="8094" w:hanging="360"/>
      </w:pPr>
      <w:rPr>
        <w:rFonts w:ascii="Wingdings" w:hAnsi="Wingdings" w:hint="default"/>
        <w:sz w:val="20"/>
      </w:rPr>
    </w:lvl>
    <w:lvl w:ilvl="8" w:tentative="1">
      <w:start w:val="1"/>
      <w:numFmt w:val="bullet"/>
      <w:lvlText w:val=""/>
      <w:lvlJc w:val="left"/>
      <w:pPr>
        <w:tabs>
          <w:tab w:val="num" w:pos="8814"/>
        </w:tabs>
        <w:ind w:left="8814" w:hanging="360"/>
      </w:pPr>
      <w:rPr>
        <w:rFonts w:ascii="Wingdings" w:hAnsi="Wingdings" w:hint="default"/>
        <w:sz w:val="20"/>
      </w:rPr>
    </w:lvl>
  </w:abstractNum>
  <w:abstractNum w:abstractNumId="29" w15:restartNumberingAfterBreak="0">
    <w:nsid w:val="3EC2664F"/>
    <w:multiLevelType w:val="hybridMultilevel"/>
    <w:tmpl w:val="A2DEB1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1" w15:restartNumberingAfterBreak="0">
    <w:nsid w:val="42D11792"/>
    <w:multiLevelType w:val="hybridMultilevel"/>
    <w:tmpl w:val="F1AE59B2"/>
    <w:lvl w:ilvl="0" w:tplc="2E249C78">
      <w:start w:val="1"/>
      <w:numFmt w:val="bullet"/>
      <w:lvlText w:val=""/>
      <w:lvlJc w:val="left"/>
      <w:pPr>
        <w:ind w:left="1069" w:hanging="360"/>
      </w:pPr>
      <w:rPr>
        <w:rFonts w:ascii="Symbol" w:hAnsi="Symbol"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32"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8BB7503"/>
    <w:multiLevelType w:val="multilevel"/>
    <w:tmpl w:val="9264A114"/>
    <w:styleLink w:val="AlphaNote"/>
    <w:lvl w:ilvl="0">
      <w:start w:val="1"/>
      <w:numFmt w:val="lowerLetter"/>
      <w:lvlText w:val="%1."/>
      <w:lvlJc w:val="left"/>
      <w:pPr>
        <w:tabs>
          <w:tab w:val="num" w:pos="408"/>
        </w:tabs>
        <w:ind w:left="408" w:hanging="408"/>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970064D"/>
    <w:multiLevelType w:val="hybridMultilevel"/>
    <w:tmpl w:val="235869C4"/>
    <w:lvl w:ilvl="0" w:tplc="AF46996C">
      <w:start w:val="1"/>
      <w:numFmt w:val="decimal"/>
      <w:pStyle w:val="Application3"/>
      <w:lvlText w:val="%1."/>
      <w:lvlJc w:val="left"/>
      <w:pPr>
        <w:tabs>
          <w:tab w:val="num" w:pos="0"/>
        </w:tabs>
        <w:ind w:left="360" w:hanging="360"/>
      </w:pPr>
    </w:lvl>
    <w:lvl w:ilvl="1" w:tplc="733C578E">
      <w:numFmt w:val="decimal"/>
      <w:lvlText w:val=""/>
      <w:lvlJc w:val="left"/>
    </w:lvl>
    <w:lvl w:ilvl="2" w:tplc="657A5266">
      <w:numFmt w:val="decimal"/>
      <w:lvlText w:val=""/>
      <w:lvlJc w:val="left"/>
    </w:lvl>
    <w:lvl w:ilvl="3" w:tplc="9740046A">
      <w:numFmt w:val="decimal"/>
      <w:lvlText w:val=""/>
      <w:lvlJc w:val="left"/>
    </w:lvl>
    <w:lvl w:ilvl="4" w:tplc="9F38CBF0">
      <w:numFmt w:val="decimal"/>
      <w:lvlText w:val=""/>
      <w:lvlJc w:val="left"/>
    </w:lvl>
    <w:lvl w:ilvl="5" w:tplc="5082005A">
      <w:numFmt w:val="decimal"/>
      <w:lvlText w:val=""/>
      <w:lvlJc w:val="left"/>
    </w:lvl>
    <w:lvl w:ilvl="6" w:tplc="B2F60A90">
      <w:numFmt w:val="decimal"/>
      <w:lvlText w:val=""/>
      <w:lvlJc w:val="left"/>
    </w:lvl>
    <w:lvl w:ilvl="7" w:tplc="802EDC36">
      <w:numFmt w:val="decimal"/>
      <w:lvlText w:val=""/>
      <w:lvlJc w:val="left"/>
    </w:lvl>
    <w:lvl w:ilvl="8" w:tplc="BFDA80CC">
      <w:numFmt w:val="decimal"/>
      <w:lvlText w:val=""/>
      <w:lvlJc w:val="left"/>
    </w:lvl>
  </w:abstractNum>
  <w:abstractNum w:abstractNumId="35" w15:restartNumberingAfterBreak="0">
    <w:nsid w:val="4AAE47B4"/>
    <w:multiLevelType w:val="multi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50F8104D"/>
    <w:multiLevelType w:val="hybridMultilevel"/>
    <w:tmpl w:val="07DE2022"/>
    <w:lvl w:ilvl="0" w:tplc="20000001">
      <w:start w:val="1"/>
      <w:numFmt w:val="bullet"/>
      <w:lvlText w:val=""/>
      <w:lvlJc w:val="left"/>
      <w:pPr>
        <w:ind w:left="1211" w:hanging="360"/>
      </w:pPr>
      <w:rPr>
        <w:rFonts w:ascii="Symbol" w:hAnsi="Symbol"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8" w15:restartNumberingAfterBreak="0">
    <w:nsid w:val="53791CB9"/>
    <w:multiLevelType w:val="multilevel"/>
    <w:tmpl w:val="156C120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58D4B34"/>
    <w:multiLevelType w:val="hybridMultilevel"/>
    <w:tmpl w:val="A6D240FE"/>
    <w:lvl w:ilvl="0" w:tplc="4DBA55C8">
      <w:start w:val="1"/>
      <w:numFmt w:val="decimal"/>
      <w:pStyle w:val="bodytext1"/>
      <w:lvlText w:val="%1."/>
      <w:lvlJc w:val="left"/>
      <w:pPr>
        <w:tabs>
          <w:tab w:val="num" w:pos="360"/>
        </w:tabs>
      </w:pPr>
      <w:rPr>
        <w:rFonts w:hint="default"/>
      </w:rPr>
    </w:lvl>
    <w:lvl w:ilvl="1" w:tplc="3EF00CD4">
      <w:start w:val="1"/>
      <w:numFmt w:val="lowerLetter"/>
      <w:lvlText w:val="%2."/>
      <w:lvlJc w:val="left"/>
      <w:pPr>
        <w:tabs>
          <w:tab w:val="num" w:pos="1440"/>
        </w:tabs>
        <w:ind w:left="1440" w:hanging="360"/>
      </w:pPr>
    </w:lvl>
    <w:lvl w:ilvl="2" w:tplc="5BF09BF4">
      <w:start w:val="1"/>
      <w:numFmt w:val="lowerRoman"/>
      <w:lvlText w:val="%3."/>
      <w:lvlJc w:val="right"/>
      <w:pPr>
        <w:tabs>
          <w:tab w:val="num" w:pos="2160"/>
        </w:tabs>
        <w:ind w:left="2160" w:hanging="180"/>
      </w:pPr>
    </w:lvl>
    <w:lvl w:ilvl="3" w:tplc="641E6226">
      <w:start w:val="1"/>
      <w:numFmt w:val="decimal"/>
      <w:lvlText w:val="%4."/>
      <w:lvlJc w:val="left"/>
      <w:pPr>
        <w:tabs>
          <w:tab w:val="num" w:pos="2880"/>
        </w:tabs>
        <w:ind w:left="2880" w:hanging="360"/>
      </w:pPr>
    </w:lvl>
    <w:lvl w:ilvl="4" w:tplc="B57CD87A">
      <w:start w:val="1"/>
      <w:numFmt w:val="lowerLetter"/>
      <w:lvlText w:val="%5."/>
      <w:lvlJc w:val="left"/>
      <w:pPr>
        <w:tabs>
          <w:tab w:val="num" w:pos="3600"/>
        </w:tabs>
        <w:ind w:left="3600" w:hanging="360"/>
      </w:pPr>
    </w:lvl>
    <w:lvl w:ilvl="5" w:tplc="398639A2">
      <w:start w:val="1"/>
      <w:numFmt w:val="lowerRoman"/>
      <w:lvlText w:val="%6."/>
      <w:lvlJc w:val="right"/>
      <w:pPr>
        <w:tabs>
          <w:tab w:val="num" w:pos="4320"/>
        </w:tabs>
        <w:ind w:left="4320" w:hanging="180"/>
      </w:pPr>
    </w:lvl>
    <w:lvl w:ilvl="6" w:tplc="5762CF5E">
      <w:start w:val="1"/>
      <w:numFmt w:val="decimal"/>
      <w:lvlText w:val="%7."/>
      <w:lvlJc w:val="left"/>
      <w:pPr>
        <w:tabs>
          <w:tab w:val="num" w:pos="5040"/>
        </w:tabs>
        <w:ind w:left="5040" w:hanging="360"/>
      </w:pPr>
    </w:lvl>
    <w:lvl w:ilvl="7" w:tplc="F0601750">
      <w:start w:val="1"/>
      <w:numFmt w:val="lowerLetter"/>
      <w:lvlText w:val="%8."/>
      <w:lvlJc w:val="left"/>
      <w:pPr>
        <w:tabs>
          <w:tab w:val="num" w:pos="5760"/>
        </w:tabs>
        <w:ind w:left="5760" w:hanging="360"/>
      </w:pPr>
    </w:lvl>
    <w:lvl w:ilvl="8" w:tplc="DFBEFCC2">
      <w:start w:val="1"/>
      <w:numFmt w:val="lowerRoman"/>
      <w:lvlText w:val="%9."/>
      <w:lvlJc w:val="right"/>
      <w:pPr>
        <w:tabs>
          <w:tab w:val="num" w:pos="6480"/>
        </w:tabs>
        <w:ind w:left="6480" w:hanging="180"/>
      </w:pPr>
    </w:lvl>
  </w:abstractNum>
  <w:abstractNum w:abstractNumId="40" w15:restartNumberingAfterBreak="0">
    <w:nsid w:val="56425F75"/>
    <w:multiLevelType w:val="multilevel"/>
    <w:tmpl w:val="2266E464"/>
    <w:name w:val="NumAnnexes1"/>
    <w:lvl w:ilvl="0">
      <w:start w:val="1"/>
      <w:numFmt w:val="upperLetter"/>
      <w:lvlText w:val="PARTIE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1" w15:restartNumberingAfterBreak="0">
    <w:nsid w:val="567E67C2"/>
    <w:multiLevelType w:val="hybridMultilevel"/>
    <w:tmpl w:val="B14AE3FC"/>
    <w:lvl w:ilvl="0" w:tplc="0809000F">
      <w:start w:val="1"/>
      <w:numFmt w:val="decimal"/>
      <w:lvlText w:val="%1."/>
      <w:lvlJc w:val="left"/>
      <w:pPr>
        <w:tabs>
          <w:tab w:val="num" w:pos="927"/>
        </w:tabs>
        <w:ind w:left="927" w:hanging="360"/>
      </w:pPr>
      <w:rPr>
        <w:rFonts w:hint="default"/>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42"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590B36AF"/>
    <w:multiLevelType w:val="hybridMultilevel"/>
    <w:tmpl w:val="0346E2E4"/>
    <w:name w:val="NumAnnexes142"/>
    <w:lvl w:ilvl="0" w:tplc="EC0655B4">
      <w:start w:val="1"/>
      <w:numFmt w:val="decimal"/>
      <w:suff w:val="space"/>
      <w:lvlText w:val="Chapter %1"/>
      <w:lvlJc w:val="left"/>
      <w:pPr>
        <w:ind w:left="0" w:firstLine="0"/>
      </w:pPr>
    </w:lvl>
    <w:lvl w:ilvl="1" w:tplc="31A03F86">
      <w:start w:val="1"/>
      <w:numFmt w:val="none"/>
      <w:suff w:val="nothing"/>
      <w:lvlText w:val=""/>
      <w:lvlJc w:val="left"/>
      <w:pPr>
        <w:ind w:left="0" w:firstLine="0"/>
      </w:pPr>
    </w:lvl>
    <w:lvl w:ilvl="2" w:tplc="87F0A4B8">
      <w:start w:val="1"/>
      <w:numFmt w:val="none"/>
      <w:suff w:val="nothing"/>
      <w:lvlText w:val=""/>
      <w:lvlJc w:val="left"/>
      <w:pPr>
        <w:ind w:left="0" w:firstLine="0"/>
      </w:pPr>
    </w:lvl>
    <w:lvl w:ilvl="3" w:tplc="A4E0BDB8">
      <w:start w:val="1"/>
      <w:numFmt w:val="none"/>
      <w:suff w:val="nothing"/>
      <w:lvlText w:val=""/>
      <w:lvlJc w:val="left"/>
      <w:pPr>
        <w:ind w:left="0" w:firstLine="0"/>
      </w:pPr>
    </w:lvl>
    <w:lvl w:ilvl="4" w:tplc="F196AEC6">
      <w:start w:val="1"/>
      <w:numFmt w:val="none"/>
      <w:suff w:val="nothing"/>
      <w:lvlText w:val=""/>
      <w:lvlJc w:val="left"/>
      <w:pPr>
        <w:ind w:left="0" w:firstLine="0"/>
      </w:pPr>
    </w:lvl>
    <w:lvl w:ilvl="5" w:tplc="6526F97A">
      <w:start w:val="1"/>
      <w:numFmt w:val="none"/>
      <w:suff w:val="nothing"/>
      <w:lvlText w:val=""/>
      <w:lvlJc w:val="left"/>
      <w:pPr>
        <w:ind w:left="0" w:firstLine="0"/>
      </w:pPr>
    </w:lvl>
    <w:lvl w:ilvl="6" w:tplc="4AECD510">
      <w:start w:val="1"/>
      <w:numFmt w:val="none"/>
      <w:suff w:val="nothing"/>
      <w:lvlText w:val=""/>
      <w:lvlJc w:val="left"/>
      <w:pPr>
        <w:ind w:left="0" w:firstLine="0"/>
      </w:pPr>
    </w:lvl>
    <w:lvl w:ilvl="7" w:tplc="4F420E8E">
      <w:start w:val="1"/>
      <w:numFmt w:val="none"/>
      <w:suff w:val="nothing"/>
      <w:lvlText w:val=""/>
      <w:lvlJc w:val="left"/>
      <w:pPr>
        <w:ind w:left="0" w:firstLine="0"/>
      </w:pPr>
    </w:lvl>
    <w:lvl w:ilvl="8" w:tplc="E242962A">
      <w:start w:val="1"/>
      <w:numFmt w:val="none"/>
      <w:suff w:val="nothing"/>
      <w:lvlText w:val=""/>
      <w:lvlJc w:val="left"/>
      <w:pPr>
        <w:ind w:left="0" w:firstLine="0"/>
      </w:pPr>
    </w:lvl>
  </w:abstractNum>
  <w:abstractNum w:abstractNumId="45" w15:restartNumberingAfterBreak="0">
    <w:nsid w:val="59DA51B7"/>
    <w:multiLevelType w:val="multilevel"/>
    <w:tmpl w:val="6FBCF766"/>
    <w:lvl w:ilvl="0">
      <w:start w:val="1"/>
      <w:numFmt w:val="decimal"/>
      <w:pStyle w:val="pprag1"/>
      <w:lvlText w:val="%1."/>
      <w:lvlJc w:val="left"/>
      <w:pPr>
        <w:tabs>
          <w:tab w:val="num" w:pos="360"/>
        </w:tabs>
        <w:ind w:left="360" w:hanging="360"/>
      </w:pPr>
      <w:rPr>
        <w:rFonts w:hint="default"/>
      </w:rPr>
    </w:lvl>
    <w:lvl w:ilvl="1">
      <w:start w:val="1"/>
      <w:numFmt w:val="decimal"/>
      <w:pStyle w:val="pprag2"/>
      <w:lvlText w:val="%1.%2."/>
      <w:lvlJc w:val="left"/>
      <w:pPr>
        <w:tabs>
          <w:tab w:val="num" w:pos="792"/>
        </w:tabs>
        <w:ind w:left="792" w:hanging="432"/>
      </w:pPr>
      <w:rPr>
        <w:rFonts w:ascii="Times New Roman" w:hAnsi="Times New Roman" w:hint="default"/>
        <w:b/>
        <w:i w:val="0"/>
        <w:sz w:val="28"/>
        <w:szCs w:val="28"/>
      </w:rPr>
    </w:lvl>
    <w:lvl w:ilvl="2">
      <w:start w:val="1"/>
      <w:numFmt w:val="decimal"/>
      <w:pStyle w:val="pprag3"/>
      <w:lvlText w:val="%1.%2.%3."/>
      <w:lvlJc w:val="left"/>
      <w:pPr>
        <w:tabs>
          <w:tab w:val="num" w:pos="862"/>
        </w:tabs>
        <w:ind w:left="646" w:hanging="504"/>
      </w:pPr>
      <w:rPr>
        <w:rFonts w:hint="default"/>
        <w:sz w:val="28"/>
        <w:szCs w:val="28"/>
      </w:rPr>
    </w:lvl>
    <w:lvl w:ilvl="3">
      <w:start w:val="1"/>
      <w:numFmt w:val="decimal"/>
      <w:pStyle w:val="pprag4"/>
      <w:lvlText w:val="%1.%2.%3.%4."/>
      <w:lvlJc w:val="left"/>
      <w:pPr>
        <w:tabs>
          <w:tab w:val="num" w:pos="2160"/>
        </w:tabs>
        <w:ind w:left="1728" w:hanging="648"/>
      </w:pPr>
      <w:rPr>
        <w:rFonts w:hint="default"/>
      </w:rPr>
    </w:lvl>
    <w:lvl w:ilvl="4">
      <w:start w:val="1"/>
      <w:numFmt w:val="decimal"/>
      <w:pStyle w:val="pprag5"/>
      <w:lvlText w:val="%1.%2.%3.%4.%5."/>
      <w:lvlJc w:val="left"/>
      <w:pPr>
        <w:tabs>
          <w:tab w:val="num" w:pos="2924"/>
        </w:tabs>
        <w:ind w:left="2636"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5C7D5ED3"/>
    <w:multiLevelType w:val="multilevel"/>
    <w:tmpl w:val="4D6A742A"/>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47" w15:restartNumberingAfterBreak="0">
    <w:nsid w:val="63E515CF"/>
    <w:multiLevelType w:val="hybridMultilevel"/>
    <w:tmpl w:val="37FAFF84"/>
    <w:lvl w:ilvl="0" w:tplc="3620F6B2">
      <w:start w:val="1"/>
      <w:numFmt w:val="bullet"/>
      <w:pStyle w:val="ListBulletBox"/>
      <w:lvlText w:val="·"/>
      <w:lvlJc w:val="left"/>
      <w:pPr>
        <w:tabs>
          <w:tab w:val="num" w:pos="850"/>
        </w:tabs>
        <w:ind w:left="850" w:hanging="408"/>
      </w:pPr>
      <w:rPr>
        <w:rFonts w:ascii="Symbol" w:hAnsi="Symbol" w:cs="Times New Roman" w:hint="default"/>
        <w:b w:val="0"/>
        <w:i w:val="0"/>
        <w:sz w:val="22"/>
      </w:rPr>
    </w:lvl>
    <w:lvl w:ilvl="1" w:tplc="96A6CFEE">
      <w:numFmt w:val="decimal"/>
      <w:lvlText w:val=""/>
      <w:lvlJc w:val="left"/>
    </w:lvl>
    <w:lvl w:ilvl="2" w:tplc="7F8A6CEC">
      <w:numFmt w:val="decimal"/>
      <w:lvlText w:val=""/>
      <w:lvlJc w:val="left"/>
    </w:lvl>
    <w:lvl w:ilvl="3" w:tplc="F3D01B9E">
      <w:numFmt w:val="decimal"/>
      <w:lvlText w:val=""/>
      <w:lvlJc w:val="left"/>
    </w:lvl>
    <w:lvl w:ilvl="4" w:tplc="E7B223CA">
      <w:numFmt w:val="decimal"/>
      <w:lvlText w:val=""/>
      <w:lvlJc w:val="left"/>
    </w:lvl>
    <w:lvl w:ilvl="5" w:tplc="75A6FA9A">
      <w:numFmt w:val="decimal"/>
      <w:lvlText w:val=""/>
      <w:lvlJc w:val="left"/>
    </w:lvl>
    <w:lvl w:ilvl="6" w:tplc="68BC549A">
      <w:numFmt w:val="decimal"/>
      <w:lvlText w:val=""/>
      <w:lvlJc w:val="left"/>
    </w:lvl>
    <w:lvl w:ilvl="7" w:tplc="1E1EAD04">
      <w:numFmt w:val="decimal"/>
      <w:lvlText w:val=""/>
      <w:lvlJc w:val="left"/>
    </w:lvl>
    <w:lvl w:ilvl="8" w:tplc="10A009EE">
      <w:numFmt w:val="decimal"/>
      <w:lvlText w:val=""/>
      <w:lvlJc w:val="left"/>
    </w:lvl>
  </w:abstractNum>
  <w:abstractNum w:abstractNumId="48" w15:restartNumberingAfterBreak="0">
    <w:nsid w:val="64FB4AC5"/>
    <w:multiLevelType w:val="hybridMultilevel"/>
    <w:tmpl w:val="BE601006"/>
    <w:lvl w:ilvl="0" w:tplc="F4E81C50">
      <w:start w:val="1"/>
      <w:numFmt w:val="decimal"/>
      <w:pStyle w:val="StyleText111pt"/>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975080E"/>
    <w:multiLevelType w:val="hybridMultilevel"/>
    <w:tmpl w:val="44889EC0"/>
    <w:lvl w:ilvl="0" w:tplc="8F66C52E">
      <w:start w:val="1"/>
      <w:numFmt w:val="bullet"/>
      <w:lvlText w:val="-"/>
      <w:lvlJc w:val="left"/>
      <w:pPr>
        <w:ind w:left="1429" w:hanging="360"/>
      </w:pPr>
      <w:rPr>
        <w:rFonts w:ascii="Calibri" w:hAnsi="Calibri" w:hint="default"/>
        <w:sz w:val="18"/>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0" w15:restartNumberingAfterBreak="0">
    <w:nsid w:val="6B8E699C"/>
    <w:multiLevelType w:val="hybridMultilevel"/>
    <w:tmpl w:val="B5029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C066C16"/>
    <w:multiLevelType w:val="multilevel"/>
    <w:tmpl w:val="A8902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D232DCC"/>
    <w:multiLevelType w:val="singleLevel"/>
    <w:tmpl w:val="88BCFF94"/>
    <w:lvl w:ilvl="0">
      <w:start w:val="1"/>
      <w:numFmt w:val="bullet"/>
      <w:pStyle w:val="Listepuces4"/>
      <w:lvlText w:val="-"/>
      <w:lvlJc w:val="left"/>
      <w:pPr>
        <w:tabs>
          <w:tab w:val="num" w:pos="2041"/>
        </w:tabs>
        <w:ind w:left="2041" w:hanging="340"/>
      </w:pPr>
      <w:rPr>
        <w:rFonts w:ascii="Symbol" w:hAnsi="Symbol" w:hint="default"/>
        <w:b w:val="0"/>
        <w:i w:val="0"/>
        <w:sz w:val="22"/>
      </w:rPr>
    </w:lvl>
  </w:abstractNum>
  <w:abstractNum w:abstractNumId="54"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55" w15:restartNumberingAfterBreak="0">
    <w:nsid w:val="6EE9229A"/>
    <w:multiLevelType w:val="multilevel"/>
    <w:tmpl w:val="201E890E"/>
    <w:lvl w:ilvl="0">
      <w:start w:val="4"/>
      <w:numFmt w:val="decimal"/>
      <w:lvlText w:val="%1."/>
      <w:lvlJc w:val="left"/>
      <w:pPr>
        <w:tabs>
          <w:tab w:val="num" w:pos="1636"/>
        </w:tabs>
        <w:ind w:left="1636" w:hanging="360"/>
      </w:pPr>
    </w:lvl>
    <w:lvl w:ilvl="1">
      <w:start w:val="1"/>
      <w:numFmt w:val="decimal"/>
      <w:lvlText w:val="%2."/>
      <w:lvlJc w:val="left"/>
      <w:pPr>
        <w:ind w:left="192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0DA2012"/>
    <w:multiLevelType w:val="hybridMultilevel"/>
    <w:tmpl w:val="DC2AD15E"/>
    <w:lvl w:ilvl="0" w:tplc="16DE92C4">
      <w:start w:val="1"/>
      <w:numFmt w:val="decimal"/>
      <w:lvlText w:val="(%1)"/>
      <w:lvlJc w:val="left"/>
      <w:pPr>
        <w:ind w:left="720" w:hanging="360"/>
      </w:pPr>
      <w:rPr>
        <w:rFonts w:hint="default"/>
      </w:rPr>
    </w:lvl>
    <w:lvl w:ilvl="1" w:tplc="CABC278C">
      <w:start w:val="1"/>
      <w:numFmt w:val="lowerRoman"/>
      <w:lvlText w:val="(%2)"/>
      <w:lvlJc w:val="left"/>
      <w:pPr>
        <w:ind w:left="1800" w:hanging="720"/>
      </w:pPr>
      <w:rPr>
        <w:rFonts w:hint="default"/>
      </w:rPr>
    </w:lvl>
    <w:lvl w:ilvl="2" w:tplc="ADA074EC">
      <w:start w:val="1"/>
      <w:numFmt w:val="bullet"/>
      <w:lvlText w:val="-"/>
      <w:lvlJc w:val="left"/>
      <w:pPr>
        <w:ind w:left="2340" w:hanging="360"/>
      </w:pPr>
      <w:rPr>
        <w:rFonts w:ascii="Times New Roman" w:eastAsia="Times New Roman" w:hAnsi="Times New Roman"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0EA7E99"/>
    <w:multiLevelType w:val="multilevel"/>
    <w:tmpl w:val="2174B312"/>
    <w:lvl w:ilvl="0">
      <w:start w:val="1"/>
      <w:numFmt w:val="bullet"/>
      <w:lvlText w:val=""/>
      <w:lvlJc w:val="left"/>
      <w:pPr>
        <w:tabs>
          <w:tab w:val="num" w:pos="3195"/>
        </w:tabs>
        <w:ind w:left="3195" w:hanging="360"/>
      </w:pPr>
      <w:rPr>
        <w:rFonts w:ascii="Symbol" w:hAnsi="Symbol" w:hint="default"/>
        <w:sz w:val="20"/>
      </w:rPr>
    </w:lvl>
    <w:lvl w:ilvl="1" w:tentative="1">
      <w:start w:val="1"/>
      <w:numFmt w:val="bullet"/>
      <w:lvlText w:val="o"/>
      <w:lvlJc w:val="left"/>
      <w:pPr>
        <w:tabs>
          <w:tab w:val="num" w:pos="3915"/>
        </w:tabs>
        <w:ind w:left="3915" w:hanging="360"/>
      </w:pPr>
      <w:rPr>
        <w:rFonts w:ascii="Courier New" w:hAnsi="Courier New" w:hint="default"/>
        <w:sz w:val="20"/>
      </w:rPr>
    </w:lvl>
    <w:lvl w:ilvl="2" w:tentative="1">
      <w:start w:val="1"/>
      <w:numFmt w:val="bullet"/>
      <w:lvlText w:val=""/>
      <w:lvlJc w:val="left"/>
      <w:pPr>
        <w:tabs>
          <w:tab w:val="num" w:pos="4635"/>
        </w:tabs>
        <w:ind w:left="4635" w:hanging="360"/>
      </w:pPr>
      <w:rPr>
        <w:rFonts w:ascii="Wingdings" w:hAnsi="Wingdings" w:hint="default"/>
        <w:sz w:val="20"/>
      </w:rPr>
    </w:lvl>
    <w:lvl w:ilvl="3" w:tentative="1">
      <w:start w:val="1"/>
      <w:numFmt w:val="bullet"/>
      <w:lvlText w:val=""/>
      <w:lvlJc w:val="left"/>
      <w:pPr>
        <w:tabs>
          <w:tab w:val="num" w:pos="5355"/>
        </w:tabs>
        <w:ind w:left="5355" w:hanging="360"/>
      </w:pPr>
      <w:rPr>
        <w:rFonts w:ascii="Wingdings" w:hAnsi="Wingdings" w:hint="default"/>
        <w:sz w:val="20"/>
      </w:rPr>
    </w:lvl>
    <w:lvl w:ilvl="4" w:tentative="1">
      <w:start w:val="1"/>
      <w:numFmt w:val="bullet"/>
      <w:lvlText w:val=""/>
      <w:lvlJc w:val="left"/>
      <w:pPr>
        <w:tabs>
          <w:tab w:val="num" w:pos="6075"/>
        </w:tabs>
        <w:ind w:left="6075" w:hanging="360"/>
      </w:pPr>
      <w:rPr>
        <w:rFonts w:ascii="Wingdings" w:hAnsi="Wingdings" w:hint="default"/>
        <w:sz w:val="20"/>
      </w:rPr>
    </w:lvl>
    <w:lvl w:ilvl="5" w:tentative="1">
      <w:start w:val="1"/>
      <w:numFmt w:val="bullet"/>
      <w:lvlText w:val=""/>
      <w:lvlJc w:val="left"/>
      <w:pPr>
        <w:tabs>
          <w:tab w:val="num" w:pos="6795"/>
        </w:tabs>
        <w:ind w:left="6795" w:hanging="360"/>
      </w:pPr>
      <w:rPr>
        <w:rFonts w:ascii="Wingdings" w:hAnsi="Wingdings" w:hint="default"/>
        <w:sz w:val="20"/>
      </w:rPr>
    </w:lvl>
    <w:lvl w:ilvl="6" w:tentative="1">
      <w:start w:val="1"/>
      <w:numFmt w:val="bullet"/>
      <w:lvlText w:val=""/>
      <w:lvlJc w:val="left"/>
      <w:pPr>
        <w:tabs>
          <w:tab w:val="num" w:pos="7515"/>
        </w:tabs>
        <w:ind w:left="7515" w:hanging="360"/>
      </w:pPr>
      <w:rPr>
        <w:rFonts w:ascii="Wingdings" w:hAnsi="Wingdings" w:hint="default"/>
        <w:sz w:val="20"/>
      </w:rPr>
    </w:lvl>
    <w:lvl w:ilvl="7" w:tentative="1">
      <w:start w:val="1"/>
      <w:numFmt w:val="bullet"/>
      <w:lvlText w:val=""/>
      <w:lvlJc w:val="left"/>
      <w:pPr>
        <w:tabs>
          <w:tab w:val="num" w:pos="8235"/>
        </w:tabs>
        <w:ind w:left="8235" w:hanging="360"/>
      </w:pPr>
      <w:rPr>
        <w:rFonts w:ascii="Wingdings" w:hAnsi="Wingdings" w:hint="default"/>
        <w:sz w:val="20"/>
      </w:rPr>
    </w:lvl>
    <w:lvl w:ilvl="8" w:tentative="1">
      <w:start w:val="1"/>
      <w:numFmt w:val="bullet"/>
      <w:lvlText w:val=""/>
      <w:lvlJc w:val="left"/>
      <w:pPr>
        <w:tabs>
          <w:tab w:val="num" w:pos="8955"/>
        </w:tabs>
        <w:ind w:left="8955" w:hanging="360"/>
      </w:pPr>
      <w:rPr>
        <w:rFonts w:ascii="Wingdings" w:hAnsi="Wingdings" w:hint="default"/>
        <w:sz w:val="20"/>
      </w:rPr>
    </w:lvl>
  </w:abstractNum>
  <w:abstractNum w:abstractNumId="58" w15:restartNumberingAfterBreak="0">
    <w:nsid w:val="74576FEF"/>
    <w:multiLevelType w:val="hybridMultilevel"/>
    <w:tmpl w:val="E75096A2"/>
    <w:lvl w:ilvl="0" w:tplc="C1AC5BB8">
      <w:start w:val="1"/>
      <w:numFmt w:val="bullet"/>
      <w:lvlText w:val=""/>
      <w:lvlJc w:val="left"/>
      <w:pPr>
        <w:ind w:left="1069" w:hanging="360"/>
      </w:pPr>
      <w:rPr>
        <w:rFonts w:ascii="Symbol" w:hAnsi="Symbol"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59" w15:restartNumberingAfterBreak="0">
    <w:nsid w:val="765D133F"/>
    <w:multiLevelType w:val="singleLevel"/>
    <w:tmpl w:val="A4B8B114"/>
    <w:lvl w:ilvl="0">
      <w:start w:val="1"/>
      <w:numFmt w:val="bullet"/>
      <w:pStyle w:val="Listepuces2"/>
      <w:lvlText w:val="-"/>
      <w:lvlJc w:val="left"/>
      <w:pPr>
        <w:tabs>
          <w:tab w:val="num" w:pos="1474"/>
        </w:tabs>
        <w:ind w:left="1474" w:hanging="340"/>
      </w:pPr>
      <w:rPr>
        <w:rFonts w:ascii="Symbol" w:hAnsi="Symbol" w:hint="default"/>
        <w:b w:val="0"/>
        <w:i w:val="0"/>
        <w:sz w:val="22"/>
      </w:rPr>
    </w:lvl>
  </w:abstractNum>
  <w:abstractNum w:abstractNumId="60"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78274A4B"/>
    <w:multiLevelType w:val="hybridMultilevel"/>
    <w:tmpl w:val="D65638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B7620FC"/>
    <w:multiLevelType w:val="multilevel"/>
    <w:tmpl w:val="7A382E9A"/>
    <w:lvl w:ilvl="0">
      <w:start w:val="1"/>
      <w:numFmt w:val="bullet"/>
      <w:lvlText w:val="-"/>
      <w:lvlJc w:val="left"/>
      <w:pPr>
        <w:tabs>
          <w:tab w:val="num" w:pos="1353"/>
        </w:tabs>
        <w:ind w:left="1353" w:hanging="360"/>
      </w:pPr>
      <w:rPr>
        <w:rFonts w:ascii="Aptos" w:eastAsiaTheme="minorHAnsi" w:hAnsi="Aptos" w:cstheme="minorBidi" w:hint="default"/>
        <w:sz w:val="20"/>
      </w:rPr>
    </w:lvl>
    <w:lvl w:ilvl="1">
      <w:start w:val="236"/>
      <w:numFmt w:val="decimal"/>
      <w:lvlText w:val="%2"/>
      <w:lvlJc w:val="left"/>
      <w:pPr>
        <w:ind w:left="1440" w:hanging="360"/>
      </w:pPr>
      <w:rPr>
        <w:rFonts w:hint="default"/>
        <w:b/>
      </w:rPr>
    </w:lvl>
    <w:lvl w:ilvl="2">
      <w:start w:val="1"/>
      <w:numFmt w:val="bullet"/>
      <w:lvlText w:val=""/>
      <w:lvlJc w:val="left"/>
      <w:pPr>
        <w:tabs>
          <w:tab w:val="num" w:pos="2061"/>
        </w:tabs>
        <w:ind w:left="2061"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4" w15:restartNumberingAfterBreak="0">
    <w:nsid w:val="7F83B02B"/>
    <w:multiLevelType w:val="hybridMultilevel"/>
    <w:tmpl w:val="00F04A84"/>
    <w:lvl w:ilvl="0" w:tplc="27C0512A">
      <w:start w:val="1"/>
      <w:numFmt w:val="decimal"/>
      <w:lvlText w:val="%1."/>
      <w:lvlJc w:val="left"/>
      <w:pPr>
        <w:ind w:left="720" w:hanging="360"/>
      </w:pPr>
    </w:lvl>
    <w:lvl w:ilvl="1" w:tplc="0AE42C94">
      <w:start w:val="1"/>
      <w:numFmt w:val="lowerLetter"/>
      <w:lvlText w:val="%2."/>
      <w:lvlJc w:val="left"/>
      <w:pPr>
        <w:ind w:left="1440" w:hanging="360"/>
      </w:pPr>
    </w:lvl>
    <w:lvl w:ilvl="2" w:tplc="753CE7CE">
      <w:start w:val="1"/>
      <w:numFmt w:val="lowerRoman"/>
      <w:lvlText w:val="%3."/>
      <w:lvlJc w:val="right"/>
      <w:pPr>
        <w:ind w:left="2160" w:hanging="180"/>
      </w:pPr>
    </w:lvl>
    <w:lvl w:ilvl="3" w:tplc="51189CD0">
      <w:start w:val="1"/>
      <w:numFmt w:val="decimal"/>
      <w:lvlText w:val="%4."/>
      <w:lvlJc w:val="left"/>
      <w:pPr>
        <w:ind w:left="2880" w:hanging="360"/>
      </w:pPr>
    </w:lvl>
    <w:lvl w:ilvl="4" w:tplc="40CC66A0">
      <w:start w:val="1"/>
      <w:numFmt w:val="lowerLetter"/>
      <w:lvlText w:val="%5."/>
      <w:lvlJc w:val="left"/>
      <w:pPr>
        <w:ind w:left="3600" w:hanging="360"/>
      </w:pPr>
    </w:lvl>
    <w:lvl w:ilvl="5" w:tplc="62A25B42">
      <w:start w:val="1"/>
      <w:numFmt w:val="lowerRoman"/>
      <w:lvlText w:val="%6."/>
      <w:lvlJc w:val="right"/>
      <w:pPr>
        <w:ind w:left="4320" w:hanging="180"/>
      </w:pPr>
    </w:lvl>
    <w:lvl w:ilvl="6" w:tplc="8DCEBEB2">
      <w:start w:val="1"/>
      <w:numFmt w:val="decimal"/>
      <w:lvlText w:val="%7."/>
      <w:lvlJc w:val="left"/>
      <w:pPr>
        <w:ind w:left="5040" w:hanging="360"/>
      </w:pPr>
    </w:lvl>
    <w:lvl w:ilvl="7" w:tplc="31284A0C">
      <w:start w:val="1"/>
      <w:numFmt w:val="lowerLetter"/>
      <w:lvlText w:val="%8."/>
      <w:lvlJc w:val="left"/>
      <w:pPr>
        <w:ind w:left="5760" w:hanging="360"/>
      </w:pPr>
    </w:lvl>
    <w:lvl w:ilvl="8" w:tplc="20C6CF2A">
      <w:start w:val="1"/>
      <w:numFmt w:val="lowerRoman"/>
      <w:lvlText w:val="%9."/>
      <w:lvlJc w:val="right"/>
      <w:pPr>
        <w:ind w:left="6480" w:hanging="180"/>
      </w:pPr>
    </w:lvl>
  </w:abstractNum>
  <w:num w:numId="1" w16cid:durableId="2133861690">
    <w:abstractNumId w:val="64"/>
  </w:num>
  <w:num w:numId="2" w16cid:durableId="331834161">
    <w:abstractNumId w:val="0"/>
  </w:num>
  <w:num w:numId="3" w16cid:durableId="1325890695">
    <w:abstractNumId w:val="23"/>
  </w:num>
  <w:num w:numId="4" w16cid:durableId="1878077528">
    <w:abstractNumId w:val="42"/>
  </w:num>
  <w:num w:numId="5" w16cid:durableId="19013321">
    <w:abstractNumId w:val="34"/>
  </w:num>
  <w:num w:numId="6" w16cid:durableId="1332834761">
    <w:abstractNumId w:val="1"/>
  </w:num>
  <w:num w:numId="7" w16cid:durableId="2066103243">
    <w:abstractNumId w:val="20"/>
  </w:num>
  <w:num w:numId="8" w16cid:durableId="1839149488">
    <w:abstractNumId w:val="38"/>
  </w:num>
  <w:num w:numId="9" w16cid:durableId="1805780506">
    <w:abstractNumId w:val="45"/>
  </w:num>
  <w:num w:numId="10" w16cid:durableId="14776356">
    <w:abstractNumId w:val="61"/>
  </w:num>
  <w:num w:numId="11" w16cid:durableId="617684182">
    <w:abstractNumId w:val="41"/>
  </w:num>
  <w:num w:numId="12" w16cid:durableId="1534033724">
    <w:abstractNumId w:val="56"/>
  </w:num>
  <w:num w:numId="13" w16cid:durableId="885793260">
    <w:abstractNumId w:val="48"/>
  </w:num>
  <w:num w:numId="14" w16cid:durableId="1247227728">
    <w:abstractNumId w:val="49"/>
  </w:num>
  <w:num w:numId="15" w16cid:durableId="1528568287">
    <w:abstractNumId w:val="50"/>
  </w:num>
  <w:num w:numId="16" w16cid:durableId="273905502">
    <w:abstractNumId w:val="2"/>
  </w:num>
  <w:num w:numId="17" w16cid:durableId="1869220876">
    <w:abstractNumId w:val="12"/>
  </w:num>
  <w:num w:numId="18" w16cid:durableId="1852792683">
    <w:abstractNumId w:val="54"/>
  </w:num>
  <w:num w:numId="19" w16cid:durableId="1956133675">
    <w:abstractNumId w:val="26"/>
  </w:num>
  <w:num w:numId="20" w16cid:durableId="977537340">
    <w:abstractNumId w:val="46"/>
  </w:num>
  <w:num w:numId="21" w16cid:durableId="838157017">
    <w:abstractNumId w:val="8"/>
  </w:num>
  <w:num w:numId="22" w16cid:durableId="160392871">
    <w:abstractNumId w:val="36"/>
  </w:num>
  <w:num w:numId="23" w16cid:durableId="54134382">
    <w:abstractNumId w:val="30"/>
  </w:num>
  <w:num w:numId="24" w16cid:durableId="1202325007">
    <w:abstractNumId w:val="39"/>
  </w:num>
  <w:num w:numId="25" w16cid:durableId="302202019">
    <w:abstractNumId w:val="32"/>
  </w:num>
  <w:num w:numId="26" w16cid:durableId="498081489">
    <w:abstractNumId w:val="35"/>
  </w:num>
  <w:num w:numId="27" w16cid:durableId="192425782">
    <w:abstractNumId w:val="5"/>
  </w:num>
  <w:num w:numId="28" w16cid:durableId="1564289913">
    <w:abstractNumId w:val="47"/>
  </w:num>
  <w:num w:numId="29" w16cid:durableId="665548082">
    <w:abstractNumId w:val="25"/>
  </w:num>
  <w:num w:numId="30" w16cid:durableId="2060082457">
    <w:abstractNumId w:val="7"/>
  </w:num>
  <w:num w:numId="31" w16cid:durableId="36056191">
    <w:abstractNumId w:val="33"/>
  </w:num>
  <w:num w:numId="32" w16cid:durableId="2021857352">
    <w:abstractNumId w:val="59"/>
  </w:num>
  <w:num w:numId="33" w16cid:durableId="1655065685">
    <w:abstractNumId w:val="53"/>
  </w:num>
  <w:num w:numId="34" w16cid:durableId="1346706121">
    <w:abstractNumId w:val="16"/>
  </w:num>
  <w:num w:numId="35" w16cid:durableId="1240942007">
    <w:abstractNumId w:val="11"/>
  </w:num>
  <w:num w:numId="36" w16cid:durableId="500200159">
    <w:abstractNumId w:val="6"/>
  </w:num>
  <w:num w:numId="37" w16cid:durableId="1574579423">
    <w:abstractNumId w:val="2"/>
    <w:lvlOverride w:ilvl="0">
      <w:startOverride w:val="2"/>
    </w:lvlOverride>
    <w:lvlOverride w:ilvl="1">
      <w:startOverride w:val="5"/>
    </w:lvlOverride>
    <w:lvlOverride w:ilvl="2">
      <w:startOverride w:val="2"/>
    </w:lvlOverride>
  </w:num>
  <w:num w:numId="38" w16cid:durableId="1753771197">
    <w:abstractNumId w:val="10"/>
  </w:num>
  <w:num w:numId="39" w16cid:durableId="1831556703">
    <w:abstractNumId w:val="51"/>
  </w:num>
  <w:num w:numId="40" w16cid:durableId="1858421722">
    <w:abstractNumId w:val="9"/>
  </w:num>
  <w:num w:numId="41" w16cid:durableId="757749240">
    <w:abstractNumId w:val="19"/>
  </w:num>
  <w:num w:numId="42" w16cid:durableId="1528518791">
    <w:abstractNumId w:val="55"/>
  </w:num>
  <w:num w:numId="43" w16cid:durableId="1575359767">
    <w:abstractNumId w:val="13"/>
  </w:num>
  <w:num w:numId="44" w16cid:durableId="2003043080">
    <w:abstractNumId w:val="58"/>
  </w:num>
  <w:num w:numId="45" w16cid:durableId="1494645566">
    <w:abstractNumId w:val="24"/>
  </w:num>
  <w:num w:numId="46" w16cid:durableId="449277995">
    <w:abstractNumId w:val="28"/>
  </w:num>
  <w:num w:numId="47" w16cid:durableId="893275367">
    <w:abstractNumId w:val="57"/>
  </w:num>
  <w:num w:numId="48" w16cid:durableId="717437431">
    <w:abstractNumId w:val="15"/>
  </w:num>
  <w:num w:numId="49" w16cid:durableId="838499720">
    <w:abstractNumId w:val="14"/>
  </w:num>
  <w:num w:numId="50" w16cid:durableId="1785997669">
    <w:abstractNumId w:val="29"/>
  </w:num>
  <w:num w:numId="51" w16cid:durableId="1542014445">
    <w:abstractNumId w:val="37"/>
  </w:num>
  <w:num w:numId="52" w16cid:durableId="231891012">
    <w:abstractNumId w:val="62"/>
  </w:num>
  <w:num w:numId="53" w16cid:durableId="778600212">
    <w:abstractNumId w:val="21"/>
  </w:num>
  <w:num w:numId="54" w16cid:durableId="1384601153">
    <w:abstractNumId w:val="22"/>
  </w:num>
  <w:num w:numId="55" w16cid:durableId="776096290">
    <w:abstractNumId w:val="3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46D78"/>
    <w:rsid w:val="0000143C"/>
    <w:rsid w:val="00002E1A"/>
    <w:rsid w:val="0000331B"/>
    <w:rsid w:val="0000334F"/>
    <w:rsid w:val="00004640"/>
    <w:rsid w:val="0000497E"/>
    <w:rsid w:val="000052EF"/>
    <w:rsid w:val="00006241"/>
    <w:rsid w:val="00007021"/>
    <w:rsid w:val="00010E8B"/>
    <w:rsid w:val="00011404"/>
    <w:rsid w:val="00012C83"/>
    <w:rsid w:val="000138B3"/>
    <w:rsid w:val="000154F3"/>
    <w:rsid w:val="00016BEC"/>
    <w:rsid w:val="00020923"/>
    <w:rsid w:val="000220E6"/>
    <w:rsid w:val="00022806"/>
    <w:rsid w:val="00026592"/>
    <w:rsid w:val="000269F5"/>
    <w:rsid w:val="00027D63"/>
    <w:rsid w:val="00030BC5"/>
    <w:rsid w:val="00031790"/>
    <w:rsid w:val="0003479E"/>
    <w:rsid w:val="00036BC3"/>
    <w:rsid w:val="00040E6E"/>
    <w:rsid w:val="00041A49"/>
    <w:rsid w:val="000422DA"/>
    <w:rsid w:val="00042418"/>
    <w:rsid w:val="00042EFF"/>
    <w:rsid w:val="0004454C"/>
    <w:rsid w:val="00044866"/>
    <w:rsid w:val="00045B05"/>
    <w:rsid w:val="00053635"/>
    <w:rsid w:val="0005423B"/>
    <w:rsid w:val="00055390"/>
    <w:rsid w:val="00055721"/>
    <w:rsid w:val="0006125A"/>
    <w:rsid w:val="00061460"/>
    <w:rsid w:val="00062EBE"/>
    <w:rsid w:val="00064E2F"/>
    <w:rsid w:val="000651C7"/>
    <w:rsid w:val="00065BA5"/>
    <w:rsid w:val="00067402"/>
    <w:rsid w:val="0006745A"/>
    <w:rsid w:val="00073717"/>
    <w:rsid w:val="00074959"/>
    <w:rsid w:val="00075DDD"/>
    <w:rsid w:val="00081843"/>
    <w:rsid w:val="000818ED"/>
    <w:rsid w:val="00081D3E"/>
    <w:rsid w:val="000830E0"/>
    <w:rsid w:val="000842EC"/>
    <w:rsid w:val="00085CFD"/>
    <w:rsid w:val="00091496"/>
    <w:rsid w:val="00091892"/>
    <w:rsid w:val="00091FE0"/>
    <w:rsid w:val="00092024"/>
    <w:rsid w:val="00092C79"/>
    <w:rsid w:val="00092EA0"/>
    <w:rsid w:val="0009378F"/>
    <w:rsid w:val="0009453A"/>
    <w:rsid w:val="00094A16"/>
    <w:rsid w:val="00096726"/>
    <w:rsid w:val="00096A10"/>
    <w:rsid w:val="00096F0F"/>
    <w:rsid w:val="0009764C"/>
    <w:rsid w:val="000A18C6"/>
    <w:rsid w:val="000A4516"/>
    <w:rsid w:val="000A7A2C"/>
    <w:rsid w:val="000B0723"/>
    <w:rsid w:val="000B347E"/>
    <w:rsid w:val="000B3C59"/>
    <w:rsid w:val="000B4DD9"/>
    <w:rsid w:val="000B72DA"/>
    <w:rsid w:val="000B7EE8"/>
    <w:rsid w:val="000C005A"/>
    <w:rsid w:val="000C2274"/>
    <w:rsid w:val="000C38E8"/>
    <w:rsid w:val="000C4A14"/>
    <w:rsid w:val="000C51CB"/>
    <w:rsid w:val="000C62DB"/>
    <w:rsid w:val="000C65FA"/>
    <w:rsid w:val="000C7CD8"/>
    <w:rsid w:val="000D043C"/>
    <w:rsid w:val="000D185F"/>
    <w:rsid w:val="000D1AFA"/>
    <w:rsid w:val="000D1BA5"/>
    <w:rsid w:val="000D5351"/>
    <w:rsid w:val="000E0472"/>
    <w:rsid w:val="000E18F3"/>
    <w:rsid w:val="000E1BA5"/>
    <w:rsid w:val="000E405B"/>
    <w:rsid w:val="000E4ABC"/>
    <w:rsid w:val="000E4B42"/>
    <w:rsid w:val="000E4F79"/>
    <w:rsid w:val="000E5A29"/>
    <w:rsid w:val="000E61A7"/>
    <w:rsid w:val="000E6DD5"/>
    <w:rsid w:val="000E75BC"/>
    <w:rsid w:val="000E7AEC"/>
    <w:rsid w:val="000F0531"/>
    <w:rsid w:val="000F05A6"/>
    <w:rsid w:val="000F37BB"/>
    <w:rsid w:val="000F3A3C"/>
    <w:rsid w:val="000F3C30"/>
    <w:rsid w:val="000F44B5"/>
    <w:rsid w:val="000F45C6"/>
    <w:rsid w:val="000F4740"/>
    <w:rsid w:val="000F4909"/>
    <w:rsid w:val="000F4C0C"/>
    <w:rsid w:val="000F5A3D"/>
    <w:rsid w:val="000F69AF"/>
    <w:rsid w:val="000F6EB6"/>
    <w:rsid w:val="0010338C"/>
    <w:rsid w:val="001048F7"/>
    <w:rsid w:val="00106BBC"/>
    <w:rsid w:val="001113EA"/>
    <w:rsid w:val="00113C74"/>
    <w:rsid w:val="0011521D"/>
    <w:rsid w:val="00115A1C"/>
    <w:rsid w:val="00121864"/>
    <w:rsid w:val="001228E8"/>
    <w:rsid w:val="00124ACC"/>
    <w:rsid w:val="001255C0"/>
    <w:rsid w:val="001258ED"/>
    <w:rsid w:val="00126663"/>
    <w:rsid w:val="00127A33"/>
    <w:rsid w:val="001300CC"/>
    <w:rsid w:val="001302AD"/>
    <w:rsid w:val="00130A16"/>
    <w:rsid w:val="001315F8"/>
    <w:rsid w:val="001353D8"/>
    <w:rsid w:val="00136D75"/>
    <w:rsid w:val="00140E70"/>
    <w:rsid w:val="00142138"/>
    <w:rsid w:val="00142EC7"/>
    <w:rsid w:val="0014359D"/>
    <w:rsid w:val="00150044"/>
    <w:rsid w:val="001500C3"/>
    <w:rsid w:val="0015010A"/>
    <w:rsid w:val="00150F1A"/>
    <w:rsid w:val="00151071"/>
    <w:rsid w:val="0015199D"/>
    <w:rsid w:val="00152499"/>
    <w:rsid w:val="00154613"/>
    <w:rsid w:val="00155319"/>
    <w:rsid w:val="001567AB"/>
    <w:rsid w:val="0016032E"/>
    <w:rsid w:val="001603CC"/>
    <w:rsid w:val="0016178A"/>
    <w:rsid w:val="0016195E"/>
    <w:rsid w:val="00161E93"/>
    <w:rsid w:val="001645A7"/>
    <w:rsid w:val="00166B9C"/>
    <w:rsid w:val="00172139"/>
    <w:rsid w:val="001746A0"/>
    <w:rsid w:val="00176324"/>
    <w:rsid w:val="0017654C"/>
    <w:rsid w:val="0017683B"/>
    <w:rsid w:val="001811F6"/>
    <w:rsid w:val="00181D3E"/>
    <w:rsid w:val="00183D55"/>
    <w:rsid w:val="00186DD9"/>
    <w:rsid w:val="00187B2A"/>
    <w:rsid w:val="001905F3"/>
    <w:rsid w:val="001911F7"/>
    <w:rsid w:val="00194E18"/>
    <w:rsid w:val="001979A9"/>
    <w:rsid w:val="00197D4E"/>
    <w:rsid w:val="001A0537"/>
    <w:rsid w:val="001A1C7F"/>
    <w:rsid w:val="001A23D1"/>
    <w:rsid w:val="001A24D8"/>
    <w:rsid w:val="001A2FB5"/>
    <w:rsid w:val="001A3DB4"/>
    <w:rsid w:val="001A6950"/>
    <w:rsid w:val="001A7F9B"/>
    <w:rsid w:val="001B017F"/>
    <w:rsid w:val="001B1390"/>
    <w:rsid w:val="001B2050"/>
    <w:rsid w:val="001B2798"/>
    <w:rsid w:val="001B2822"/>
    <w:rsid w:val="001B28FF"/>
    <w:rsid w:val="001B5793"/>
    <w:rsid w:val="001B6895"/>
    <w:rsid w:val="001B6ECC"/>
    <w:rsid w:val="001B79E2"/>
    <w:rsid w:val="001B79FC"/>
    <w:rsid w:val="001B7F7F"/>
    <w:rsid w:val="001C0976"/>
    <w:rsid w:val="001C3C6A"/>
    <w:rsid w:val="001C44F4"/>
    <w:rsid w:val="001C7FCA"/>
    <w:rsid w:val="001D05F6"/>
    <w:rsid w:val="001D1383"/>
    <w:rsid w:val="001D139F"/>
    <w:rsid w:val="001D2044"/>
    <w:rsid w:val="001D7368"/>
    <w:rsid w:val="001D743F"/>
    <w:rsid w:val="001D7EB0"/>
    <w:rsid w:val="001E0BBA"/>
    <w:rsid w:val="001E0CF0"/>
    <w:rsid w:val="001F0FB2"/>
    <w:rsid w:val="001F10FF"/>
    <w:rsid w:val="001F2106"/>
    <w:rsid w:val="001F2390"/>
    <w:rsid w:val="001F2BB4"/>
    <w:rsid w:val="001F415E"/>
    <w:rsid w:val="001F4AA9"/>
    <w:rsid w:val="001F726D"/>
    <w:rsid w:val="00203FF8"/>
    <w:rsid w:val="00205117"/>
    <w:rsid w:val="0020512C"/>
    <w:rsid w:val="00205DF6"/>
    <w:rsid w:val="00207AEB"/>
    <w:rsid w:val="00207EFD"/>
    <w:rsid w:val="00215FFF"/>
    <w:rsid w:val="00216203"/>
    <w:rsid w:val="002162FD"/>
    <w:rsid w:val="002210A8"/>
    <w:rsid w:val="00225CDD"/>
    <w:rsid w:val="002270CE"/>
    <w:rsid w:val="00231B2F"/>
    <w:rsid w:val="002323D9"/>
    <w:rsid w:val="0023277D"/>
    <w:rsid w:val="00232B07"/>
    <w:rsid w:val="0023476F"/>
    <w:rsid w:val="002363C3"/>
    <w:rsid w:val="0023699A"/>
    <w:rsid w:val="00240A96"/>
    <w:rsid w:val="00241FFB"/>
    <w:rsid w:val="002448B7"/>
    <w:rsid w:val="00244ADD"/>
    <w:rsid w:val="00244D74"/>
    <w:rsid w:val="00245289"/>
    <w:rsid w:val="00245B5E"/>
    <w:rsid w:val="002510EE"/>
    <w:rsid w:val="00252163"/>
    <w:rsid w:val="00253FB9"/>
    <w:rsid w:val="00255385"/>
    <w:rsid w:val="00255D1B"/>
    <w:rsid w:val="00256F0D"/>
    <w:rsid w:val="00261F67"/>
    <w:rsid w:val="00265B12"/>
    <w:rsid w:val="00266738"/>
    <w:rsid w:val="002705B4"/>
    <w:rsid w:val="00270EA5"/>
    <w:rsid w:val="002715F5"/>
    <w:rsid w:val="00271AB9"/>
    <w:rsid w:val="00275004"/>
    <w:rsid w:val="0027661A"/>
    <w:rsid w:val="00277314"/>
    <w:rsid w:val="00277332"/>
    <w:rsid w:val="00277C3E"/>
    <w:rsid w:val="00283A33"/>
    <w:rsid w:val="00285FC7"/>
    <w:rsid w:val="00286069"/>
    <w:rsid w:val="00287D96"/>
    <w:rsid w:val="002900A1"/>
    <w:rsid w:val="0029036D"/>
    <w:rsid w:val="00291211"/>
    <w:rsid w:val="00294199"/>
    <w:rsid w:val="00294442"/>
    <w:rsid w:val="002960E2"/>
    <w:rsid w:val="00296BDB"/>
    <w:rsid w:val="00297AE6"/>
    <w:rsid w:val="002A2A74"/>
    <w:rsid w:val="002A3322"/>
    <w:rsid w:val="002A40CB"/>
    <w:rsid w:val="002A43CD"/>
    <w:rsid w:val="002A55E1"/>
    <w:rsid w:val="002A7763"/>
    <w:rsid w:val="002A779E"/>
    <w:rsid w:val="002B1151"/>
    <w:rsid w:val="002B2FAC"/>
    <w:rsid w:val="002B36A3"/>
    <w:rsid w:val="002B583D"/>
    <w:rsid w:val="002B71DF"/>
    <w:rsid w:val="002B7688"/>
    <w:rsid w:val="002B7697"/>
    <w:rsid w:val="002B76E9"/>
    <w:rsid w:val="002C1606"/>
    <w:rsid w:val="002C301B"/>
    <w:rsid w:val="002C41ED"/>
    <w:rsid w:val="002C41F8"/>
    <w:rsid w:val="002C4ADB"/>
    <w:rsid w:val="002C51E6"/>
    <w:rsid w:val="002C5EE6"/>
    <w:rsid w:val="002D2A79"/>
    <w:rsid w:val="002D6AC4"/>
    <w:rsid w:val="002D7085"/>
    <w:rsid w:val="002E194E"/>
    <w:rsid w:val="002E1A53"/>
    <w:rsid w:val="002E4DFD"/>
    <w:rsid w:val="002E575F"/>
    <w:rsid w:val="002E58D7"/>
    <w:rsid w:val="002E5F57"/>
    <w:rsid w:val="002E6E6E"/>
    <w:rsid w:val="002F56B1"/>
    <w:rsid w:val="002F5E05"/>
    <w:rsid w:val="002F7269"/>
    <w:rsid w:val="002F7611"/>
    <w:rsid w:val="002F7C55"/>
    <w:rsid w:val="00301748"/>
    <w:rsid w:val="00302177"/>
    <w:rsid w:val="003029FF"/>
    <w:rsid w:val="00303817"/>
    <w:rsid w:val="00304344"/>
    <w:rsid w:val="003044EE"/>
    <w:rsid w:val="00306D1C"/>
    <w:rsid w:val="00307FCE"/>
    <w:rsid w:val="0031240A"/>
    <w:rsid w:val="00314C9A"/>
    <w:rsid w:val="00314F75"/>
    <w:rsid w:val="003150C3"/>
    <w:rsid w:val="00315144"/>
    <w:rsid w:val="00316A7B"/>
    <w:rsid w:val="0031776E"/>
    <w:rsid w:val="00317F89"/>
    <w:rsid w:val="00320739"/>
    <w:rsid w:val="00320B34"/>
    <w:rsid w:val="00321334"/>
    <w:rsid w:val="00322797"/>
    <w:rsid w:val="00322EE6"/>
    <w:rsid w:val="00323720"/>
    <w:rsid w:val="00324FA4"/>
    <w:rsid w:val="003250E1"/>
    <w:rsid w:val="00326C54"/>
    <w:rsid w:val="00326DDD"/>
    <w:rsid w:val="0033018F"/>
    <w:rsid w:val="003322B1"/>
    <w:rsid w:val="00332CAA"/>
    <w:rsid w:val="00336D89"/>
    <w:rsid w:val="00336E05"/>
    <w:rsid w:val="0033761F"/>
    <w:rsid w:val="00341DA5"/>
    <w:rsid w:val="00342116"/>
    <w:rsid w:val="0034301F"/>
    <w:rsid w:val="003430BF"/>
    <w:rsid w:val="00345571"/>
    <w:rsid w:val="00345DDA"/>
    <w:rsid w:val="00346184"/>
    <w:rsid w:val="00346AE1"/>
    <w:rsid w:val="003475E8"/>
    <w:rsid w:val="003500AF"/>
    <w:rsid w:val="0035080C"/>
    <w:rsid w:val="0035505C"/>
    <w:rsid w:val="00360E1D"/>
    <w:rsid w:val="0036135A"/>
    <w:rsid w:val="003649A0"/>
    <w:rsid w:val="00365C92"/>
    <w:rsid w:val="00365E8B"/>
    <w:rsid w:val="003737BA"/>
    <w:rsid w:val="0037425E"/>
    <w:rsid w:val="00375398"/>
    <w:rsid w:val="00376BFD"/>
    <w:rsid w:val="003771B2"/>
    <w:rsid w:val="003803E5"/>
    <w:rsid w:val="00381BD0"/>
    <w:rsid w:val="003823AC"/>
    <w:rsid w:val="00382AFC"/>
    <w:rsid w:val="00383697"/>
    <w:rsid w:val="00383CDC"/>
    <w:rsid w:val="00385142"/>
    <w:rsid w:val="00386DE7"/>
    <w:rsid w:val="00387D4A"/>
    <w:rsid w:val="0039117C"/>
    <w:rsid w:val="00393698"/>
    <w:rsid w:val="00395893"/>
    <w:rsid w:val="00396BF2"/>
    <w:rsid w:val="00397163"/>
    <w:rsid w:val="003A115B"/>
    <w:rsid w:val="003A1404"/>
    <w:rsid w:val="003A160A"/>
    <w:rsid w:val="003A18D5"/>
    <w:rsid w:val="003A284B"/>
    <w:rsid w:val="003A38B3"/>
    <w:rsid w:val="003A49F1"/>
    <w:rsid w:val="003A53D8"/>
    <w:rsid w:val="003A6231"/>
    <w:rsid w:val="003A6696"/>
    <w:rsid w:val="003B067A"/>
    <w:rsid w:val="003B0A63"/>
    <w:rsid w:val="003B0A91"/>
    <w:rsid w:val="003B1F6C"/>
    <w:rsid w:val="003B22D0"/>
    <w:rsid w:val="003B57A6"/>
    <w:rsid w:val="003B5E9F"/>
    <w:rsid w:val="003B6659"/>
    <w:rsid w:val="003B6E83"/>
    <w:rsid w:val="003C300A"/>
    <w:rsid w:val="003C33DA"/>
    <w:rsid w:val="003C3BFB"/>
    <w:rsid w:val="003C42B1"/>
    <w:rsid w:val="003C6AA5"/>
    <w:rsid w:val="003D1160"/>
    <w:rsid w:val="003D21F3"/>
    <w:rsid w:val="003D2DBF"/>
    <w:rsid w:val="003D3A4B"/>
    <w:rsid w:val="003D491A"/>
    <w:rsid w:val="003D60DF"/>
    <w:rsid w:val="003D64F4"/>
    <w:rsid w:val="003D6A19"/>
    <w:rsid w:val="003D7252"/>
    <w:rsid w:val="003D7A89"/>
    <w:rsid w:val="003E0F5E"/>
    <w:rsid w:val="003E36B9"/>
    <w:rsid w:val="003E40D9"/>
    <w:rsid w:val="003E42CF"/>
    <w:rsid w:val="003E471B"/>
    <w:rsid w:val="003E488C"/>
    <w:rsid w:val="003E4B7C"/>
    <w:rsid w:val="003E6436"/>
    <w:rsid w:val="003E6B1F"/>
    <w:rsid w:val="003F0B72"/>
    <w:rsid w:val="003F0D1B"/>
    <w:rsid w:val="003F1DC5"/>
    <w:rsid w:val="003F234E"/>
    <w:rsid w:val="003F2C53"/>
    <w:rsid w:val="003F43F6"/>
    <w:rsid w:val="003F49D9"/>
    <w:rsid w:val="003F5FCF"/>
    <w:rsid w:val="003F6814"/>
    <w:rsid w:val="003F78AE"/>
    <w:rsid w:val="004013A4"/>
    <w:rsid w:val="004013E0"/>
    <w:rsid w:val="00402DAC"/>
    <w:rsid w:val="00403952"/>
    <w:rsid w:val="00406C42"/>
    <w:rsid w:val="004075E1"/>
    <w:rsid w:val="004112F4"/>
    <w:rsid w:val="004117DE"/>
    <w:rsid w:val="00412B68"/>
    <w:rsid w:val="004130AF"/>
    <w:rsid w:val="004147E3"/>
    <w:rsid w:val="00415106"/>
    <w:rsid w:val="004163B4"/>
    <w:rsid w:val="004177C9"/>
    <w:rsid w:val="00420646"/>
    <w:rsid w:val="00421063"/>
    <w:rsid w:val="00422391"/>
    <w:rsid w:val="00422A0E"/>
    <w:rsid w:val="00422A35"/>
    <w:rsid w:val="00422E83"/>
    <w:rsid w:val="0042334E"/>
    <w:rsid w:val="0042368B"/>
    <w:rsid w:val="00423982"/>
    <w:rsid w:val="0042503B"/>
    <w:rsid w:val="0042548B"/>
    <w:rsid w:val="0042770C"/>
    <w:rsid w:val="004278A9"/>
    <w:rsid w:val="0043033F"/>
    <w:rsid w:val="00433E16"/>
    <w:rsid w:val="004344C4"/>
    <w:rsid w:val="00434F1F"/>
    <w:rsid w:val="004353EE"/>
    <w:rsid w:val="004356CA"/>
    <w:rsid w:val="00440008"/>
    <w:rsid w:val="004403D2"/>
    <w:rsid w:val="00441130"/>
    <w:rsid w:val="00441462"/>
    <w:rsid w:val="00441751"/>
    <w:rsid w:val="004420BE"/>
    <w:rsid w:val="00444999"/>
    <w:rsid w:val="00445F3A"/>
    <w:rsid w:val="004462EC"/>
    <w:rsid w:val="00446A31"/>
    <w:rsid w:val="00446B3C"/>
    <w:rsid w:val="00451806"/>
    <w:rsid w:val="00451C4D"/>
    <w:rsid w:val="00453A23"/>
    <w:rsid w:val="00456AB2"/>
    <w:rsid w:val="00457885"/>
    <w:rsid w:val="00460005"/>
    <w:rsid w:val="00460544"/>
    <w:rsid w:val="00462848"/>
    <w:rsid w:val="00462DA3"/>
    <w:rsid w:val="00462F03"/>
    <w:rsid w:val="00464BDC"/>
    <w:rsid w:val="00465455"/>
    <w:rsid w:val="0046685C"/>
    <w:rsid w:val="00467407"/>
    <w:rsid w:val="004706B1"/>
    <w:rsid w:val="00471C37"/>
    <w:rsid w:val="00471FFE"/>
    <w:rsid w:val="004728BB"/>
    <w:rsid w:val="00472B91"/>
    <w:rsid w:val="00473B80"/>
    <w:rsid w:val="004750C7"/>
    <w:rsid w:val="00475A91"/>
    <w:rsid w:val="00476179"/>
    <w:rsid w:val="004771B5"/>
    <w:rsid w:val="00477EB9"/>
    <w:rsid w:val="004808BC"/>
    <w:rsid w:val="004828FE"/>
    <w:rsid w:val="004835AD"/>
    <w:rsid w:val="004839E3"/>
    <w:rsid w:val="0048473B"/>
    <w:rsid w:val="00485AE6"/>
    <w:rsid w:val="00485C52"/>
    <w:rsid w:val="00485D9C"/>
    <w:rsid w:val="00490A73"/>
    <w:rsid w:val="00491388"/>
    <w:rsid w:val="004914D4"/>
    <w:rsid w:val="0049385A"/>
    <w:rsid w:val="00493E46"/>
    <w:rsid w:val="00494258"/>
    <w:rsid w:val="00494412"/>
    <w:rsid w:val="004954DF"/>
    <w:rsid w:val="004A08E9"/>
    <w:rsid w:val="004A0D95"/>
    <w:rsid w:val="004A2943"/>
    <w:rsid w:val="004A2C9C"/>
    <w:rsid w:val="004A30E6"/>
    <w:rsid w:val="004A744D"/>
    <w:rsid w:val="004A747D"/>
    <w:rsid w:val="004B032A"/>
    <w:rsid w:val="004B0B34"/>
    <w:rsid w:val="004B0FB7"/>
    <w:rsid w:val="004B22A3"/>
    <w:rsid w:val="004B25A4"/>
    <w:rsid w:val="004B26F3"/>
    <w:rsid w:val="004B3411"/>
    <w:rsid w:val="004B3D35"/>
    <w:rsid w:val="004B4295"/>
    <w:rsid w:val="004B4933"/>
    <w:rsid w:val="004B541C"/>
    <w:rsid w:val="004B78C2"/>
    <w:rsid w:val="004C12F2"/>
    <w:rsid w:val="004C16D3"/>
    <w:rsid w:val="004C301B"/>
    <w:rsid w:val="004C3B22"/>
    <w:rsid w:val="004C47D2"/>
    <w:rsid w:val="004C7668"/>
    <w:rsid w:val="004C7DE7"/>
    <w:rsid w:val="004C7E2D"/>
    <w:rsid w:val="004D029B"/>
    <w:rsid w:val="004D2C6E"/>
    <w:rsid w:val="004D350E"/>
    <w:rsid w:val="004D3862"/>
    <w:rsid w:val="004D53D4"/>
    <w:rsid w:val="004E10E5"/>
    <w:rsid w:val="004E2EDF"/>
    <w:rsid w:val="004E3041"/>
    <w:rsid w:val="004E437D"/>
    <w:rsid w:val="004E4B96"/>
    <w:rsid w:val="004E6923"/>
    <w:rsid w:val="004F1C79"/>
    <w:rsid w:val="004F331B"/>
    <w:rsid w:val="00500360"/>
    <w:rsid w:val="0050042D"/>
    <w:rsid w:val="00502BC6"/>
    <w:rsid w:val="0050326E"/>
    <w:rsid w:val="00503E6D"/>
    <w:rsid w:val="00504439"/>
    <w:rsid w:val="00504F56"/>
    <w:rsid w:val="005052E1"/>
    <w:rsid w:val="00507EC0"/>
    <w:rsid w:val="00513659"/>
    <w:rsid w:val="00513880"/>
    <w:rsid w:val="005143C0"/>
    <w:rsid w:val="00514BEC"/>
    <w:rsid w:val="0051512E"/>
    <w:rsid w:val="00517CE8"/>
    <w:rsid w:val="00524D73"/>
    <w:rsid w:val="0052B844"/>
    <w:rsid w:val="005301E3"/>
    <w:rsid w:val="0053025F"/>
    <w:rsid w:val="0053064A"/>
    <w:rsid w:val="005317D9"/>
    <w:rsid w:val="0053639A"/>
    <w:rsid w:val="005371A6"/>
    <w:rsid w:val="00537FE5"/>
    <w:rsid w:val="0054054F"/>
    <w:rsid w:val="005412CD"/>
    <w:rsid w:val="0054158C"/>
    <w:rsid w:val="00541CBA"/>
    <w:rsid w:val="0054328F"/>
    <w:rsid w:val="00543388"/>
    <w:rsid w:val="00543CC5"/>
    <w:rsid w:val="0054414C"/>
    <w:rsid w:val="00546B12"/>
    <w:rsid w:val="00551BE0"/>
    <w:rsid w:val="005529DD"/>
    <w:rsid w:val="00553A63"/>
    <w:rsid w:val="005557EF"/>
    <w:rsid w:val="005564B8"/>
    <w:rsid w:val="005569D4"/>
    <w:rsid w:val="00557AE7"/>
    <w:rsid w:val="00564B0D"/>
    <w:rsid w:val="00565522"/>
    <w:rsid w:val="00565D87"/>
    <w:rsid w:val="0056688B"/>
    <w:rsid w:val="00571242"/>
    <w:rsid w:val="0057345B"/>
    <w:rsid w:val="00573482"/>
    <w:rsid w:val="00573AF2"/>
    <w:rsid w:val="005743EE"/>
    <w:rsid w:val="005775BA"/>
    <w:rsid w:val="005778DE"/>
    <w:rsid w:val="0058029A"/>
    <w:rsid w:val="00580E44"/>
    <w:rsid w:val="0058199A"/>
    <w:rsid w:val="005821E6"/>
    <w:rsid w:val="00582754"/>
    <w:rsid w:val="00587DB7"/>
    <w:rsid w:val="0059458B"/>
    <w:rsid w:val="005945B9"/>
    <w:rsid w:val="00595CDE"/>
    <w:rsid w:val="005966A3"/>
    <w:rsid w:val="00597EC1"/>
    <w:rsid w:val="005A00EC"/>
    <w:rsid w:val="005A04E7"/>
    <w:rsid w:val="005A0707"/>
    <w:rsid w:val="005A0ABB"/>
    <w:rsid w:val="005A1F28"/>
    <w:rsid w:val="005B0649"/>
    <w:rsid w:val="005B09A8"/>
    <w:rsid w:val="005B124E"/>
    <w:rsid w:val="005B2D6A"/>
    <w:rsid w:val="005B491D"/>
    <w:rsid w:val="005B7371"/>
    <w:rsid w:val="005C0450"/>
    <w:rsid w:val="005C087F"/>
    <w:rsid w:val="005C0FDD"/>
    <w:rsid w:val="005C5418"/>
    <w:rsid w:val="005D06E8"/>
    <w:rsid w:val="005D088E"/>
    <w:rsid w:val="005D0CDA"/>
    <w:rsid w:val="005D76B5"/>
    <w:rsid w:val="005E0DFB"/>
    <w:rsid w:val="005E19C9"/>
    <w:rsid w:val="005E39FA"/>
    <w:rsid w:val="005E3A82"/>
    <w:rsid w:val="005E457D"/>
    <w:rsid w:val="005F3073"/>
    <w:rsid w:val="005F30C9"/>
    <w:rsid w:val="005F3B26"/>
    <w:rsid w:val="005F72C0"/>
    <w:rsid w:val="005F7EE0"/>
    <w:rsid w:val="005F7EE3"/>
    <w:rsid w:val="006014CF"/>
    <w:rsid w:val="00601B19"/>
    <w:rsid w:val="00603BBD"/>
    <w:rsid w:val="00604FBD"/>
    <w:rsid w:val="0060594A"/>
    <w:rsid w:val="00606CCD"/>
    <w:rsid w:val="0061075D"/>
    <w:rsid w:val="006109C1"/>
    <w:rsid w:val="00610B59"/>
    <w:rsid w:val="00610EC7"/>
    <w:rsid w:val="00610F02"/>
    <w:rsid w:val="0061183F"/>
    <w:rsid w:val="00612737"/>
    <w:rsid w:val="00612E1D"/>
    <w:rsid w:val="00613C8D"/>
    <w:rsid w:val="00614778"/>
    <w:rsid w:val="00615F74"/>
    <w:rsid w:val="006164FD"/>
    <w:rsid w:val="00617EC0"/>
    <w:rsid w:val="0062121E"/>
    <w:rsid w:val="00621A83"/>
    <w:rsid w:val="00622916"/>
    <w:rsid w:val="00622D40"/>
    <w:rsid w:val="0062350C"/>
    <w:rsid w:val="00623B97"/>
    <w:rsid w:val="006240BB"/>
    <w:rsid w:val="00624310"/>
    <w:rsid w:val="006254B7"/>
    <w:rsid w:val="0062577C"/>
    <w:rsid w:val="00625992"/>
    <w:rsid w:val="00625B08"/>
    <w:rsid w:val="00626AF6"/>
    <w:rsid w:val="006301B5"/>
    <w:rsid w:val="006304BA"/>
    <w:rsid w:val="006317EB"/>
    <w:rsid w:val="0063265B"/>
    <w:rsid w:val="006329F0"/>
    <w:rsid w:val="006335BB"/>
    <w:rsid w:val="00634526"/>
    <w:rsid w:val="00634946"/>
    <w:rsid w:val="006366C6"/>
    <w:rsid w:val="00642432"/>
    <w:rsid w:val="00642821"/>
    <w:rsid w:val="00642A12"/>
    <w:rsid w:val="0064497E"/>
    <w:rsid w:val="00650F18"/>
    <w:rsid w:val="00651671"/>
    <w:rsid w:val="00653A5A"/>
    <w:rsid w:val="00657894"/>
    <w:rsid w:val="00661C2E"/>
    <w:rsid w:val="006625B9"/>
    <w:rsid w:val="00666B01"/>
    <w:rsid w:val="0066768C"/>
    <w:rsid w:val="00670E95"/>
    <w:rsid w:val="00671157"/>
    <w:rsid w:val="006727F6"/>
    <w:rsid w:val="00673A4C"/>
    <w:rsid w:val="00674901"/>
    <w:rsid w:val="00674B20"/>
    <w:rsid w:val="006763FD"/>
    <w:rsid w:val="00676AE7"/>
    <w:rsid w:val="00677DD8"/>
    <w:rsid w:val="00680930"/>
    <w:rsid w:val="00682F89"/>
    <w:rsid w:val="006848C1"/>
    <w:rsid w:val="00685C45"/>
    <w:rsid w:val="00686838"/>
    <w:rsid w:val="006874CB"/>
    <w:rsid w:val="006875C8"/>
    <w:rsid w:val="00687927"/>
    <w:rsid w:val="006903A2"/>
    <w:rsid w:val="00690C40"/>
    <w:rsid w:val="00690DC7"/>
    <w:rsid w:val="0069185D"/>
    <w:rsid w:val="00691C1D"/>
    <w:rsid w:val="00692D3D"/>
    <w:rsid w:val="006958BE"/>
    <w:rsid w:val="00697790"/>
    <w:rsid w:val="00697BD8"/>
    <w:rsid w:val="006A13CE"/>
    <w:rsid w:val="006A2B4A"/>
    <w:rsid w:val="006A2D3A"/>
    <w:rsid w:val="006A3D34"/>
    <w:rsid w:val="006A45EB"/>
    <w:rsid w:val="006A5604"/>
    <w:rsid w:val="006A5DAF"/>
    <w:rsid w:val="006A62DD"/>
    <w:rsid w:val="006B167E"/>
    <w:rsid w:val="006B2DD6"/>
    <w:rsid w:val="006B37E9"/>
    <w:rsid w:val="006B4A03"/>
    <w:rsid w:val="006B5BFA"/>
    <w:rsid w:val="006C3582"/>
    <w:rsid w:val="006C6412"/>
    <w:rsid w:val="006C6A23"/>
    <w:rsid w:val="006C7D3F"/>
    <w:rsid w:val="006D5996"/>
    <w:rsid w:val="006D669A"/>
    <w:rsid w:val="006D7242"/>
    <w:rsid w:val="006D73F1"/>
    <w:rsid w:val="006E1A6C"/>
    <w:rsid w:val="006E2016"/>
    <w:rsid w:val="006E3701"/>
    <w:rsid w:val="006E75C3"/>
    <w:rsid w:val="006F07E4"/>
    <w:rsid w:val="006F0FCB"/>
    <w:rsid w:val="006F10B7"/>
    <w:rsid w:val="006F1C4D"/>
    <w:rsid w:val="006F2161"/>
    <w:rsid w:val="006F22EA"/>
    <w:rsid w:val="006F2B2E"/>
    <w:rsid w:val="006F32B1"/>
    <w:rsid w:val="006F53BB"/>
    <w:rsid w:val="006F6ECE"/>
    <w:rsid w:val="006F7C26"/>
    <w:rsid w:val="00700445"/>
    <w:rsid w:val="00700E48"/>
    <w:rsid w:val="00702863"/>
    <w:rsid w:val="007046D6"/>
    <w:rsid w:val="00704903"/>
    <w:rsid w:val="00712573"/>
    <w:rsid w:val="00715923"/>
    <w:rsid w:val="00715924"/>
    <w:rsid w:val="00717A47"/>
    <w:rsid w:val="007211B1"/>
    <w:rsid w:val="0072151E"/>
    <w:rsid w:val="00724B68"/>
    <w:rsid w:val="007270AE"/>
    <w:rsid w:val="00730E7A"/>
    <w:rsid w:val="007319DA"/>
    <w:rsid w:val="00731E89"/>
    <w:rsid w:val="007343A7"/>
    <w:rsid w:val="007348DB"/>
    <w:rsid w:val="00734D83"/>
    <w:rsid w:val="007352FF"/>
    <w:rsid w:val="00735372"/>
    <w:rsid w:val="00735677"/>
    <w:rsid w:val="007377F6"/>
    <w:rsid w:val="00737B1C"/>
    <w:rsid w:val="0074239D"/>
    <w:rsid w:val="00742957"/>
    <w:rsid w:val="0074576A"/>
    <w:rsid w:val="00746D37"/>
    <w:rsid w:val="007502BC"/>
    <w:rsid w:val="00755EB4"/>
    <w:rsid w:val="00755ED8"/>
    <w:rsid w:val="0075674D"/>
    <w:rsid w:val="00760354"/>
    <w:rsid w:val="0076057C"/>
    <w:rsid w:val="00761AE8"/>
    <w:rsid w:val="00761C65"/>
    <w:rsid w:val="00762340"/>
    <w:rsid w:val="00765752"/>
    <w:rsid w:val="007666DE"/>
    <w:rsid w:val="00766BE9"/>
    <w:rsid w:val="0077657D"/>
    <w:rsid w:val="007806BD"/>
    <w:rsid w:val="00780DD3"/>
    <w:rsid w:val="007848D1"/>
    <w:rsid w:val="007862E3"/>
    <w:rsid w:val="00786376"/>
    <w:rsid w:val="00786DA1"/>
    <w:rsid w:val="00790CC7"/>
    <w:rsid w:val="0079498F"/>
    <w:rsid w:val="007977DA"/>
    <w:rsid w:val="0079794D"/>
    <w:rsid w:val="007A0031"/>
    <w:rsid w:val="007A08F6"/>
    <w:rsid w:val="007A179A"/>
    <w:rsid w:val="007A2171"/>
    <w:rsid w:val="007A23A5"/>
    <w:rsid w:val="007A3262"/>
    <w:rsid w:val="007A590D"/>
    <w:rsid w:val="007A60D8"/>
    <w:rsid w:val="007B02C7"/>
    <w:rsid w:val="007B0FF4"/>
    <w:rsid w:val="007B1D11"/>
    <w:rsid w:val="007B2A08"/>
    <w:rsid w:val="007B2B76"/>
    <w:rsid w:val="007B32EA"/>
    <w:rsid w:val="007B3E2F"/>
    <w:rsid w:val="007B6856"/>
    <w:rsid w:val="007B6B81"/>
    <w:rsid w:val="007B7044"/>
    <w:rsid w:val="007B7BFA"/>
    <w:rsid w:val="007B7E1D"/>
    <w:rsid w:val="007C07C7"/>
    <w:rsid w:val="007C2206"/>
    <w:rsid w:val="007C3882"/>
    <w:rsid w:val="007C4EB0"/>
    <w:rsid w:val="007D08B9"/>
    <w:rsid w:val="007D15B2"/>
    <w:rsid w:val="007D1C3F"/>
    <w:rsid w:val="007D1CA1"/>
    <w:rsid w:val="007D1DA9"/>
    <w:rsid w:val="007D23BF"/>
    <w:rsid w:val="007D4B99"/>
    <w:rsid w:val="007D512B"/>
    <w:rsid w:val="007D52F3"/>
    <w:rsid w:val="007D6533"/>
    <w:rsid w:val="007D6658"/>
    <w:rsid w:val="007E01B1"/>
    <w:rsid w:val="007E1982"/>
    <w:rsid w:val="007E1ABA"/>
    <w:rsid w:val="007E4E50"/>
    <w:rsid w:val="007E6560"/>
    <w:rsid w:val="007E6CA0"/>
    <w:rsid w:val="007E71F6"/>
    <w:rsid w:val="007E735F"/>
    <w:rsid w:val="007F0605"/>
    <w:rsid w:val="007F07D1"/>
    <w:rsid w:val="007F124F"/>
    <w:rsid w:val="007F330E"/>
    <w:rsid w:val="007F428D"/>
    <w:rsid w:val="007F4D28"/>
    <w:rsid w:val="007F59DB"/>
    <w:rsid w:val="00800699"/>
    <w:rsid w:val="00806602"/>
    <w:rsid w:val="00806811"/>
    <w:rsid w:val="00811741"/>
    <w:rsid w:val="00812EA6"/>
    <w:rsid w:val="008143A7"/>
    <w:rsid w:val="008150A8"/>
    <w:rsid w:val="00816B72"/>
    <w:rsid w:val="00817CC6"/>
    <w:rsid w:val="00817EB2"/>
    <w:rsid w:val="00820290"/>
    <w:rsid w:val="0082077C"/>
    <w:rsid w:val="00820A06"/>
    <w:rsid w:val="00820B1D"/>
    <w:rsid w:val="008212A4"/>
    <w:rsid w:val="00823888"/>
    <w:rsid w:val="00830782"/>
    <w:rsid w:val="00830BDB"/>
    <w:rsid w:val="00830D60"/>
    <w:rsid w:val="008311BA"/>
    <w:rsid w:val="00831708"/>
    <w:rsid w:val="0083343A"/>
    <w:rsid w:val="00834219"/>
    <w:rsid w:val="00834DE4"/>
    <w:rsid w:val="00834FB8"/>
    <w:rsid w:val="00835EE9"/>
    <w:rsid w:val="008363F0"/>
    <w:rsid w:val="00836498"/>
    <w:rsid w:val="008404FA"/>
    <w:rsid w:val="00841877"/>
    <w:rsid w:val="00842F1C"/>
    <w:rsid w:val="008437EB"/>
    <w:rsid w:val="0084482A"/>
    <w:rsid w:val="008465ED"/>
    <w:rsid w:val="008471C3"/>
    <w:rsid w:val="00847882"/>
    <w:rsid w:val="008478F6"/>
    <w:rsid w:val="0085060A"/>
    <w:rsid w:val="00854464"/>
    <w:rsid w:val="0085644B"/>
    <w:rsid w:val="00856C47"/>
    <w:rsid w:val="00856D16"/>
    <w:rsid w:val="0085711D"/>
    <w:rsid w:val="0085759F"/>
    <w:rsid w:val="0086020C"/>
    <w:rsid w:val="00862875"/>
    <w:rsid w:val="00863160"/>
    <w:rsid w:val="00863302"/>
    <w:rsid w:val="00864139"/>
    <w:rsid w:val="00865187"/>
    <w:rsid w:val="0086540C"/>
    <w:rsid w:val="0086602B"/>
    <w:rsid w:val="0086639F"/>
    <w:rsid w:val="008706BB"/>
    <w:rsid w:val="0087159D"/>
    <w:rsid w:val="008715A3"/>
    <w:rsid w:val="00871B29"/>
    <w:rsid w:val="00874566"/>
    <w:rsid w:val="00874C81"/>
    <w:rsid w:val="00876797"/>
    <w:rsid w:val="00876992"/>
    <w:rsid w:val="00877D3D"/>
    <w:rsid w:val="00880304"/>
    <w:rsid w:val="008827A0"/>
    <w:rsid w:val="00883A84"/>
    <w:rsid w:val="008843C7"/>
    <w:rsid w:val="00885A33"/>
    <w:rsid w:val="008867B6"/>
    <w:rsid w:val="008871E2"/>
    <w:rsid w:val="00887342"/>
    <w:rsid w:val="0088777E"/>
    <w:rsid w:val="00887818"/>
    <w:rsid w:val="0089130B"/>
    <w:rsid w:val="00893551"/>
    <w:rsid w:val="0089486D"/>
    <w:rsid w:val="0089525B"/>
    <w:rsid w:val="008978E8"/>
    <w:rsid w:val="008A13D4"/>
    <w:rsid w:val="008A2DFA"/>
    <w:rsid w:val="008A333E"/>
    <w:rsid w:val="008A3F1C"/>
    <w:rsid w:val="008A4AC9"/>
    <w:rsid w:val="008A56F2"/>
    <w:rsid w:val="008A5FEE"/>
    <w:rsid w:val="008A601F"/>
    <w:rsid w:val="008A74EA"/>
    <w:rsid w:val="008B02E4"/>
    <w:rsid w:val="008B3391"/>
    <w:rsid w:val="008B34CF"/>
    <w:rsid w:val="008B3A6D"/>
    <w:rsid w:val="008B3F02"/>
    <w:rsid w:val="008B5123"/>
    <w:rsid w:val="008B7A47"/>
    <w:rsid w:val="008C0FA6"/>
    <w:rsid w:val="008C18F9"/>
    <w:rsid w:val="008C28FF"/>
    <w:rsid w:val="008C29B8"/>
    <w:rsid w:val="008C4D1B"/>
    <w:rsid w:val="008C5CC4"/>
    <w:rsid w:val="008C6521"/>
    <w:rsid w:val="008D0E55"/>
    <w:rsid w:val="008D2997"/>
    <w:rsid w:val="008D3162"/>
    <w:rsid w:val="008D385D"/>
    <w:rsid w:val="008D5261"/>
    <w:rsid w:val="008E06CB"/>
    <w:rsid w:val="008E31AE"/>
    <w:rsid w:val="008E4EE3"/>
    <w:rsid w:val="008E58AD"/>
    <w:rsid w:val="008E77D6"/>
    <w:rsid w:val="008F0092"/>
    <w:rsid w:val="008F10A1"/>
    <w:rsid w:val="008F2742"/>
    <w:rsid w:val="008F3C4E"/>
    <w:rsid w:val="008F42D9"/>
    <w:rsid w:val="008F5805"/>
    <w:rsid w:val="008F5C7B"/>
    <w:rsid w:val="008F77E1"/>
    <w:rsid w:val="00900859"/>
    <w:rsid w:val="00905AF3"/>
    <w:rsid w:val="00906010"/>
    <w:rsid w:val="00911410"/>
    <w:rsid w:val="00912A30"/>
    <w:rsid w:val="00912E7D"/>
    <w:rsid w:val="009150DC"/>
    <w:rsid w:val="0091735B"/>
    <w:rsid w:val="00917371"/>
    <w:rsid w:val="00917618"/>
    <w:rsid w:val="009204C8"/>
    <w:rsid w:val="00921C89"/>
    <w:rsid w:val="00922AE2"/>
    <w:rsid w:val="009239B8"/>
    <w:rsid w:val="00924627"/>
    <w:rsid w:val="00924D5A"/>
    <w:rsid w:val="00927BB0"/>
    <w:rsid w:val="00927E6B"/>
    <w:rsid w:val="00927F17"/>
    <w:rsid w:val="00933242"/>
    <w:rsid w:val="009340F2"/>
    <w:rsid w:val="00934C05"/>
    <w:rsid w:val="00934E32"/>
    <w:rsid w:val="00937F42"/>
    <w:rsid w:val="00940623"/>
    <w:rsid w:val="0094118D"/>
    <w:rsid w:val="00943294"/>
    <w:rsid w:val="00943A7C"/>
    <w:rsid w:val="00943D76"/>
    <w:rsid w:val="00945426"/>
    <w:rsid w:val="00945701"/>
    <w:rsid w:val="00946B2E"/>
    <w:rsid w:val="00947A27"/>
    <w:rsid w:val="0094C21A"/>
    <w:rsid w:val="00950F82"/>
    <w:rsid w:val="0095103D"/>
    <w:rsid w:val="00951F37"/>
    <w:rsid w:val="00953A76"/>
    <w:rsid w:val="00953EB3"/>
    <w:rsid w:val="00954528"/>
    <w:rsid w:val="00956980"/>
    <w:rsid w:val="009575E8"/>
    <w:rsid w:val="009579FE"/>
    <w:rsid w:val="00961778"/>
    <w:rsid w:val="00961D18"/>
    <w:rsid w:val="00963BD6"/>
    <w:rsid w:val="00965ACA"/>
    <w:rsid w:val="00965C99"/>
    <w:rsid w:val="00966672"/>
    <w:rsid w:val="00966BAD"/>
    <w:rsid w:val="0097124E"/>
    <w:rsid w:val="00972BAD"/>
    <w:rsid w:val="0097590A"/>
    <w:rsid w:val="009760B0"/>
    <w:rsid w:val="00976381"/>
    <w:rsid w:val="009805FC"/>
    <w:rsid w:val="0098089D"/>
    <w:rsid w:val="00981226"/>
    <w:rsid w:val="00981877"/>
    <w:rsid w:val="00983D4F"/>
    <w:rsid w:val="00984309"/>
    <w:rsid w:val="00985C04"/>
    <w:rsid w:val="009867AB"/>
    <w:rsid w:val="009904A0"/>
    <w:rsid w:val="0099083D"/>
    <w:rsid w:val="00990B7E"/>
    <w:rsid w:val="00993A44"/>
    <w:rsid w:val="00993DD0"/>
    <w:rsid w:val="00994378"/>
    <w:rsid w:val="0099472D"/>
    <w:rsid w:val="00997905"/>
    <w:rsid w:val="009A08D9"/>
    <w:rsid w:val="009A1714"/>
    <w:rsid w:val="009A28C7"/>
    <w:rsid w:val="009A54F1"/>
    <w:rsid w:val="009A759E"/>
    <w:rsid w:val="009B1BA0"/>
    <w:rsid w:val="009B1BBF"/>
    <w:rsid w:val="009B3DAB"/>
    <w:rsid w:val="009B4F11"/>
    <w:rsid w:val="009B77FF"/>
    <w:rsid w:val="009C04AE"/>
    <w:rsid w:val="009C0A3B"/>
    <w:rsid w:val="009C0B91"/>
    <w:rsid w:val="009C144B"/>
    <w:rsid w:val="009C2A3C"/>
    <w:rsid w:val="009C51D7"/>
    <w:rsid w:val="009C71EB"/>
    <w:rsid w:val="009C7CA3"/>
    <w:rsid w:val="009D1C95"/>
    <w:rsid w:val="009D1F20"/>
    <w:rsid w:val="009D37E4"/>
    <w:rsid w:val="009D5034"/>
    <w:rsid w:val="009D50CF"/>
    <w:rsid w:val="009D72CF"/>
    <w:rsid w:val="009D7DC4"/>
    <w:rsid w:val="009E0FE9"/>
    <w:rsid w:val="009E1ABF"/>
    <w:rsid w:val="009E477E"/>
    <w:rsid w:val="009E512A"/>
    <w:rsid w:val="009E6CD9"/>
    <w:rsid w:val="009E7891"/>
    <w:rsid w:val="009F36EE"/>
    <w:rsid w:val="009F5A42"/>
    <w:rsid w:val="00A00AC3"/>
    <w:rsid w:val="00A03B51"/>
    <w:rsid w:val="00A04764"/>
    <w:rsid w:val="00A04CC2"/>
    <w:rsid w:val="00A05098"/>
    <w:rsid w:val="00A055EC"/>
    <w:rsid w:val="00A07F3A"/>
    <w:rsid w:val="00A10029"/>
    <w:rsid w:val="00A11C47"/>
    <w:rsid w:val="00A12FB5"/>
    <w:rsid w:val="00A15073"/>
    <w:rsid w:val="00A22930"/>
    <w:rsid w:val="00A22DE7"/>
    <w:rsid w:val="00A24272"/>
    <w:rsid w:val="00A2499A"/>
    <w:rsid w:val="00A25E9F"/>
    <w:rsid w:val="00A25F25"/>
    <w:rsid w:val="00A300C8"/>
    <w:rsid w:val="00A32126"/>
    <w:rsid w:val="00A32E06"/>
    <w:rsid w:val="00A330AE"/>
    <w:rsid w:val="00A331C5"/>
    <w:rsid w:val="00A35DBE"/>
    <w:rsid w:val="00A35FA4"/>
    <w:rsid w:val="00A36D03"/>
    <w:rsid w:val="00A37118"/>
    <w:rsid w:val="00A377BB"/>
    <w:rsid w:val="00A4108E"/>
    <w:rsid w:val="00A41DF1"/>
    <w:rsid w:val="00A4247E"/>
    <w:rsid w:val="00A444EF"/>
    <w:rsid w:val="00A50847"/>
    <w:rsid w:val="00A53AFA"/>
    <w:rsid w:val="00A55202"/>
    <w:rsid w:val="00A55693"/>
    <w:rsid w:val="00A56665"/>
    <w:rsid w:val="00A56E71"/>
    <w:rsid w:val="00A57D43"/>
    <w:rsid w:val="00A60164"/>
    <w:rsid w:val="00A60E01"/>
    <w:rsid w:val="00A61456"/>
    <w:rsid w:val="00A61E80"/>
    <w:rsid w:val="00A6307D"/>
    <w:rsid w:val="00A63BA9"/>
    <w:rsid w:val="00A70BB9"/>
    <w:rsid w:val="00A70E1B"/>
    <w:rsid w:val="00A7311D"/>
    <w:rsid w:val="00A753E4"/>
    <w:rsid w:val="00A81A86"/>
    <w:rsid w:val="00A84226"/>
    <w:rsid w:val="00A849AE"/>
    <w:rsid w:val="00A84DD5"/>
    <w:rsid w:val="00A91002"/>
    <w:rsid w:val="00A915AB"/>
    <w:rsid w:val="00A91923"/>
    <w:rsid w:val="00A9352C"/>
    <w:rsid w:val="00A94029"/>
    <w:rsid w:val="00A948E8"/>
    <w:rsid w:val="00A95B56"/>
    <w:rsid w:val="00A95C3F"/>
    <w:rsid w:val="00A960AF"/>
    <w:rsid w:val="00A9708D"/>
    <w:rsid w:val="00A97C5D"/>
    <w:rsid w:val="00AA3F86"/>
    <w:rsid w:val="00AA4FAF"/>
    <w:rsid w:val="00AA7A3F"/>
    <w:rsid w:val="00AB1A4D"/>
    <w:rsid w:val="00AB3239"/>
    <w:rsid w:val="00AB33C3"/>
    <w:rsid w:val="00AB3A89"/>
    <w:rsid w:val="00AB40FD"/>
    <w:rsid w:val="00AB5186"/>
    <w:rsid w:val="00AB5AD2"/>
    <w:rsid w:val="00AB742A"/>
    <w:rsid w:val="00AB7B12"/>
    <w:rsid w:val="00AC2A18"/>
    <w:rsid w:val="00AC2D93"/>
    <w:rsid w:val="00AC3181"/>
    <w:rsid w:val="00AC3753"/>
    <w:rsid w:val="00AC5438"/>
    <w:rsid w:val="00AC6486"/>
    <w:rsid w:val="00AD0FD2"/>
    <w:rsid w:val="00AD1166"/>
    <w:rsid w:val="00AD1227"/>
    <w:rsid w:val="00AD3434"/>
    <w:rsid w:val="00AD4B62"/>
    <w:rsid w:val="00AD6278"/>
    <w:rsid w:val="00AD7E8B"/>
    <w:rsid w:val="00AE1437"/>
    <w:rsid w:val="00AE5D71"/>
    <w:rsid w:val="00AE614B"/>
    <w:rsid w:val="00AE731F"/>
    <w:rsid w:val="00AF1D24"/>
    <w:rsid w:val="00AF20CF"/>
    <w:rsid w:val="00AF218B"/>
    <w:rsid w:val="00AF6452"/>
    <w:rsid w:val="00AF78AB"/>
    <w:rsid w:val="00B00434"/>
    <w:rsid w:val="00B01270"/>
    <w:rsid w:val="00B01E72"/>
    <w:rsid w:val="00B052F3"/>
    <w:rsid w:val="00B061DB"/>
    <w:rsid w:val="00B07663"/>
    <w:rsid w:val="00B10282"/>
    <w:rsid w:val="00B11435"/>
    <w:rsid w:val="00B1163C"/>
    <w:rsid w:val="00B11C16"/>
    <w:rsid w:val="00B12181"/>
    <w:rsid w:val="00B14A34"/>
    <w:rsid w:val="00B16F04"/>
    <w:rsid w:val="00B17602"/>
    <w:rsid w:val="00B20051"/>
    <w:rsid w:val="00B20CBA"/>
    <w:rsid w:val="00B226CA"/>
    <w:rsid w:val="00B22AAB"/>
    <w:rsid w:val="00B248C0"/>
    <w:rsid w:val="00B265B0"/>
    <w:rsid w:val="00B3155C"/>
    <w:rsid w:val="00B31AEE"/>
    <w:rsid w:val="00B328DF"/>
    <w:rsid w:val="00B33290"/>
    <w:rsid w:val="00B33F45"/>
    <w:rsid w:val="00B35D63"/>
    <w:rsid w:val="00B3683B"/>
    <w:rsid w:val="00B36EB2"/>
    <w:rsid w:val="00B372BE"/>
    <w:rsid w:val="00B402A9"/>
    <w:rsid w:val="00B408E6"/>
    <w:rsid w:val="00B45920"/>
    <w:rsid w:val="00B5015B"/>
    <w:rsid w:val="00B52969"/>
    <w:rsid w:val="00B5302D"/>
    <w:rsid w:val="00B53A9D"/>
    <w:rsid w:val="00B53BB3"/>
    <w:rsid w:val="00B548A9"/>
    <w:rsid w:val="00B54F74"/>
    <w:rsid w:val="00B5530D"/>
    <w:rsid w:val="00B55981"/>
    <w:rsid w:val="00B55B8F"/>
    <w:rsid w:val="00B568F9"/>
    <w:rsid w:val="00B60366"/>
    <w:rsid w:val="00B61CC3"/>
    <w:rsid w:val="00B64D88"/>
    <w:rsid w:val="00B65419"/>
    <w:rsid w:val="00B6548D"/>
    <w:rsid w:val="00B665F7"/>
    <w:rsid w:val="00B6733C"/>
    <w:rsid w:val="00B67975"/>
    <w:rsid w:val="00B70A60"/>
    <w:rsid w:val="00B71865"/>
    <w:rsid w:val="00B723E9"/>
    <w:rsid w:val="00B83417"/>
    <w:rsid w:val="00B839A8"/>
    <w:rsid w:val="00B8446B"/>
    <w:rsid w:val="00B924EF"/>
    <w:rsid w:val="00B92558"/>
    <w:rsid w:val="00B93C9B"/>
    <w:rsid w:val="00B96138"/>
    <w:rsid w:val="00B962C7"/>
    <w:rsid w:val="00B96F2B"/>
    <w:rsid w:val="00BA1AAD"/>
    <w:rsid w:val="00BA3226"/>
    <w:rsid w:val="00BA47B7"/>
    <w:rsid w:val="00BA4AAD"/>
    <w:rsid w:val="00BA5AEE"/>
    <w:rsid w:val="00BA611B"/>
    <w:rsid w:val="00BB007D"/>
    <w:rsid w:val="00BB5BD2"/>
    <w:rsid w:val="00BB71E7"/>
    <w:rsid w:val="00BB73E9"/>
    <w:rsid w:val="00BC0AFE"/>
    <w:rsid w:val="00BC3352"/>
    <w:rsid w:val="00BC6671"/>
    <w:rsid w:val="00BC6E96"/>
    <w:rsid w:val="00BC6EE1"/>
    <w:rsid w:val="00BC7C49"/>
    <w:rsid w:val="00BC7EC2"/>
    <w:rsid w:val="00BD1119"/>
    <w:rsid w:val="00BD2965"/>
    <w:rsid w:val="00BD2CB8"/>
    <w:rsid w:val="00BD473A"/>
    <w:rsid w:val="00BD47E1"/>
    <w:rsid w:val="00BD677C"/>
    <w:rsid w:val="00BD7A5D"/>
    <w:rsid w:val="00BD7C9D"/>
    <w:rsid w:val="00BE259A"/>
    <w:rsid w:val="00BE601A"/>
    <w:rsid w:val="00BE6061"/>
    <w:rsid w:val="00BE6DC8"/>
    <w:rsid w:val="00BE748A"/>
    <w:rsid w:val="00BF0671"/>
    <w:rsid w:val="00BF08B3"/>
    <w:rsid w:val="00BF0D71"/>
    <w:rsid w:val="00BF1A76"/>
    <w:rsid w:val="00BF3A63"/>
    <w:rsid w:val="00BF3CFC"/>
    <w:rsid w:val="00BF5DD6"/>
    <w:rsid w:val="00BF66D2"/>
    <w:rsid w:val="00BF6A5A"/>
    <w:rsid w:val="00BF6ECC"/>
    <w:rsid w:val="00C00B8C"/>
    <w:rsid w:val="00C03854"/>
    <w:rsid w:val="00C04FD7"/>
    <w:rsid w:val="00C0750A"/>
    <w:rsid w:val="00C07736"/>
    <w:rsid w:val="00C10760"/>
    <w:rsid w:val="00C121D0"/>
    <w:rsid w:val="00C1276C"/>
    <w:rsid w:val="00C13BB7"/>
    <w:rsid w:val="00C15324"/>
    <w:rsid w:val="00C16ADF"/>
    <w:rsid w:val="00C16B20"/>
    <w:rsid w:val="00C276BF"/>
    <w:rsid w:val="00C30D0B"/>
    <w:rsid w:val="00C33B82"/>
    <w:rsid w:val="00C34052"/>
    <w:rsid w:val="00C355D2"/>
    <w:rsid w:val="00C358FF"/>
    <w:rsid w:val="00C41376"/>
    <w:rsid w:val="00C4186A"/>
    <w:rsid w:val="00C43E46"/>
    <w:rsid w:val="00C44D81"/>
    <w:rsid w:val="00C45904"/>
    <w:rsid w:val="00C5067F"/>
    <w:rsid w:val="00C50BAE"/>
    <w:rsid w:val="00C51296"/>
    <w:rsid w:val="00C519C4"/>
    <w:rsid w:val="00C51AEA"/>
    <w:rsid w:val="00C51D55"/>
    <w:rsid w:val="00C540A1"/>
    <w:rsid w:val="00C548D2"/>
    <w:rsid w:val="00C562B7"/>
    <w:rsid w:val="00C56FFD"/>
    <w:rsid w:val="00C57E36"/>
    <w:rsid w:val="00C604B6"/>
    <w:rsid w:val="00C614E7"/>
    <w:rsid w:val="00C619D0"/>
    <w:rsid w:val="00C62545"/>
    <w:rsid w:val="00C63304"/>
    <w:rsid w:val="00C6486E"/>
    <w:rsid w:val="00C665A5"/>
    <w:rsid w:val="00C6710D"/>
    <w:rsid w:val="00C702F4"/>
    <w:rsid w:val="00C70727"/>
    <w:rsid w:val="00C73AC0"/>
    <w:rsid w:val="00C74078"/>
    <w:rsid w:val="00C74CB0"/>
    <w:rsid w:val="00C755DC"/>
    <w:rsid w:val="00C8009F"/>
    <w:rsid w:val="00C83A44"/>
    <w:rsid w:val="00C84749"/>
    <w:rsid w:val="00C85024"/>
    <w:rsid w:val="00C85E15"/>
    <w:rsid w:val="00C8646A"/>
    <w:rsid w:val="00C90823"/>
    <w:rsid w:val="00C90FF8"/>
    <w:rsid w:val="00C91133"/>
    <w:rsid w:val="00C91DDD"/>
    <w:rsid w:val="00C97793"/>
    <w:rsid w:val="00CA1122"/>
    <w:rsid w:val="00CA2266"/>
    <w:rsid w:val="00CA6CD5"/>
    <w:rsid w:val="00CA7069"/>
    <w:rsid w:val="00CB0883"/>
    <w:rsid w:val="00CB2141"/>
    <w:rsid w:val="00CB2356"/>
    <w:rsid w:val="00CB2A5C"/>
    <w:rsid w:val="00CB2C56"/>
    <w:rsid w:val="00CB479F"/>
    <w:rsid w:val="00CB50B9"/>
    <w:rsid w:val="00CB75A6"/>
    <w:rsid w:val="00CC0F00"/>
    <w:rsid w:val="00CC121E"/>
    <w:rsid w:val="00CC1F7E"/>
    <w:rsid w:val="00CC3285"/>
    <w:rsid w:val="00CC3A27"/>
    <w:rsid w:val="00CC412F"/>
    <w:rsid w:val="00CC5A1F"/>
    <w:rsid w:val="00CC5FC0"/>
    <w:rsid w:val="00CC7FF9"/>
    <w:rsid w:val="00CD088D"/>
    <w:rsid w:val="00CD0D2A"/>
    <w:rsid w:val="00CD1CC2"/>
    <w:rsid w:val="00CD34E7"/>
    <w:rsid w:val="00CD35D6"/>
    <w:rsid w:val="00CD4812"/>
    <w:rsid w:val="00CD75AB"/>
    <w:rsid w:val="00CE0EAA"/>
    <w:rsid w:val="00CE26C7"/>
    <w:rsid w:val="00CE3C08"/>
    <w:rsid w:val="00CE541B"/>
    <w:rsid w:val="00CE568E"/>
    <w:rsid w:val="00CE7C8A"/>
    <w:rsid w:val="00CF259F"/>
    <w:rsid w:val="00CF39B5"/>
    <w:rsid w:val="00CF4B02"/>
    <w:rsid w:val="00CF53F2"/>
    <w:rsid w:val="00CF5A6F"/>
    <w:rsid w:val="00CF5B89"/>
    <w:rsid w:val="00D007DB"/>
    <w:rsid w:val="00D00B6D"/>
    <w:rsid w:val="00D050FC"/>
    <w:rsid w:val="00D06A75"/>
    <w:rsid w:val="00D07A06"/>
    <w:rsid w:val="00D07CF5"/>
    <w:rsid w:val="00D10818"/>
    <w:rsid w:val="00D1089A"/>
    <w:rsid w:val="00D11F5B"/>
    <w:rsid w:val="00D14037"/>
    <w:rsid w:val="00D1477F"/>
    <w:rsid w:val="00D15052"/>
    <w:rsid w:val="00D177F3"/>
    <w:rsid w:val="00D20ADD"/>
    <w:rsid w:val="00D213A7"/>
    <w:rsid w:val="00D217F0"/>
    <w:rsid w:val="00D21B60"/>
    <w:rsid w:val="00D21E49"/>
    <w:rsid w:val="00D22390"/>
    <w:rsid w:val="00D2445B"/>
    <w:rsid w:val="00D24DBD"/>
    <w:rsid w:val="00D27BEC"/>
    <w:rsid w:val="00D33BEF"/>
    <w:rsid w:val="00D3721E"/>
    <w:rsid w:val="00D406BC"/>
    <w:rsid w:val="00D409D0"/>
    <w:rsid w:val="00D4270F"/>
    <w:rsid w:val="00D510A0"/>
    <w:rsid w:val="00D53DE6"/>
    <w:rsid w:val="00D55775"/>
    <w:rsid w:val="00D55DB0"/>
    <w:rsid w:val="00D624B0"/>
    <w:rsid w:val="00D6312B"/>
    <w:rsid w:val="00D63656"/>
    <w:rsid w:val="00D644A0"/>
    <w:rsid w:val="00D6624C"/>
    <w:rsid w:val="00D6782D"/>
    <w:rsid w:val="00D734F2"/>
    <w:rsid w:val="00D73A72"/>
    <w:rsid w:val="00D76853"/>
    <w:rsid w:val="00D76A67"/>
    <w:rsid w:val="00D775CB"/>
    <w:rsid w:val="00D77DF1"/>
    <w:rsid w:val="00D8036B"/>
    <w:rsid w:val="00D80BAB"/>
    <w:rsid w:val="00D82017"/>
    <w:rsid w:val="00D842E0"/>
    <w:rsid w:val="00D85077"/>
    <w:rsid w:val="00D86912"/>
    <w:rsid w:val="00D92FB4"/>
    <w:rsid w:val="00D93FA2"/>
    <w:rsid w:val="00D947C5"/>
    <w:rsid w:val="00D95008"/>
    <w:rsid w:val="00D965CC"/>
    <w:rsid w:val="00D96689"/>
    <w:rsid w:val="00DA1492"/>
    <w:rsid w:val="00DA2888"/>
    <w:rsid w:val="00DA36D1"/>
    <w:rsid w:val="00DA5D00"/>
    <w:rsid w:val="00DA61D4"/>
    <w:rsid w:val="00DA7697"/>
    <w:rsid w:val="00DA7D4B"/>
    <w:rsid w:val="00DB04E2"/>
    <w:rsid w:val="00DB07FA"/>
    <w:rsid w:val="00DB0F5D"/>
    <w:rsid w:val="00DB1B8F"/>
    <w:rsid w:val="00DB1F73"/>
    <w:rsid w:val="00DB3A07"/>
    <w:rsid w:val="00DB3F3D"/>
    <w:rsid w:val="00DB456D"/>
    <w:rsid w:val="00DB5136"/>
    <w:rsid w:val="00DB616A"/>
    <w:rsid w:val="00DB69B6"/>
    <w:rsid w:val="00DB69D7"/>
    <w:rsid w:val="00DB7B7A"/>
    <w:rsid w:val="00DC05AD"/>
    <w:rsid w:val="00DC100F"/>
    <w:rsid w:val="00DC1436"/>
    <w:rsid w:val="00DC26B2"/>
    <w:rsid w:val="00DC3291"/>
    <w:rsid w:val="00DC4136"/>
    <w:rsid w:val="00DC4302"/>
    <w:rsid w:val="00DC5EA2"/>
    <w:rsid w:val="00DD12A0"/>
    <w:rsid w:val="00DD63A0"/>
    <w:rsid w:val="00DD6BAB"/>
    <w:rsid w:val="00DD7A6A"/>
    <w:rsid w:val="00DD7B7A"/>
    <w:rsid w:val="00DD7F48"/>
    <w:rsid w:val="00DE175C"/>
    <w:rsid w:val="00DE338D"/>
    <w:rsid w:val="00DE40FC"/>
    <w:rsid w:val="00DE4644"/>
    <w:rsid w:val="00DE4E58"/>
    <w:rsid w:val="00DE61C5"/>
    <w:rsid w:val="00DE62B3"/>
    <w:rsid w:val="00DE7306"/>
    <w:rsid w:val="00DF268F"/>
    <w:rsid w:val="00DF3838"/>
    <w:rsid w:val="00DF39CC"/>
    <w:rsid w:val="00DF538C"/>
    <w:rsid w:val="00DF5993"/>
    <w:rsid w:val="00DF7D7D"/>
    <w:rsid w:val="00E01683"/>
    <w:rsid w:val="00E05DD2"/>
    <w:rsid w:val="00E0732A"/>
    <w:rsid w:val="00E077CB"/>
    <w:rsid w:val="00E12555"/>
    <w:rsid w:val="00E12699"/>
    <w:rsid w:val="00E139E0"/>
    <w:rsid w:val="00E13A72"/>
    <w:rsid w:val="00E14B9F"/>
    <w:rsid w:val="00E14D02"/>
    <w:rsid w:val="00E15B56"/>
    <w:rsid w:val="00E17223"/>
    <w:rsid w:val="00E17248"/>
    <w:rsid w:val="00E175F9"/>
    <w:rsid w:val="00E209F3"/>
    <w:rsid w:val="00E228C2"/>
    <w:rsid w:val="00E26D7A"/>
    <w:rsid w:val="00E30E57"/>
    <w:rsid w:val="00E3254F"/>
    <w:rsid w:val="00E32A91"/>
    <w:rsid w:val="00E351AA"/>
    <w:rsid w:val="00E41593"/>
    <w:rsid w:val="00E43CF9"/>
    <w:rsid w:val="00E44221"/>
    <w:rsid w:val="00E44680"/>
    <w:rsid w:val="00E44FD7"/>
    <w:rsid w:val="00E45236"/>
    <w:rsid w:val="00E46A12"/>
    <w:rsid w:val="00E46BA2"/>
    <w:rsid w:val="00E5278E"/>
    <w:rsid w:val="00E56CF8"/>
    <w:rsid w:val="00E57EEB"/>
    <w:rsid w:val="00E6074F"/>
    <w:rsid w:val="00E61DA6"/>
    <w:rsid w:val="00E621F0"/>
    <w:rsid w:val="00E62BD5"/>
    <w:rsid w:val="00E650F2"/>
    <w:rsid w:val="00E65C95"/>
    <w:rsid w:val="00E679C7"/>
    <w:rsid w:val="00E67C73"/>
    <w:rsid w:val="00E70033"/>
    <w:rsid w:val="00E70970"/>
    <w:rsid w:val="00E70DD1"/>
    <w:rsid w:val="00E719B6"/>
    <w:rsid w:val="00E72158"/>
    <w:rsid w:val="00E73A16"/>
    <w:rsid w:val="00E81AD2"/>
    <w:rsid w:val="00E826A4"/>
    <w:rsid w:val="00E85673"/>
    <w:rsid w:val="00E858E3"/>
    <w:rsid w:val="00E86280"/>
    <w:rsid w:val="00E87229"/>
    <w:rsid w:val="00E916DD"/>
    <w:rsid w:val="00E91901"/>
    <w:rsid w:val="00E91E9C"/>
    <w:rsid w:val="00E928B5"/>
    <w:rsid w:val="00E92AA1"/>
    <w:rsid w:val="00E95BCB"/>
    <w:rsid w:val="00E96782"/>
    <w:rsid w:val="00E969E0"/>
    <w:rsid w:val="00E96C68"/>
    <w:rsid w:val="00E975B4"/>
    <w:rsid w:val="00EA1215"/>
    <w:rsid w:val="00EA26C6"/>
    <w:rsid w:val="00EA2B03"/>
    <w:rsid w:val="00EA2CB9"/>
    <w:rsid w:val="00EA2EC1"/>
    <w:rsid w:val="00EA334E"/>
    <w:rsid w:val="00EA4754"/>
    <w:rsid w:val="00EA4D0D"/>
    <w:rsid w:val="00EA5D0D"/>
    <w:rsid w:val="00EA7595"/>
    <w:rsid w:val="00EB131E"/>
    <w:rsid w:val="00EB1DF2"/>
    <w:rsid w:val="00EB3805"/>
    <w:rsid w:val="00EB4402"/>
    <w:rsid w:val="00EB4E86"/>
    <w:rsid w:val="00EB702F"/>
    <w:rsid w:val="00EC0516"/>
    <w:rsid w:val="00EC21C1"/>
    <w:rsid w:val="00EC5EAD"/>
    <w:rsid w:val="00EC6777"/>
    <w:rsid w:val="00ED03C1"/>
    <w:rsid w:val="00ED079D"/>
    <w:rsid w:val="00ED087E"/>
    <w:rsid w:val="00ED161A"/>
    <w:rsid w:val="00ED24BE"/>
    <w:rsid w:val="00ED6C6C"/>
    <w:rsid w:val="00EE1DE4"/>
    <w:rsid w:val="00EE4ABA"/>
    <w:rsid w:val="00EE4E1A"/>
    <w:rsid w:val="00EE4ED8"/>
    <w:rsid w:val="00EF0527"/>
    <w:rsid w:val="00EF3178"/>
    <w:rsid w:val="00EF3873"/>
    <w:rsid w:val="00EF40A1"/>
    <w:rsid w:val="00EF4672"/>
    <w:rsid w:val="00F00B4B"/>
    <w:rsid w:val="00F02FFF"/>
    <w:rsid w:val="00F0376D"/>
    <w:rsid w:val="00F03832"/>
    <w:rsid w:val="00F03D36"/>
    <w:rsid w:val="00F042EA"/>
    <w:rsid w:val="00F04B60"/>
    <w:rsid w:val="00F0702B"/>
    <w:rsid w:val="00F10D47"/>
    <w:rsid w:val="00F12462"/>
    <w:rsid w:val="00F13188"/>
    <w:rsid w:val="00F13292"/>
    <w:rsid w:val="00F14838"/>
    <w:rsid w:val="00F17561"/>
    <w:rsid w:val="00F17EFF"/>
    <w:rsid w:val="00F21375"/>
    <w:rsid w:val="00F229B9"/>
    <w:rsid w:val="00F22BD7"/>
    <w:rsid w:val="00F22C78"/>
    <w:rsid w:val="00F2341C"/>
    <w:rsid w:val="00F24126"/>
    <w:rsid w:val="00F25DF5"/>
    <w:rsid w:val="00F270C5"/>
    <w:rsid w:val="00F27B84"/>
    <w:rsid w:val="00F31284"/>
    <w:rsid w:val="00F32475"/>
    <w:rsid w:val="00F32F51"/>
    <w:rsid w:val="00F33B2D"/>
    <w:rsid w:val="00F34632"/>
    <w:rsid w:val="00F3558D"/>
    <w:rsid w:val="00F3653D"/>
    <w:rsid w:val="00F36E3C"/>
    <w:rsid w:val="00F4117F"/>
    <w:rsid w:val="00F42FA1"/>
    <w:rsid w:val="00F43195"/>
    <w:rsid w:val="00F438B0"/>
    <w:rsid w:val="00F44499"/>
    <w:rsid w:val="00F46049"/>
    <w:rsid w:val="00F46D78"/>
    <w:rsid w:val="00F47642"/>
    <w:rsid w:val="00F47D4B"/>
    <w:rsid w:val="00F50110"/>
    <w:rsid w:val="00F51463"/>
    <w:rsid w:val="00F52E5E"/>
    <w:rsid w:val="00F53767"/>
    <w:rsid w:val="00F56C47"/>
    <w:rsid w:val="00F5713E"/>
    <w:rsid w:val="00F60291"/>
    <w:rsid w:val="00F60ADC"/>
    <w:rsid w:val="00F619FD"/>
    <w:rsid w:val="00F628E9"/>
    <w:rsid w:val="00F6485F"/>
    <w:rsid w:val="00F6508C"/>
    <w:rsid w:val="00F66BB9"/>
    <w:rsid w:val="00F66CB9"/>
    <w:rsid w:val="00F67116"/>
    <w:rsid w:val="00F67E68"/>
    <w:rsid w:val="00F71541"/>
    <w:rsid w:val="00F7239A"/>
    <w:rsid w:val="00F72B88"/>
    <w:rsid w:val="00F73555"/>
    <w:rsid w:val="00F7401B"/>
    <w:rsid w:val="00F7566B"/>
    <w:rsid w:val="00F75DEE"/>
    <w:rsid w:val="00F75EB2"/>
    <w:rsid w:val="00F76832"/>
    <w:rsid w:val="00F76D68"/>
    <w:rsid w:val="00F779C8"/>
    <w:rsid w:val="00F810B4"/>
    <w:rsid w:val="00F81E96"/>
    <w:rsid w:val="00F8303F"/>
    <w:rsid w:val="00F85D6C"/>
    <w:rsid w:val="00F86941"/>
    <w:rsid w:val="00F86C85"/>
    <w:rsid w:val="00F87F9E"/>
    <w:rsid w:val="00F90004"/>
    <w:rsid w:val="00F900E1"/>
    <w:rsid w:val="00F90335"/>
    <w:rsid w:val="00F9049B"/>
    <w:rsid w:val="00F90941"/>
    <w:rsid w:val="00F915ED"/>
    <w:rsid w:val="00F9472C"/>
    <w:rsid w:val="00FA0006"/>
    <w:rsid w:val="00FA0D10"/>
    <w:rsid w:val="00FA1C66"/>
    <w:rsid w:val="00FA35B7"/>
    <w:rsid w:val="00FA3BDD"/>
    <w:rsid w:val="00FA537F"/>
    <w:rsid w:val="00FA5B17"/>
    <w:rsid w:val="00FB08AB"/>
    <w:rsid w:val="00FB1A80"/>
    <w:rsid w:val="00FB1D45"/>
    <w:rsid w:val="00FB23F3"/>
    <w:rsid w:val="00FB521D"/>
    <w:rsid w:val="00FB5341"/>
    <w:rsid w:val="00FB60BC"/>
    <w:rsid w:val="00FC0255"/>
    <w:rsid w:val="00FC07C7"/>
    <w:rsid w:val="00FC08BA"/>
    <w:rsid w:val="00FC186B"/>
    <w:rsid w:val="00FC318F"/>
    <w:rsid w:val="00FC3EF2"/>
    <w:rsid w:val="00FC3F06"/>
    <w:rsid w:val="00FC5195"/>
    <w:rsid w:val="00FC52AE"/>
    <w:rsid w:val="00FC623A"/>
    <w:rsid w:val="00FD04E9"/>
    <w:rsid w:val="00FD1E52"/>
    <w:rsid w:val="00FD2230"/>
    <w:rsid w:val="00FD25E1"/>
    <w:rsid w:val="00FD277A"/>
    <w:rsid w:val="00FD5AC8"/>
    <w:rsid w:val="00FD6D65"/>
    <w:rsid w:val="00FD7866"/>
    <w:rsid w:val="00FE0CE8"/>
    <w:rsid w:val="00FE2633"/>
    <w:rsid w:val="00FE353D"/>
    <w:rsid w:val="00FE3D13"/>
    <w:rsid w:val="00FE4D83"/>
    <w:rsid w:val="00FE5745"/>
    <w:rsid w:val="00FE638B"/>
    <w:rsid w:val="00FE760F"/>
    <w:rsid w:val="00FE7840"/>
    <w:rsid w:val="00FF216F"/>
    <w:rsid w:val="00FF380A"/>
    <w:rsid w:val="00FF3AC4"/>
    <w:rsid w:val="00FF4456"/>
    <w:rsid w:val="00FF6554"/>
    <w:rsid w:val="00FF7E2C"/>
    <w:rsid w:val="01342BF1"/>
    <w:rsid w:val="0136BC83"/>
    <w:rsid w:val="019E9ED2"/>
    <w:rsid w:val="01B08DD5"/>
    <w:rsid w:val="01BC458D"/>
    <w:rsid w:val="01DB24F0"/>
    <w:rsid w:val="01FE2437"/>
    <w:rsid w:val="02378E55"/>
    <w:rsid w:val="026651E6"/>
    <w:rsid w:val="02C275E8"/>
    <w:rsid w:val="02D18231"/>
    <w:rsid w:val="02FF5751"/>
    <w:rsid w:val="030CAE72"/>
    <w:rsid w:val="03227E6C"/>
    <w:rsid w:val="03281B79"/>
    <w:rsid w:val="035886B0"/>
    <w:rsid w:val="0367A35E"/>
    <w:rsid w:val="03750F1E"/>
    <w:rsid w:val="038ACC02"/>
    <w:rsid w:val="03B5E606"/>
    <w:rsid w:val="03B91C36"/>
    <w:rsid w:val="04557FC1"/>
    <w:rsid w:val="04BF1A5C"/>
    <w:rsid w:val="04F024CE"/>
    <w:rsid w:val="0505561B"/>
    <w:rsid w:val="0511DC50"/>
    <w:rsid w:val="052B3F74"/>
    <w:rsid w:val="057688CD"/>
    <w:rsid w:val="058273B8"/>
    <w:rsid w:val="05A9661B"/>
    <w:rsid w:val="05B8CFAA"/>
    <w:rsid w:val="064A5439"/>
    <w:rsid w:val="06778D66"/>
    <w:rsid w:val="06A37D2D"/>
    <w:rsid w:val="06D1775D"/>
    <w:rsid w:val="06DB7FD5"/>
    <w:rsid w:val="06E76769"/>
    <w:rsid w:val="07172197"/>
    <w:rsid w:val="071B7872"/>
    <w:rsid w:val="072F4E4E"/>
    <w:rsid w:val="072FE3D8"/>
    <w:rsid w:val="073BB743"/>
    <w:rsid w:val="078B8360"/>
    <w:rsid w:val="082B4244"/>
    <w:rsid w:val="08485629"/>
    <w:rsid w:val="084C9618"/>
    <w:rsid w:val="08668D2D"/>
    <w:rsid w:val="08B3FEF9"/>
    <w:rsid w:val="08DDCC1B"/>
    <w:rsid w:val="091A1BF8"/>
    <w:rsid w:val="0949245D"/>
    <w:rsid w:val="096E3E84"/>
    <w:rsid w:val="09A13E8B"/>
    <w:rsid w:val="09C33582"/>
    <w:rsid w:val="09ECBBDB"/>
    <w:rsid w:val="09FF5642"/>
    <w:rsid w:val="0A0514C9"/>
    <w:rsid w:val="0A0F25E3"/>
    <w:rsid w:val="0A1B65C8"/>
    <w:rsid w:val="0A1DB653"/>
    <w:rsid w:val="0A1FAA9D"/>
    <w:rsid w:val="0A3D4D0A"/>
    <w:rsid w:val="0A49428A"/>
    <w:rsid w:val="0A8B1509"/>
    <w:rsid w:val="0A905601"/>
    <w:rsid w:val="0B2DDFF9"/>
    <w:rsid w:val="0B386FCF"/>
    <w:rsid w:val="0B68AC00"/>
    <w:rsid w:val="0B867A00"/>
    <w:rsid w:val="0BA1396E"/>
    <w:rsid w:val="0BB28400"/>
    <w:rsid w:val="0BC2C2B8"/>
    <w:rsid w:val="0BD78ADC"/>
    <w:rsid w:val="0C8C1FBC"/>
    <w:rsid w:val="0CB59A6A"/>
    <w:rsid w:val="0CBDE731"/>
    <w:rsid w:val="0CDEF875"/>
    <w:rsid w:val="0DCF9046"/>
    <w:rsid w:val="0DF39332"/>
    <w:rsid w:val="0DFF7582"/>
    <w:rsid w:val="0E1B8729"/>
    <w:rsid w:val="0E2BCA2F"/>
    <w:rsid w:val="0E33A8CB"/>
    <w:rsid w:val="0E6F4AB2"/>
    <w:rsid w:val="0E7099D0"/>
    <w:rsid w:val="0EA63A1D"/>
    <w:rsid w:val="0ECE7F00"/>
    <w:rsid w:val="0EE4CBEB"/>
    <w:rsid w:val="0EF34CA4"/>
    <w:rsid w:val="0EF6A656"/>
    <w:rsid w:val="0F336BBF"/>
    <w:rsid w:val="0F4B6D2F"/>
    <w:rsid w:val="0F5B683F"/>
    <w:rsid w:val="0F800B2E"/>
    <w:rsid w:val="0F9D3F03"/>
    <w:rsid w:val="0FE3A743"/>
    <w:rsid w:val="104FF85A"/>
    <w:rsid w:val="1139EB7E"/>
    <w:rsid w:val="115EF16C"/>
    <w:rsid w:val="1169D18B"/>
    <w:rsid w:val="1199D76D"/>
    <w:rsid w:val="11F4C0B3"/>
    <w:rsid w:val="127AC3C1"/>
    <w:rsid w:val="1282C9EA"/>
    <w:rsid w:val="135C337C"/>
    <w:rsid w:val="136D29B1"/>
    <w:rsid w:val="138A7811"/>
    <w:rsid w:val="139DACCC"/>
    <w:rsid w:val="13B87673"/>
    <w:rsid w:val="13DC37F8"/>
    <w:rsid w:val="14198806"/>
    <w:rsid w:val="14AD9213"/>
    <w:rsid w:val="150E87A3"/>
    <w:rsid w:val="1523D291"/>
    <w:rsid w:val="152D088D"/>
    <w:rsid w:val="15BCDB0C"/>
    <w:rsid w:val="15D2A858"/>
    <w:rsid w:val="15D6DB75"/>
    <w:rsid w:val="160862AF"/>
    <w:rsid w:val="16574438"/>
    <w:rsid w:val="166E137D"/>
    <w:rsid w:val="1692C62C"/>
    <w:rsid w:val="16AC4CDD"/>
    <w:rsid w:val="16D2CFB2"/>
    <w:rsid w:val="16EE053B"/>
    <w:rsid w:val="17037DB3"/>
    <w:rsid w:val="173A5C08"/>
    <w:rsid w:val="17629D29"/>
    <w:rsid w:val="17C9B95E"/>
    <w:rsid w:val="17E010B6"/>
    <w:rsid w:val="17F49B62"/>
    <w:rsid w:val="18054A56"/>
    <w:rsid w:val="180FB5AA"/>
    <w:rsid w:val="18184991"/>
    <w:rsid w:val="1827BC02"/>
    <w:rsid w:val="1844AE50"/>
    <w:rsid w:val="18BAC70D"/>
    <w:rsid w:val="19408DD8"/>
    <w:rsid w:val="1953BC1B"/>
    <w:rsid w:val="19AA282E"/>
    <w:rsid w:val="19AA3794"/>
    <w:rsid w:val="19C04E5B"/>
    <w:rsid w:val="1A2B49AB"/>
    <w:rsid w:val="1B482F8E"/>
    <w:rsid w:val="1B692EA7"/>
    <w:rsid w:val="1B8628FB"/>
    <w:rsid w:val="1BACC4C2"/>
    <w:rsid w:val="1BF431BB"/>
    <w:rsid w:val="1C19444E"/>
    <w:rsid w:val="1C1B5368"/>
    <w:rsid w:val="1C4726F6"/>
    <w:rsid w:val="1C4A7CFA"/>
    <w:rsid w:val="1CBCDED6"/>
    <w:rsid w:val="1CD11A76"/>
    <w:rsid w:val="1CD8FBE3"/>
    <w:rsid w:val="1CF9CA4D"/>
    <w:rsid w:val="1D2611B7"/>
    <w:rsid w:val="1D6ACCB6"/>
    <w:rsid w:val="1D6C1F5D"/>
    <w:rsid w:val="1DE43606"/>
    <w:rsid w:val="1E2608B4"/>
    <w:rsid w:val="1E2F7083"/>
    <w:rsid w:val="1E4C99DE"/>
    <w:rsid w:val="1E7F05D0"/>
    <w:rsid w:val="1E8BECC4"/>
    <w:rsid w:val="1E9BDA57"/>
    <w:rsid w:val="1EC1FF88"/>
    <w:rsid w:val="1EC7F552"/>
    <w:rsid w:val="1EF3EB83"/>
    <w:rsid w:val="1F15DF4E"/>
    <w:rsid w:val="1F23E8DE"/>
    <w:rsid w:val="1F556121"/>
    <w:rsid w:val="1F5A06F6"/>
    <w:rsid w:val="1FC762AE"/>
    <w:rsid w:val="1FE3EA30"/>
    <w:rsid w:val="1FE718E8"/>
    <w:rsid w:val="1FEEA8CE"/>
    <w:rsid w:val="200C51F6"/>
    <w:rsid w:val="201015F9"/>
    <w:rsid w:val="20319D0A"/>
    <w:rsid w:val="2051158C"/>
    <w:rsid w:val="2057E195"/>
    <w:rsid w:val="205B5F47"/>
    <w:rsid w:val="205ED885"/>
    <w:rsid w:val="2068B3E2"/>
    <w:rsid w:val="20C537A6"/>
    <w:rsid w:val="20DEE294"/>
    <w:rsid w:val="211C6F5D"/>
    <w:rsid w:val="214BAE87"/>
    <w:rsid w:val="21978313"/>
    <w:rsid w:val="219D23E7"/>
    <w:rsid w:val="22059FF0"/>
    <w:rsid w:val="22112734"/>
    <w:rsid w:val="225AB3E4"/>
    <w:rsid w:val="225B8774"/>
    <w:rsid w:val="22740BEE"/>
    <w:rsid w:val="22837E3B"/>
    <w:rsid w:val="229F0777"/>
    <w:rsid w:val="22BCA804"/>
    <w:rsid w:val="23028924"/>
    <w:rsid w:val="2311D603"/>
    <w:rsid w:val="231C9E4E"/>
    <w:rsid w:val="23346B1B"/>
    <w:rsid w:val="234B58C9"/>
    <w:rsid w:val="23BE9B20"/>
    <w:rsid w:val="240B245A"/>
    <w:rsid w:val="2436B7E1"/>
    <w:rsid w:val="24375A1D"/>
    <w:rsid w:val="24ABFF70"/>
    <w:rsid w:val="250A81A6"/>
    <w:rsid w:val="2532CD92"/>
    <w:rsid w:val="2536375F"/>
    <w:rsid w:val="25464DA1"/>
    <w:rsid w:val="2549A1D7"/>
    <w:rsid w:val="255EB226"/>
    <w:rsid w:val="25723763"/>
    <w:rsid w:val="25922251"/>
    <w:rsid w:val="25ADA43C"/>
    <w:rsid w:val="26111BD0"/>
    <w:rsid w:val="2620002C"/>
    <w:rsid w:val="2638D2E4"/>
    <w:rsid w:val="26515F31"/>
    <w:rsid w:val="2656FDBC"/>
    <w:rsid w:val="267DDF89"/>
    <w:rsid w:val="26F835C5"/>
    <w:rsid w:val="274BAA20"/>
    <w:rsid w:val="27661FBC"/>
    <w:rsid w:val="27D11B4A"/>
    <w:rsid w:val="27E3AAB4"/>
    <w:rsid w:val="27F9B090"/>
    <w:rsid w:val="2850E069"/>
    <w:rsid w:val="2851145E"/>
    <w:rsid w:val="2860FD65"/>
    <w:rsid w:val="28A50DA4"/>
    <w:rsid w:val="28E14950"/>
    <w:rsid w:val="2918892F"/>
    <w:rsid w:val="294FE5BB"/>
    <w:rsid w:val="29761D56"/>
    <w:rsid w:val="2989AA08"/>
    <w:rsid w:val="2991C4AB"/>
    <w:rsid w:val="299457F1"/>
    <w:rsid w:val="29A766D6"/>
    <w:rsid w:val="29C18DD8"/>
    <w:rsid w:val="2A4E2B09"/>
    <w:rsid w:val="2A704DE2"/>
    <w:rsid w:val="2A747D21"/>
    <w:rsid w:val="2A91BA30"/>
    <w:rsid w:val="2AD25FFD"/>
    <w:rsid w:val="2AF87389"/>
    <w:rsid w:val="2B160579"/>
    <w:rsid w:val="2B362960"/>
    <w:rsid w:val="2B5B9DAB"/>
    <w:rsid w:val="2B8F0797"/>
    <w:rsid w:val="2B9A3B2A"/>
    <w:rsid w:val="2BBD7D80"/>
    <w:rsid w:val="2BD905C2"/>
    <w:rsid w:val="2BFF0D67"/>
    <w:rsid w:val="2C467E1B"/>
    <w:rsid w:val="2C69DF01"/>
    <w:rsid w:val="2C6C447B"/>
    <w:rsid w:val="2C7FAC15"/>
    <w:rsid w:val="2C9B79D3"/>
    <w:rsid w:val="2CCEBB1D"/>
    <w:rsid w:val="2D2CD88D"/>
    <w:rsid w:val="2D895663"/>
    <w:rsid w:val="2DA28E39"/>
    <w:rsid w:val="2DE9DE3C"/>
    <w:rsid w:val="2DEAAAE9"/>
    <w:rsid w:val="2EA546AA"/>
    <w:rsid w:val="2EBF1056"/>
    <w:rsid w:val="2ECF620D"/>
    <w:rsid w:val="2ED0BC1E"/>
    <w:rsid w:val="2F504CAD"/>
    <w:rsid w:val="2F70B393"/>
    <w:rsid w:val="2F97BCB0"/>
    <w:rsid w:val="2FEBC20C"/>
    <w:rsid w:val="2FF7F260"/>
    <w:rsid w:val="3007FE3B"/>
    <w:rsid w:val="306DEB55"/>
    <w:rsid w:val="307E1946"/>
    <w:rsid w:val="308332C2"/>
    <w:rsid w:val="30C28158"/>
    <w:rsid w:val="30FBD0C3"/>
    <w:rsid w:val="312FAF13"/>
    <w:rsid w:val="31389DEF"/>
    <w:rsid w:val="314A5283"/>
    <w:rsid w:val="31B12F56"/>
    <w:rsid w:val="31C8031E"/>
    <w:rsid w:val="32042E3E"/>
    <w:rsid w:val="320D10EE"/>
    <w:rsid w:val="32174A74"/>
    <w:rsid w:val="3219EEFE"/>
    <w:rsid w:val="325F7E00"/>
    <w:rsid w:val="32CA9A84"/>
    <w:rsid w:val="32D2E12D"/>
    <w:rsid w:val="32E6154A"/>
    <w:rsid w:val="334EA4D5"/>
    <w:rsid w:val="335880EF"/>
    <w:rsid w:val="335C5E7E"/>
    <w:rsid w:val="33622708"/>
    <w:rsid w:val="336A6F39"/>
    <w:rsid w:val="3391C379"/>
    <w:rsid w:val="33F94669"/>
    <w:rsid w:val="33FE2E64"/>
    <w:rsid w:val="3417950B"/>
    <w:rsid w:val="341F982F"/>
    <w:rsid w:val="3424C10F"/>
    <w:rsid w:val="343B4FD7"/>
    <w:rsid w:val="343EBB7E"/>
    <w:rsid w:val="3492839A"/>
    <w:rsid w:val="34B5A449"/>
    <w:rsid w:val="34D44B67"/>
    <w:rsid w:val="35381A24"/>
    <w:rsid w:val="35413147"/>
    <w:rsid w:val="355DA75A"/>
    <w:rsid w:val="35B7A96B"/>
    <w:rsid w:val="35CE96C1"/>
    <w:rsid w:val="35D1B74E"/>
    <w:rsid w:val="35E7693B"/>
    <w:rsid w:val="362864B5"/>
    <w:rsid w:val="363106F0"/>
    <w:rsid w:val="36360FB3"/>
    <w:rsid w:val="36DC0E90"/>
    <w:rsid w:val="36FCE1F5"/>
    <w:rsid w:val="3722A0A3"/>
    <w:rsid w:val="37572B24"/>
    <w:rsid w:val="37760105"/>
    <w:rsid w:val="377FBB1D"/>
    <w:rsid w:val="3792F44F"/>
    <w:rsid w:val="379FEC51"/>
    <w:rsid w:val="38007E04"/>
    <w:rsid w:val="385FE089"/>
    <w:rsid w:val="38748AFC"/>
    <w:rsid w:val="38755348"/>
    <w:rsid w:val="3897DACF"/>
    <w:rsid w:val="389F0676"/>
    <w:rsid w:val="38AB7193"/>
    <w:rsid w:val="38EFB683"/>
    <w:rsid w:val="390AF4ED"/>
    <w:rsid w:val="39558247"/>
    <w:rsid w:val="3978476D"/>
    <w:rsid w:val="3997C3DD"/>
    <w:rsid w:val="39C8020F"/>
    <w:rsid w:val="39DB2328"/>
    <w:rsid w:val="39FD3801"/>
    <w:rsid w:val="3A116C70"/>
    <w:rsid w:val="3A4CF02A"/>
    <w:rsid w:val="3A5A66D3"/>
    <w:rsid w:val="3ADF628A"/>
    <w:rsid w:val="3AFD6F8F"/>
    <w:rsid w:val="3AFDD525"/>
    <w:rsid w:val="3B00D97E"/>
    <w:rsid w:val="3B4B328D"/>
    <w:rsid w:val="3B725860"/>
    <w:rsid w:val="3B8B0145"/>
    <w:rsid w:val="3B9BDC9D"/>
    <w:rsid w:val="3BC05968"/>
    <w:rsid w:val="3BCE279C"/>
    <w:rsid w:val="3C46FB3C"/>
    <w:rsid w:val="3CFB96DA"/>
    <w:rsid w:val="3D4CDE41"/>
    <w:rsid w:val="3D7CFC04"/>
    <w:rsid w:val="3D9E4FD9"/>
    <w:rsid w:val="3DC07826"/>
    <w:rsid w:val="3E0CB10C"/>
    <w:rsid w:val="3E417A13"/>
    <w:rsid w:val="3E7248BA"/>
    <w:rsid w:val="3E8C5E93"/>
    <w:rsid w:val="3F11FC2E"/>
    <w:rsid w:val="3F349188"/>
    <w:rsid w:val="3F7DE849"/>
    <w:rsid w:val="3F85FA94"/>
    <w:rsid w:val="3F994AD6"/>
    <w:rsid w:val="4022B863"/>
    <w:rsid w:val="4097A674"/>
    <w:rsid w:val="40A60E4F"/>
    <w:rsid w:val="40BE1ADE"/>
    <w:rsid w:val="40E3D43D"/>
    <w:rsid w:val="41128AE1"/>
    <w:rsid w:val="4144B96E"/>
    <w:rsid w:val="41848D64"/>
    <w:rsid w:val="41A16ABB"/>
    <w:rsid w:val="41CA7BE1"/>
    <w:rsid w:val="41F2D1CC"/>
    <w:rsid w:val="42299F07"/>
    <w:rsid w:val="4229F580"/>
    <w:rsid w:val="4265761C"/>
    <w:rsid w:val="429F15A9"/>
    <w:rsid w:val="42AF3848"/>
    <w:rsid w:val="43102359"/>
    <w:rsid w:val="437FEDB5"/>
    <w:rsid w:val="43C0CB25"/>
    <w:rsid w:val="440F27C1"/>
    <w:rsid w:val="4485FEFF"/>
    <w:rsid w:val="449AE814"/>
    <w:rsid w:val="44B63C06"/>
    <w:rsid w:val="44DEA7E8"/>
    <w:rsid w:val="44F111C6"/>
    <w:rsid w:val="4515BCA0"/>
    <w:rsid w:val="458CDB64"/>
    <w:rsid w:val="461CB0CA"/>
    <w:rsid w:val="46325FAE"/>
    <w:rsid w:val="46407BEA"/>
    <w:rsid w:val="46585B49"/>
    <w:rsid w:val="46C79C3B"/>
    <w:rsid w:val="46DCFC7D"/>
    <w:rsid w:val="472865CE"/>
    <w:rsid w:val="47D3BDCE"/>
    <w:rsid w:val="4899E96F"/>
    <w:rsid w:val="48A10AAD"/>
    <w:rsid w:val="48AD600E"/>
    <w:rsid w:val="48C4DDEC"/>
    <w:rsid w:val="48C81D88"/>
    <w:rsid w:val="48C92A0C"/>
    <w:rsid w:val="48E5BFD8"/>
    <w:rsid w:val="492E8EC9"/>
    <w:rsid w:val="49383789"/>
    <w:rsid w:val="498EA44C"/>
    <w:rsid w:val="49998D58"/>
    <w:rsid w:val="49D622BF"/>
    <w:rsid w:val="4A1F2ED8"/>
    <w:rsid w:val="4A406A01"/>
    <w:rsid w:val="4A5AE8A7"/>
    <w:rsid w:val="4A6CF772"/>
    <w:rsid w:val="4A7E6B05"/>
    <w:rsid w:val="4AF3296D"/>
    <w:rsid w:val="4AFA3B10"/>
    <w:rsid w:val="4B39D549"/>
    <w:rsid w:val="4B4BD980"/>
    <w:rsid w:val="4B758161"/>
    <w:rsid w:val="4B86B47B"/>
    <w:rsid w:val="4B981D51"/>
    <w:rsid w:val="4B9DCAEF"/>
    <w:rsid w:val="4BA74379"/>
    <w:rsid w:val="4BF799DB"/>
    <w:rsid w:val="4C1AD113"/>
    <w:rsid w:val="4C81C512"/>
    <w:rsid w:val="4CB6A0A1"/>
    <w:rsid w:val="4CD341FA"/>
    <w:rsid w:val="4CF5B3DE"/>
    <w:rsid w:val="4D381D02"/>
    <w:rsid w:val="4D5F3815"/>
    <w:rsid w:val="4D9D1D45"/>
    <w:rsid w:val="4DA9FC2A"/>
    <w:rsid w:val="4E5249D3"/>
    <w:rsid w:val="4EB4A7F7"/>
    <w:rsid w:val="4EDB09A9"/>
    <w:rsid w:val="4F008502"/>
    <w:rsid w:val="4F1449B4"/>
    <w:rsid w:val="4F2D68A7"/>
    <w:rsid w:val="4F43B1B9"/>
    <w:rsid w:val="4F4400B5"/>
    <w:rsid w:val="4F53A279"/>
    <w:rsid w:val="4F63A957"/>
    <w:rsid w:val="4F97F3C6"/>
    <w:rsid w:val="5015D6C6"/>
    <w:rsid w:val="5029809E"/>
    <w:rsid w:val="5032216B"/>
    <w:rsid w:val="50335355"/>
    <w:rsid w:val="503EA95E"/>
    <w:rsid w:val="505836F1"/>
    <w:rsid w:val="505E4E0C"/>
    <w:rsid w:val="50AC5375"/>
    <w:rsid w:val="50E0D82E"/>
    <w:rsid w:val="50EB1E5E"/>
    <w:rsid w:val="50F696C3"/>
    <w:rsid w:val="51288A92"/>
    <w:rsid w:val="512D2EC1"/>
    <w:rsid w:val="513ABE57"/>
    <w:rsid w:val="51611A35"/>
    <w:rsid w:val="51662C6A"/>
    <w:rsid w:val="5169902C"/>
    <w:rsid w:val="51945403"/>
    <w:rsid w:val="51BDB743"/>
    <w:rsid w:val="51BE4018"/>
    <w:rsid w:val="51F0F038"/>
    <w:rsid w:val="522E21B3"/>
    <w:rsid w:val="524030AE"/>
    <w:rsid w:val="527438D4"/>
    <w:rsid w:val="5290C861"/>
    <w:rsid w:val="529AB2C1"/>
    <w:rsid w:val="52B4817D"/>
    <w:rsid w:val="52BC1813"/>
    <w:rsid w:val="52C17C9D"/>
    <w:rsid w:val="531973B7"/>
    <w:rsid w:val="5323C514"/>
    <w:rsid w:val="538F06FD"/>
    <w:rsid w:val="53BA1362"/>
    <w:rsid w:val="53C1A2CA"/>
    <w:rsid w:val="540F08E3"/>
    <w:rsid w:val="5431FD05"/>
    <w:rsid w:val="547684C3"/>
    <w:rsid w:val="54AF386C"/>
    <w:rsid w:val="54B805A8"/>
    <w:rsid w:val="55464EB0"/>
    <w:rsid w:val="5587D19A"/>
    <w:rsid w:val="55AE35A3"/>
    <w:rsid w:val="560BE924"/>
    <w:rsid w:val="561AE965"/>
    <w:rsid w:val="563A153A"/>
    <w:rsid w:val="5686674C"/>
    <w:rsid w:val="568B5526"/>
    <w:rsid w:val="570A066C"/>
    <w:rsid w:val="570FB280"/>
    <w:rsid w:val="571E1421"/>
    <w:rsid w:val="57DEC5C3"/>
    <w:rsid w:val="57F7018A"/>
    <w:rsid w:val="584A3A54"/>
    <w:rsid w:val="5854F2F3"/>
    <w:rsid w:val="586973AA"/>
    <w:rsid w:val="58A95316"/>
    <w:rsid w:val="58BAD29B"/>
    <w:rsid w:val="58DF6BB3"/>
    <w:rsid w:val="594864F6"/>
    <w:rsid w:val="5971DCC7"/>
    <w:rsid w:val="5977BDF4"/>
    <w:rsid w:val="59CB04BA"/>
    <w:rsid w:val="5A30B81D"/>
    <w:rsid w:val="5A411D3C"/>
    <w:rsid w:val="5A5BD438"/>
    <w:rsid w:val="5A6243F8"/>
    <w:rsid w:val="5A8FC6D9"/>
    <w:rsid w:val="5AC758C6"/>
    <w:rsid w:val="5B0C6401"/>
    <w:rsid w:val="5B149E59"/>
    <w:rsid w:val="5B54796B"/>
    <w:rsid w:val="5B931DA2"/>
    <w:rsid w:val="5BDE0897"/>
    <w:rsid w:val="5BEFF03F"/>
    <w:rsid w:val="5BFC963B"/>
    <w:rsid w:val="5C2256E3"/>
    <w:rsid w:val="5D1B9741"/>
    <w:rsid w:val="5D3FC9E3"/>
    <w:rsid w:val="5D41D6B5"/>
    <w:rsid w:val="5D6C9AA9"/>
    <w:rsid w:val="5DC7BAC6"/>
    <w:rsid w:val="5DC95535"/>
    <w:rsid w:val="5DEB40E6"/>
    <w:rsid w:val="5DF79CE2"/>
    <w:rsid w:val="5E18725F"/>
    <w:rsid w:val="5E402E4A"/>
    <w:rsid w:val="5E677FA0"/>
    <w:rsid w:val="5E7535E1"/>
    <w:rsid w:val="5E76E875"/>
    <w:rsid w:val="5EA46530"/>
    <w:rsid w:val="5EBE76D4"/>
    <w:rsid w:val="5F0A0D11"/>
    <w:rsid w:val="5F1B09B8"/>
    <w:rsid w:val="5F787055"/>
    <w:rsid w:val="5FADE369"/>
    <w:rsid w:val="600F6B62"/>
    <w:rsid w:val="6023658E"/>
    <w:rsid w:val="607E0AE6"/>
    <w:rsid w:val="60E0EB3C"/>
    <w:rsid w:val="610BA52E"/>
    <w:rsid w:val="6123735D"/>
    <w:rsid w:val="615ACCCE"/>
    <w:rsid w:val="61A89ADC"/>
    <w:rsid w:val="61ED90F5"/>
    <w:rsid w:val="6214C2FA"/>
    <w:rsid w:val="6236FC80"/>
    <w:rsid w:val="6255EA82"/>
    <w:rsid w:val="62C3E006"/>
    <w:rsid w:val="632FD8EE"/>
    <w:rsid w:val="6335801B"/>
    <w:rsid w:val="6351CB9C"/>
    <w:rsid w:val="636467A1"/>
    <w:rsid w:val="6364EB6B"/>
    <w:rsid w:val="637F9B11"/>
    <w:rsid w:val="63F875E1"/>
    <w:rsid w:val="64389736"/>
    <w:rsid w:val="645C159C"/>
    <w:rsid w:val="64FBC94D"/>
    <w:rsid w:val="6506E06F"/>
    <w:rsid w:val="651AA99B"/>
    <w:rsid w:val="651E9E6A"/>
    <w:rsid w:val="65651193"/>
    <w:rsid w:val="657FD2B4"/>
    <w:rsid w:val="65BAD90B"/>
    <w:rsid w:val="6675AEE6"/>
    <w:rsid w:val="66A9117E"/>
    <w:rsid w:val="66BEB93B"/>
    <w:rsid w:val="66C675BF"/>
    <w:rsid w:val="66FF9924"/>
    <w:rsid w:val="672C8ABD"/>
    <w:rsid w:val="6738EAA5"/>
    <w:rsid w:val="6740450C"/>
    <w:rsid w:val="6771C55A"/>
    <w:rsid w:val="67AE0062"/>
    <w:rsid w:val="67E49199"/>
    <w:rsid w:val="6806AF92"/>
    <w:rsid w:val="6895C197"/>
    <w:rsid w:val="68AC2908"/>
    <w:rsid w:val="68E49F66"/>
    <w:rsid w:val="6920E3B3"/>
    <w:rsid w:val="692699D1"/>
    <w:rsid w:val="692FAA1F"/>
    <w:rsid w:val="69B00FFE"/>
    <w:rsid w:val="69D8E510"/>
    <w:rsid w:val="6A03510C"/>
    <w:rsid w:val="6A5E8FBE"/>
    <w:rsid w:val="6AB2C7BB"/>
    <w:rsid w:val="6AB85E6E"/>
    <w:rsid w:val="6ADEE75F"/>
    <w:rsid w:val="6B0C140B"/>
    <w:rsid w:val="6B463702"/>
    <w:rsid w:val="6B4D2C20"/>
    <w:rsid w:val="6B52B448"/>
    <w:rsid w:val="6BA4F76B"/>
    <w:rsid w:val="6BF6A82D"/>
    <w:rsid w:val="6BF7B7D6"/>
    <w:rsid w:val="6C2395B0"/>
    <w:rsid w:val="6C368BEA"/>
    <w:rsid w:val="6CA6F5E7"/>
    <w:rsid w:val="6CB5851E"/>
    <w:rsid w:val="6CD9915E"/>
    <w:rsid w:val="6D001D5E"/>
    <w:rsid w:val="6D16382D"/>
    <w:rsid w:val="6D2AE378"/>
    <w:rsid w:val="6D6F7C07"/>
    <w:rsid w:val="6DABC3ED"/>
    <w:rsid w:val="6DE116D8"/>
    <w:rsid w:val="6DEC927E"/>
    <w:rsid w:val="6E0EEB24"/>
    <w:rsid w:val="6E150D8D"/>
    <w:rsid w:val="6E4AA86D"/>
    <w:rsid w:val="6E7C811D"/>
    <w:rsid w:val="6EBF03DF"/>
    <w:rsid w:val="6EC45EEB"/>
    <w:rsid w:val="6F1A2373"/>
    <w:rsid w:val="6F2859DC"/>
    <w:rsid w:val="6F448BB8"/>
    <w:rsid w:val="6F937B05"/>
    <w:rsid w:val="6FB054D2"/>
    <w:rsid w:val="6FC44F03"/>
    <w:rsid w:val="6FD72BF4"/>
    <w:rsid w:val="700AA0F6"/>
    <w:rsid w:val="704F957E"/>
    <w:rsid w:val="70536601"/>
    <w:rsid w:val="705488B0"/>
    <w:rsid w:val="7082F8AD"/>
    <w:rsid w:val="70AE646E"/>
    <w:rsid w:val="70FC9992"/>
    <w:rsid w:val="70FEEC58"/>
    <w:rsid w:val="71269F63"/>
    <w:rsid w:val="7147D030"/>
    <w:rsid w:val="715A2762"/>
    <w:rsid w:val="71B84BD8"/>
    <w:rsid w:val="72192E8D"/>
    <w:rsid w:val="727D52C4"/>
    <w:rsid w:val="72972FD9"/>
    <w:rsid w:val="72FD16EE"/>
    <w:rsid w:val="73042424"/>
    <w:rsid w:val="7360DE09"/>
    <w:rsid w:val="7393CB19"/>
    <w:rsid w:val="7403A1B6"/>
    <w:rsid w:val="74536E7C"/>
    <w:rsid w:val="74BBA169"/>
    <w:rsid w:val="74C2AFBC"/>
    <w:rsid w:val="750A78D9"/>
    <w:rsid w:val="7512E70C"/>
    <w:rsid w:val="752B6CFE"/>
    <w:rsid w:val="75615D6E"/>
    <w:rsid w:val="756A69BC"/>
    <w:rsid w:val="7583F873"/>
    <w:rsid w:val="75A3A1D8"/>
    <w:rsid w:val="75C87480"/>
    <w:rsid w:val="75DB3AF2"/>
    <w:rsid w:val="7667AAA7"/>
    <w:rsid w:val="767CDAEE"/>
    <w:rsid w:val="76A51D38"/>
    <w:rsid w:val="76D5B32C"/>
    <w:rsid w:val="77069421"/>
    <w:rsid w:val="773FA0BD"/>
    <w:rsid w:val="7751D029"/>
    <w:rsid w:val="7761413D"/>
    <w:rsid w:val="776ED9E5"/>
    <w:rsid w:val="779CFBFF"/>
    <w:rsid w:val="77A8FD1B"/>
    <w:rsid w:val="783378F9"/>
    <w:rsid w:val="784E52F9"/>
    <w:rsid w:val="78935FBE"/>
    <w:rsid w:val="789BE496"/>
    <w:rsid w:val="78B74054"/>
    <w:rsid w:val="78E54D02"/>
    <w:rsid w:val="78F10461"/>
    <w:rsid w:val="79413FF1"/>
    <w:rsid w:val="795BAE67"/>
    <w:rsid w:val="79742785"/>
    <w:rsid w:val="797B78C6"/>
    <w:rsid w:val="79B67CF7"/>
    <w:rsid w:val="79DCDBB8"/>
    <w:rsid w:val="7A4ECB3D"/>
    <w:rsid w:val="7AC1E1B6"/>
    <w:rsid w:val="7B670FB6"/>
    <w:rsid w:val="7BAA260E"/>
    <w:rsid w:val="7BCF4C91"/>
    <w:rsid w:val="7BDB7262"/>
    <w:rsid w:val="7BEF318C"/>
    <w:rsid w:val="7C2B4AB6"/>
    <w:rsid w:val="7C2CA290"/>
    <w:rsid w:val="7C5492DA"/>
    <w:rsid w:val="7C5B98EB"/>
    <w:rsid w:val="7CA19C43"/>
    <w:rsid w:val="7CA434A1"/>
    <w:rsid w:val="7CEC155A"/>
    <w:rsid w:val="7CEC59F0"/>
    <w:rsid w:val="7D52C76A"/>
    <w:rsid w:val="7D81C168"/>
    <w:rsid w:val="7DE3AB21"/>
    <w:rsid w:val="7E1906D3"/>
    <w:rsid w:val="7E3165A3"/>
    <w:rsid w:val="7E9F3E61"/>
    <w:rsid w:val="7EAC6DC4"/>
    <w:rsid w:val="7EC26BBB"/>
    <w:rsid w:val="7ED444DF"/>
    <w:rsid w:val="7EDD5DA8"/>
    <w:rsid w:val="7EF0EA61"/>
    <w:rsid w:val="7F0D6C41"/>
    <w:rsid w:val="7F1695BB"/>
    <w:rsid w:val="7F1A0A3E"/>
    <w:rsid w:val="7F46B7F2"/>
    <w:rsid w:val="7F49EFA2"/>
    <w:rsid w:val="7F546529"/>
    <w:rsid w:val="7F565D97"/>
    <w:rsid w:val="7F5C9B2A"/>
    <w:rsid w:val="7F69CF2F"/>
    <w:rsid w:val="7F792E75"/>
    <w:rsid w:val="7F9E5EDE"/>
    <w:rsid w:val="7FCC61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C957E"/>
  <w15:docId w15:val="{0D10E58E-7E78-42BD-83A1-D213AFFB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7AE7"/>
    <w:rPr>
      <w:snapToGrid w:val="0"/>
      <w:sz w:val="24"/>
      <w:lang w:eastAsia="en-US"/>
    </w:rPr>
  </w:style>
  <w:style w:type="paragraph" w:styleId="Titre1">
    <w:name w:val="heading 1"/>
    <w:basedOn w:val="Normal"/>
    <w:next w:val="Normal"/>
    <w:link w:val="Titre1Car"/>
    <w:autoRedefine/>
    <w:qFormat/>
    <w:rsid w:val="00D24DBD"/>
    <w:pPr>
      <w:keepNext/>
      <w:numPr>
        <w:numId w:val="16"/>
      </w:numPr>
      <w:tabs>
        <w:tab w:val="left" w:pos="567"/>
      </w:tabs>
      <w:spacing w:before="240" w:after="120" w:line="276" w:lineRule="auto"/>
      <w:jc w:val="both"/>
      <w:outlineLvl w:val="0"/>
    </w:pPr>
    <w:rPr>
      <w:rFonts w:asciiTheme="minorHAnsi" w:hAnsiTheme="minorHAnsi" w:cstheme="minorHAnsi"/>
      <w:b/>
      <w:caps/>
      <w:kern w:val="28"/>
      <w:sz w:val="28"/>
      <w:lang w:val="fr-BE"/>
    </w:rPr>
  </w:style>
  <w:style w:type="paragraph" w:styleId="Titre2">
    <w:name w:val="heading 2"/>
    <w:basedOn w:val="Normal"/>
    <w:next w:val="Titre1"/>
    <w:link w:val="Titre2Car"/>
    <w:autoRedefine/>
    <w:qFormat/>
    <w:rsid w:val="00687927"/>
    <w:pPr>
      <w:keepNext/>
      <w:keepLines/>
      <w:numPr>
        <w:ilvl w:val="1"/>
        <w:numId w:val="16"/>
      </w:numPr>
      <w:tabs>
        <w:tab w:val="left" w:pos="567"/>
      </w:tabs>
      <w:spacing w:before="240" w:after="120" w:line="276" w:lineRule="auto"/>
      <w:jc w:val="both"/>
      <w:outlineLvl w:val="1"/>
    </w:pPr>
    <w:rPr>
      <w:rFonts w:ascii="Times New Roman Bold" w:hAnsi="Times New Roman Bold"/>
      <w:b/>
      <w:smallCaps/>
      <w:lang w:val="fr-FR"/>
    </w:rPr>
  </w:style>
  <w:style w:type="paragraph" w:styleId="Titre3">
    <w:name w:val="heading 3"/>
    <w:basedOn w:val="Normal"/>
    <w:next w:val="Normal"/>
    <w:autoRedefine/>
    <w:qFormat/>
    <w:rsid w:val="00381BD0"/>
    <w:pPr>
      <w:pBdr>
        <w:top w:val="single" w:sz="4" w:space="1" w:color="auto"/>
        <w:left w:val="single" w:sz="4" w:space="4" w:color="auto"/>
        <w:bottom w:val="single" w:sz="4" w:space="1" w:color="auto"/>
        <w:right w:val="single" w:sz="4" w:space="4" w:color="auto"/>
      </w:pBdr>
      <w:shd w:val="clear" w:color="auto" w:fill="E6E6E6"/>
      <w:spacing w:before="360"/>
      <w:outlineLvl w:val="2"/>
    </w:pPr>
    <w:rPr>
      <w:i/>
      <w:szCs w:val="24"/>
      <w:lang w:val="fr-FR"/>
    </w:rPr>
  </w:style>
  <w:style w:type="paragraph" w:styleId="Titre4">
    <w:name w:val="heading 4"/>
    <w:basedOn w:val="Normal"/>
    <w:next w:val="Text4"/>
    <w:qFormat/>
    <w:pPr>
      <w:keepNext/>
      <w:numPr>
        <w:ilvl w:val="3"/>
        <w:numId w:val="16"/>
      </w:numPr>
      <w:spacing w:after="240"/>
      <w:jc w:val="both"/>
      <w:outlineLvl w:val="3"/>
    </w:pPr>
  </w:style>
  <w:style w:type="paragraph" w:styleId="Titre5">
    <w:name w:val="heading 5"/>
    <w:basedOn w:val="Normal"/>
    <w:next w:val="Normal"/>
    <w:link w:val="Titre5Car"/>
    <w:qFormat/>
    <w:pPr>
      <w:numPr>
        <w:ilvl w:val="4"/>
        <w:numId w:val="16"/>
      </w:numPr>
      <w:spacing w:before="240" w:after="60"/>
      <w:jc w:val="both"/>
      <w:outlineLvl w:val="4"/>
    </w:pPr>
    <w:rPr>
      <w:rFonts w:ascii="Arial" w:hAnsi="Arial"/>
      <w:sz w:val="22"/>
    </w:rPr>
  </w:style>
  <w:style w:type="paragraph" w:styleId="Titre6">
    <w:name w:val="heading 6"/>
    <w:basedOn w:val="Normal"/>
    <w:next w:val="Normal"/>
    <w:qFormat/>
    <w:pPr>
      <w:numPr>
        <w:ilvl w:val="5"/>
        <w:numId w:val="16"/>
      </w:numPr>
      <w:spacing w:before="240" w:after="60"/>
      <w:jc w:val="both"/>
      <w:outlineLvl w:val="5"/>
    </w:pPr>
    <w:rPr>
      <w:rFonts w:ascii="Arial" w:hAnsi="Arial"/>
      <w:i/>
      <w:sz w:val="22"/>
    </w:rPr>
  </w:style>
  <w:style w:type="paragraph" w:styleId="Titre7">
    <w:name w:val="heading 7"/>
    <w:basedOn w:val="Normal"/>
    <w:next w:val="Normal"/>
    <w:qFormat/>
    <w:pPr>
      <w:numPr>
        <w:ilvl w:val="6"/>
        <w:numId w:val="16"/>
      </w:numPr>
      <w:spacing w:before="240" w:after="60"/>
      <w:jc w:val="both"/>
      <w:outlineLvl w:val="6"/>
    </w:pPr>
    <w:rPr>
      <w:rFonts w:ascii="Arial" w:hAnsi="Arial"/>
      <w:sz w:val="20"/>
    </w:rPr>
  </w:style>
  <w:style w:type="paragraph" w:styleId="Titre8">
    <w:name w:val="heading 8"/>
    <w:basedOn w:val="Normal"/>
    <w:next w:val="Normal"/>
    <w:qFormat/>
    <w:pPr>
      <w:numPr>
        <w:ilvl w:val="7"/>
        <w:numId w:val="16"/>
      </w:numPr>
      <w:spacing w:before="240" w:after="60"/>
      <w:jc w:val="both"/>
      <w:outlineLvl w:val="7"/>
    </w:pPr>
    <w:rPr>
      <w:rFonts w:ascii="Arial" w:hAnsi="Arial"/>
      <w:i/>
      <w:sz w:val="20"/>
    </w:rPr>
  </w:style>
  <w:style w:type="paragraph" w:styleId="Titre9">
    <w:name w:val="heading 9"/>
    <w:basedOn w:val="Normal"/>
    <w:next w:val="Normal"/>
    <w:qFormat/>
    <w:pPr>
      <w:numPr>
        <w:ilvl w:val="8"/>
        <w:numId w:val="16"/>
      </w:numPr>
      <w:spacing w:before="240" w:after="60"/>
      <w:jc w:val="both"/>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4">
    <w:name w:val="Text 4"/>
    <w:basedOn w:val="Normal"/>
    <w:pPr>
      <w:tabs>
        <w:tab w:val="left" w:pos="2302"/>
      </w:tabs>
      <w:spacing w:after="240"/>
      <w:ind w:left="1202"/>
      <w:jc w:val="both"/>
    </w:pPr>
  </w:style>
  <w:style w:type="paragraph" w:customStyle="1" w:styleId="Application1">
    <w:name w:val="Application1"/>
    <w:basedOn w:val="Titre1"/>
    <w:next w:val="Application2"/>
    <w:pPr>
      <w:widowControl w:val="0"/>
      <w:numPr>
        <w:numId w:val="4"/>
      </w:numPr>
      <w:spacing w:before="0" w:after="480"/>
    </w:pPr>
    <w:rPr>
      <w:caps w:val="0"/>
    </w:rPr>
  </w:style>
  <w:style w:type="paragraph" w:customStyle="1" w:styleId="Application2">
    <w:name w:val="Application2"/>
    <w:basedOn w:val="Normal"/>
    <w:pPr>
      <w:widowControl w:val="0"/>
      <w:numPr>
        <w:numId w:val="6"/>
      </w:numPr>
      <w:tabs>
        <w:tab w:val="left" w:pos="567"/>
      </w:tabs>
      <w:suppressAutoHyphens/>
      <w:spacing w:after="120"/>
      <w:jc w:val="both"/>
    </w:pPr>
    <w:rPr>
      <w:rFonts w:ascii="Arial" w:hAnsi="Arial"/>
      <w:b/>
      <w:spacing w:val="-2"/>
      <w:sz w:val="22"/>
    </w:rPr>
  </w:style>
  <w:style w:type="paragraph" w:customStyle="1" w:styleId="Application3">
    <w:name w:val="Application3"/>
    <w:basedOn w:val="Normal"/>
    <w:pPr>
      <w:widowControl w:val="0"/>
      <w:numPr>
        <w:numId w:val="5"/>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pPr>
      <w:numPr>
        <w:numId w:val="0"/>
      </w:numPr>
      <w:ind w:left="567"/>
    </w:pPr>
    <w:rPr>
      <w:sz w:val="20"/>
    </w:rPr>
  </w:style>
  <w:style w:type="paragraph" w:customStyle="1" w:styleId="Application5">
    <w:name w:val="Application5"/>
    <w:basedOn w:val="Application2"/>
    <w:autoRedefine/>
    <w:pPr>
      <w:numPr>
        <w:numId w:val="0"/>
      </w:numPr>
      <w:tabs>
        <w:tab w:val="clear" w:pos="567"/>
        <w:tab w:val="num" w:pos="0"/>
      </w:tabs>
      <w:ind w:left="360" w:hanging="360"/>
    </w:pPr>
    <w:rPr>
      <w:sz w:val="24"/>
    </w:rPr>
  </w:style>
  <w:style w:type="paragraph" w:customStyle="1" w:styleId="Article">
    <w:name w:val="Article"/>
    <w:basedOn w:val="Normal"/>
    <w:autoRedefine/>
    <w:rPr>
      <w:rFonts w:ascii="Arial" w:hAnsi="Arial"/>
      <w:b/>
      <w:sz w:val="22"/>
      <w:u w:val="single"/>
    </w:rPr>
  </w:style>
  <w:style w:type="paragraph" w:customStyle="1" w:styleId="Clause">
    <w:name w:val="Clause"/>
    <w:basedOn w:val="Normal"/>
    <w:autoRedefine/>
    <w:pPr>
      <w:numPr>
        <w:numId w:val="7"/>
      </w:numPr>
    </w:pPr>
    <w:rPr>
      <w:rFonts w:ascii="Arial" w:hAnsi="Arial"/>
      <w:sz w:val="22"/>
    </w:rPr>
  </w:style>
  <w:style w:type="paragraph" w:customStyle="1" w:styleId="NumPar4">
    <w:name w:val="NumPar 4"/>
    <w:basedOn w:val="Titre4"/>
    <w:next w:val="Text4"/>
    <w:pPr>
      <w:keepNext w:val="0"/>
    </w:pPr>
  </w:style>
  <w:style w:type="paragraph" w:styleId="Titre">
    <w:name w:val="Title"/>
    <w:basedOn w:val="Normal"/>
    <w:next w:val="SubTitle1"/>
    <w:qFormat/>
    <w:pPr>
      <w:spacing w:after="480"/>
      <w:jc w:val="center"/>
    </w:pPr>
    <w:rPr>
      <w:b/>
      <w:sz w:val="48"/>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PartTitle">
    <w:name w:val="PartTitle"/>
    <w:basedOn w:val="Normal"/>
    <w:next w:val="ChapterTitle"/>
    <w:pPr>
      <w:keepNext/>
      <w:pageBreakBefore/>
      <w:spacing w:after="480"/>
      <w:jc w:val="center"/>
    </w:pPr>
    <w:rPr>
      <w:b/>
      <w:sz w:val="36"/>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itre1"/>
    <w:pPr>
      <w:keepNext/>
      <w:spacing w:after="480"/>
      <w:jc w:val="center"/>
    </w:pPr>
    <w:rPr>
      <w:b/>
      <w:smallCaps/>
      <w:sz w:val="28"/>
    </w:rPr>
  </w:style>
  <w:style w:type="paragraph" w:styleId="TM1">
    <w:name w:val="toc 1"/>
    <w:basedOn w:val="Normal"/>
    <w:next w:val="Normal"/>
    <w:autoRedefine/>
    <w:uiPriority w:val="39"/>
    <w:rsid w:val="00096726"/>
    <w:pPr>
      <w:tabs>
        <w:tab w:val="left" w:pos="426"/>
        <w:tab w:val="right" w:leader="dot" w:pos="9628"/>
      </w:tabs>
      <w:spacing w:before="240"/>
    </w:pPr>
    <w:rPr>
      <w:rFonts w:ascii="Times New Roman Bold" w:hAnsi="Times New Roman Bold"/>
      <w:b/>
      <w:caps/>
      <w:noProof/>
      <w:szCs w:val="28"/>
      <w:lang w:val="fr-FR"/>
    </w:rPr>
  </w:style>
  <w:style w:type="paragraph" w:styleId="TM2">
    <w:name w:val="toc 2"/>
    <w:basedOn w:val="Normal"/>
    <w:next w:val="Normal"/>
    <w:autoRedefine/>
    <w:uiPriority w:val="39"/>
    <w:rsid w:val="00096726"/>
    <w:pPr>
      <w:tabs>
        <w:tab w:val="left" w:pos="567"/>
        <w:tab w:val="right" w:leader="dot" w:pos="9628"/>
      </w:tabs>
      <w:spacing w:before="120" w:after="60"/>
      <w:ind w:left="567" w:hanging="567"/>
    </w:pPr>
    <w:rPr>
      <w:bCs/>
      <w:noProof/>
      <w:sz w:val="22"/>
      <w:lang w:val="fr-FR"/>
    </w:rPr>
  </w:style>
  <w:style w:type="paragraph" w:styleId="TM3">
    <w:name w:val="toc 3"/>
    <w:basedOn w:val="Normal"/>
    <w:next w:val="Normal"/>
    <w:autoRedefine/>
    <w:uiPriority w:val="39"/>
    <w:rsid w:val="00963BD6"/>
    <w:pPr>
      <w:tabs>
        <w:tab w:val="left" w:pos="993"/>
        <w:tab w:val="left" w:pos="1200"/>
        <w:tab w:val="right" w:leader="dot" w:pos="9628"/>
      </w:tabs>
      <w:ind w:firstLine="240"/>
    </w:pPr>
    <w:rPr>
      <w:noProof/>
      <w:sz w:val="20"/>
    </w:rPr>
  </w:style>
  <w:style w:type="paragraph" w:styleId="TM4">
    <w:name w:val="toc 4"/>
    <w:basedOn w:val="Normal"/>
    <w:next w:val="Normal"/>
    <w:autoRedefine/>
    <w:semiHidden/>
    <w:pPr>
      <w:ind w:left="480"/>
    </w:pPr>
    <w:rPr>
      <w:sz w:val="20"/>
    </w:rPr>
  </w:style>
  <w:style w:type="paragraph" w:customStyle="1" w:styleId="AnnexTOC">
    <w:name w:val="AnnexTOC"/>
    <w:basedOn w:val="TM1"/>
  </w:style>
  <w:style w:type="paragraph" w:customStyle="1" w:styleId="Guidelines1">
    <w:name w:val="Guidelines 1"/>
    <w:basedOn w:val="TM1"/>
    <w:pPr>
      <w:pageBreakBefore/>
      <w:spacing w:after="480"/>
      <w:ind w:left="488" w:hanging="488"/>
    </w:pPr>
  </w:style>
  <w:style w:type="paragraph" w:customStyle="1" w:styleId="Guidelines2">
    <w:name w:val="Guidelines 2"/>
    <w:basedOn w:val="Normal"/>
    <w:pPr>
      <w:spacing w:before="240" w:after="240"/>
      <w:jc w:val="both"/>
    </w:pPr>
    <w:rPr>
      <w:b/>
      <w:smallCaps/>
    </w:rPr>
  </w:style>
  <w:style w:type="paragraph" w:customStyle="1" w:styleId="Text1">
    <w:name w:val="Text 1"/>
    <w:basedOn w:val="Normal"/>
    <w:link w:val="Text1Char"/>
    <w:pPr>
      <w:spacing w:after="240"/>
      <w:ind w:left="482"/>
      <w:jc w:val="both"/>
    </w:pPr>
  </w:style>
  <w:style w:type="character" w:styleId="Appelnotedebasdep">
    <w:name w:val="footnote reference"/>
    <w:aliases w:val="BVI fnr,BVI fnr Car Car,BVI fnr Car,BVI fnr Car Car Car Car,BVI fnr Car Car Car Car Char,BVI fnr Car Car Car Car Char Char Char Char Char,BVI fnr Car Car Car Car Char Char,BVI fnr Char Car Car Car, BVI fnr, BVI fnr Car Car"/>
    <w:link w:val="Char2"/>
    <w:qFormat/>
    <w:rsid w:val="006A13CE"/>
    <w:rPr>
      <w:rFonts w:ascii="Times New Roman" w:hAnsi="Times New Roman"/>
      <w:position w:val="6"/>
      <w:sz w:val="16"/>
    </w:rPr>
  </w:style>
  <w:style w:type="paragraph" w:customStyle="1" w:styleId="Guidelines3">
    <w:name w:val="Guidelines 3"/>
    <w:basedOn w:val="Text2"/>
    <w:autoRedefine/>
    <w:rsid w:val="005A1F28"/>
    <w:pPr>
      <w:keepNext/>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120"/>
      <w:ind w:left="902" w:hanging="902"/>
    </w:pPr>
    <w:rPr>
      <w:b/>
      <w:i/>
      <w:lang w:val="fr-BE"/>
    </w:rPr>
  </w:style>
  <w:style w:type="paragraph" w:customStyle="1" w:styleId="Text2">
    <w:name w:val="Text 2"/>
    <w:basedOn w:val="Normal"/>
    <w:pPr>
      <w:tabs>
        <w:tab w:val="left" w:pos="2161"/>
      </w:tabs>
      <w:spacing w:after="240"/>
      <w:ind w:left="1202"/>
      <w:jc w:val="both"/>
    </w:pPr>
  </w:style>
  <w:style w:type="paragraph" w:customStyle="1" w:styleId="p3">
    <w:name w:val="p3"/>
    <w:basedOn w:val="Normal"/>
    <w:pPr>
      <w:widowControl w:val="0"/>
      <w:tabs>
        <w:tab w:val="left" w:pos="1420"/>
      </w:tabs>
      <w:spacing w:line="260" w:lineRule="atLeast"/>
      <w:ind w:left="360"/>
      <w:jc w:val="both"/>
    </w:pPr>
  </w:style>
  <w:style w:type="paragraph" w:customStyle="1" w:styleId="Guidelines5">
    <w:name w:val="Guidelines 5"/>
    <w:basedOn w:val="Normal"/>
    <w:pPr>
      <w:spacing w:before="240" w:after="240"/>
      <w:jc w:val="both"/>
    </w:pPr>
    <w:rPr>
      <w:b/>
    </w:rPr>
  </w:style>
  <w:style w:type="character" w:styleId="Lienhypertexte">
    <w:name w:val="Hyperlink"/>
    <w:uiPriority w:val="99"/>
    <w:rPr>
      <w:color w:val="0000FF"/>
      <w:u w:val="single"/>
    </w:rPr>
  </w:style>
  <w:style w:type="paragraph" w:customStyle="1" w:styleId="Dash2">
    <w:name w:val="Dash 2"/>
    <w:basedOn w:val="Normal"/>
    <w:pPr>
      <w:spacing w:after="240"/>
      <w:ind w:left="1441" w:hanging="238"/>
      <w:jc w:val="both"/>
    </w:pPr>
  </w:style>
  <w:style w:type="paragraph" w:customStyle="1" w:styleId="References">
    <w:name w:val="References"/>
    <w:basedOn w:val="Normal"/>
    <w:next w:val="AddressTR"/>
    <w:pPr>
      <w:spacing w:after="240"/>
      <w:ind w:left="5103"/>
    </w:pPr>
    <w:rPr>
      <w:sz w:val="20"/>
    </w:rPr>
  </w:style>
  <w:style w:type="paragraph" w:customStyle="1" w:styleId="AddressTR">
    <w:name w:val="AddressTR"/>
    <w:basedOn w:val="Normal"/>
    <w:next w:val="Normal"/>
    <w:pPr>
      <w:spacing w:after="720"/>
      <w:ind w:left="5103"/>
    </w:pPr>
  </w:style>
  <w:style w:type="paragraph" w:styleId="Notedebasdepage">
    <w:name w:val="footnote text"/>
    <w:aliases w:val="Footnote Text Char1,Footnote Text Char Char,Char"/>
    <w:basedOn w:val="Normal"/>
    <w:link w:val="NotedebasdepageCar"/>
    <w:autoRedefine/>
    <w:semiHidden/>
    <w:rsid w:val="00194E18"/>
    <w:pPr>
      <w:tabs>
        <w:tab w:val="left" w:pos="142"/>
      </w:tabs>
      <w:spacing w:after="120"/>
      <w:ind w:left="142" w:hanging="142"/>
      <w:jc w:val="both"/>
    </w:pPr>
    <w:rPr>
      <w:sz w:val="20"/>
    </w:rPr>
  </w:style>
  <w:style w:type="paragraph" w:styleId="En-tte">
    <w:name w:val="header"/>
    <w:basedOn w:val="Normal"/>
    <w:link w:val="En-tteCar"/>
    <w:uiPriority w:val="99"/>
    <w:pPr>
      <w:tabs>
        <w:tab w:val="center" w:pos="4153"/>
        <w:tab w:val="right" w:pos="8306"/>
      </w:tabs>
      <w:spacing w:after="240"/>
      <w:jc w:val="both"/>
    </w:pPr>
  </w:style>
  <w:style w:type="character" w:styleId="Numrodepage">
    <w:name w:val="page number"/>
    <w:basedOn w:val="Policepardfaut"/>
  </w:style>
  <w:style w:type="paragraph" w:styleId="Pieddepage">
    <w:name w:val="footer"/>
    <w:basedOn w:val="Normal"/>
    <w:link w:val="PieddepageCar"/>
    <w:pPr>
      <w:ind w:right="-567"/>
    </w:pPr>
    <w:rPr>
      <w:rFonts w:ascii="Arial" w:hAnsi="Arial"/>
      <w:sz w:val="16"/>
    </w:rPr>
  </w:style>
  <w:style w:type="paragraph" w:customStyle="1" w:styleId="DoubSign">
    <w:name w:val="DoubSign"/>
    <w:basedOn w:val="Normal"/>
    <w:next w:val="Enclosures"/>
    <w:pPr>
      <w:tabs>
        <w:tab w:val="left" w:pos="5103"/>
      </w:tabs>
      <w:spacing w:before="1200"/>
    </w:pPr>
  </w:style>
  <w:style w:type="paragraph" w:customStyle="1" w:styleId="Enclosures">
    <w:name w:val="Enclosures"/>
    <w:basedOn w:val="Normal"/>
    <w:pPr>
      <w:keepNext/>
      <w:keepLines/>
      <w:tabs>
        <w:tab w:val="left" w:pos="5642"/>
      </w:tabs>
      <w:spacing w:before="480"/>
      <w:ind w:left="1191" w:hanging="1191"/>
    </w:pPr>
  </w:style>
  <w:style w:type="paragraph" w:customStyle="1" w:styleId="Style0">
    <w:name w:val="Style0"/>
    <w:rPr>
      <w:rFonts w:ascii="Arial" w:hAnsi="Arial"/>
      <w:snapToGrid w:val="0"/>
      <w:sz w:val="24"/>
      <w:lang w:val="en-US" w:eastAsia="en-US"/>
    </w:rPr>
  </w:style>
  <w:style w:type="paragraph" w:styleId="Corpsdetexte">
    <w:name w:val="Body Text"/>
    <w:basedOn w:val="Normal"/>
    <w:link w:val="CorpsdetexteCar"/>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Normal"/>
    <w:pPr>
      <w:tabs>
        <w:tab w:val="left" w:pos="2302"/>
      </w:tabs>
      <w:spacing w:after="240"/>
      <w:ind w:left="1202"/>
      <w:jc w:val="both"/>
    </w:pPr>
  </w:style>
  <w:style w:type="paragraph" w:styleId="Retraitcorpsdetexte">
    <w:name w:val="Body Text Indent"/>
    <w:basedOn w:val="Normal"/>
    <w:link w:val="RetraitcorpsdetexteCar"/>
    <w:pPr>
      <w:jc w:val="both"/>
    </w:pPr>
  </w:style>
  <w:style w:type="paragraph" w:styleId="Explorateurdedocuments">
    <w:name w:val="Document Map"/>
    <w:basedOn w:val="Normal"/>
    <w:semiHidden/>
    <w:pPr>
      <w:shd w:val="clear" w:color="auto" w:fill="000080"/>
    </w:pPr>
    <w:rPr>
      <w:rFonts w:ascii="Tahoma" w:hAnsi="Tahoma"/>
    </w:rPr>
  </w:style>
  <w:style w:type="paragraph" w:styleId="TM5">
    <w:name w:val="toc 5"/>
    <w:basedOn w:val="Normal"/>
    <w:next w:val="Normal"/>
    <w:autoRedefine/>
    <w:semiHidden/>
    <w:pPr>
      <w:ind w:left="720"/>
    </w:pPr>
    <w:rPr>
      <w:sz w:val="20"/>
    </w:rPr>
  </w:style>
  <w:style w:type="paragraph" w:styleId="TM6">
    <w:name w:val="toc 6"/>
    <w:basedOn w:val="Normal"/>
    <w:next w:val="Normal"/>
    <w:autoRedefine/>
    <w:semiHidden/>
    <w:pPr>
      <w:ind w:left="960"/>
    </w:pPr>
    <w:rPr>
      <w:sz w:val="20"/>
    </w:rPr>
  </w:style>
  <w:style w:type="paragraph" w:styleId="TM7">
    <w:name w:val="toc 7"/>
    <w:basedOn w:val="Normal"/>
    <w:next w:val="Normal"/>
    <w:autoRedefine/>
    <w:semiHidden/>
    <w:pPr>
      <w:ind w:left="1200"/>
    </w:pPr>
    <w:rPr>
      <w:sz w:val="20"/>
    </w:rPr>
  </w:style>
  <w:style w:type="paragraph" w:styleId="TM8">
    <w:name w:val="toc 8"/>
    <w:basedOn w:val="Normal"/>
    <w:next w:val="Normal"/>
    <w:autoRedefine/>
    <w:semiHidden/>
    <w:pPr>
      <w:ind w:left="1440"/>
    </w:pPr>
    <w:rPr>
      <w:sz w:val="20"/>
    </w:rPr>
  </w:style>
  <w:style w:type="paragraph" w:styleId="TM9">
    <w:name w:val="toc 9"/>
    <w:basedOn w:val="Normal"/>
    <w:next w:val="Normal"/>
    <w:autoRedefine/>
    <w:semiHidden/>
    <w:pPr>
      <w:ind w:left="1680"/>
    </w:pPr>
    <w:rPr>
      <w:sz w:val="20"/>
    </w:rPr>
  </w:style>
  <w:style w:type="paragraph" w:styleId="Corpsdetexte3">
    <w:name w:val="Body Text 3"/>
    <w:basedOn w:val="Normal"/>
    <w:pPr>
      <w:ind w:right="-51"/>
      <w:jc w:val="both"/>
      <w:outlineLvl w:val="0"/>
    </w:pPr>
    <w:rPr>
      <w:rFonts w:ascii="Arial" w:hAnsi="Arial"/>
      <w:sz w:val="22"/>
      <w:lang w:val="fr-FR"/>
    </w:rPr>
  </w:style>
  <w:style w:type="character" w:styleId="Lienhypertextesuivivisit">
    <w:name w:val="FollowedHyperlink"/>
    <w:rPr>
      <w:color w:val="800080"/>
      <w:u w:val="single"/>
    </w:rPr>
  </w:style>
  <w:style w:type="paragraph" w:customStyle="1" w:styleId="NumPar2">
    <w:name w:val="NumPar 2"/>
    <w:basedOn w:val="Titre2"/>
    <w:next w:val="Text2"/>
    <w:pPr>
      <w:keepNext w:val="0"/>
      <w:keepLines w:val="0"/>
      <w:numPr>
        <w:numId w:val="2"/>
      </w:numPr>
      <w:tabs>
        <w:tab w:val="num" w:pos="360"/>
      </w:tabs>
      <w:spacing w:after="240"/>
      <w:ind w:left="360"/>
      <w:outlineLvl w:val="9"/>
    </w:pPr>
    <w:rPr>
      <w:b w:val="0"/>
    </w:rPr>
  </w:style>
  <w:style w:type="paragraph" w:styleId="Listepuces5">
    <w:name w:val="List Bullet 5"/>
    <w:basedOn w:val="Normal"/>
    <w:autoRedefine/>
    <w:pPr>
      <w:numPr>
        <w:numId w:val="3"/>
      </w:numPr>
      <w:spacing w:after="240"/>
      <w:jc w:val="both"/>
    </w:pPr>
    <w:rPr>
      <w:lang w:val="fr-FR"/>
    </w:rPr>
  </w:style>
  <w:style w:type="paragraph" w:styleId="Listepuces">
    <w:name w:val="List Bullet"/>
    <w:basedOn w:val="Normal"/>
    <w:link w:val="ListepucesCar"/>
    <w:autoRedefine/>
    <w:rsid w:val="00375398"/>
    <w:pPr>
      <w:spacing w:after="200"/>
      <w:jc w:val="both"/>
    </w:pPr>
    <w:rPr>
      <w:rFonts w:ascii="Georgia" w:hAnsi="Georgia" w:cs="Arial"/>
      <w:iCs/>
      <w:snapToGrid/>
      <w:color w:val="404040"/>
      <w:sz w:val="20"/>
      <w:lang w:val="fr-BE" w:eastAsia="en-GB"/>
    </w:rPr>
  </w:style>
  <w:style w:type="paragraph" w:styleId="Textedebulles">
    <w:name w:val="Balloon Text"/>
    <w:basedOn w:val="Normal"/>
    <w:semiHidden/>
    <w:rPr>
      <w:rFonts w:ascii="Tahoma" w:hAnsi="Tahoma" w:cs="Tahoma"/>
      <w:sz w:val="16"/>
      <w:szCs w:val="16"/>
    </w:rPr>
  </w:style>
  <w:style w:type="paragraph" w:customStyle="1" w:styleId="TOC3">
    <w:name w:val="TOC3"/>
    <w:basedOn w:val="Normal"/>
  </w:style>
  <w:style w:type="paragraph" w:styleId="Sous-titre">
    <w:name w:val="Subtitle"/>
    <w:basedOn w:val="Normal"/>
    <w:qFormat/>
    <w:rsid w:val="00C04FD7"/>
    <w:pPr>
      <w:jc w:val="center"/>
    </w:pPr>
    <w:rPr>
      <w:b/>
      <w:sz w:val="28"/>
      <w:lang w:val="fr-BE"/>
    </w:rPr>
  </w:style>
  <w:style w:type="character" w:customStyle="1" w:styleId="FootnoteTextChar1Char">
    <w:name w:val="Footnote Text Char1 Char"/>
    <w:aliases w:val="Footnote Text Char Char Char"/>
    <w:rPr>
      <w:noProof w:val="0"/>
      <w:snapToGrid w:val="0"/>
      <w:lang w:val="en-GB" w:eastAsia="en-US" w:bidi="ar-SA"/>
    </w:rPr>
  </w:style>
  <w:style w:type="paragraph" w:customStyle="1" w:styleId="pprag1">
    <w:name w:val="pprag 1"/>
    <w:basedOn w:val="Normal"/>
    <w:rsid w:val="000F3A3C"/>
    <w:pPr>
      <w:keepNext/>
      <w:pageBreakBefore/>
      <w:numPr>
        <w:numId w:val="9"/>
      </w:numPr>
      <w:tabs>
        <w:tab w:val="left" w:pos="567"/>
      </w:tabs>
      <w:spacing w:after="240"/>
      <w:outlineLvl w:val="0"/>
    </w:pPr>
    <w:rPr>
      <w:rFonts w:cs="Arial"/>
      <w:b/>
      <w:bCs/>
      <w:snapToGrid/>
      <w:kern w:val="32"/>
      <w:sz w:val="32"/>
      <w:szCs w:val="32"/>
      <w:lang w:eastAsia="en-GB"/>
    </w:rPr>
  </w:style>
  <w:style w:type="paragraph" w:customStyle="1" w:styleId="pprag2">
    <w:name w:val="pprag 2"/>
    <w:basedOn w:val="Normal"/>
    <w:rsid w:val="000F3A3C"/>
    <w:pPr>
      <w:keepNext/>
      <w:numPr>
        <w:ilvl w:val="1"/>
        <w:numId w:val="9"/>
      </w:numPr>
      <w:tabs>
        <w:tab w:val="left" w:pos="567"/>
      </w:tabs>
      <w:spacing w:before="120" w:after="120"/>
      <w:outlineLvl w:val="1"/>
    </w:pPr>
    <w:rPr>
      <w:b/>
      <w:bCs/>
      <w:snapToGrid/>
      <w:sz w:val="28"/>
      <w:lang w:eastAsia="en-GB"/>
    </w:rPr>
  </w:style>
  <w:style w:type="paragraph" w:customStyle="1" w:styleId="pprag4">
    <w:name w:val="pprag 4"/>
    <w:basedOn w:val="Normal"/>
    <w:rsid w:val="000F3A3C"/>
    <w:pPr>
      <w:keepNext/>
      <w:keepLines/>
      <w:numPr>
        <w:ilvl w:val="3"/>
        <w:numId w:val="9"/>
      </w:numPr>
      <w:tabs>
        <w:tab w:val="clear" w:pos="2160"/>
        <w:tab w:val="left" w:pos="851"/>
      </w:tabs>
      <w:spacing w:before="240" w:after="120"/>
      <w:ind w:left="851" w:hanging="851"/>
    </w:pPr>
    <w:rPr>
      <w:b/>
      <w:bCs/>
      <w:snapToGrid/>
      <w:szCs w:val="28"/>
      <w:lang w:eastAsia="en-GB"/>
    </w:rPr>
  </w:style>
  <w:style w:type="paragraph" w:customStyle="1" w:styleId="pprag5">
    <w:name w:val="pprag 5"/>
    <w:basedOn w:val="pprag1"/>
    <w:rsid w:val="000F3A3C"/>
    <w:pPr>
      <w:keepLines/>
      <w:pageBreakBefore w:val="0"/>
      <w:numPr>
        <w:ilvl w:val="4"/>
      </w:numPr>
      <w:tabs>
        <w:tab w:val="clear" w:pos="567"/>
        <w:tab w:val="left" w:pos="1418"/>
      </w:tabs>
      <w:spacing w:before="120" w:after="120"/>
      <w:ind w:left="2234" w:hanging="794"/>
    </w:pPr>
    <w:rPr>
      <w:b w:val="0"/>
      <w:bCs w:val="0"/>
      <w:iCs/>
      <w:sz w:val="24"/>
      <w:szCs w:val="26"/>
    </w:rPr>
  </w:style>
  <w:style w:type="paragraph" w:customStyle="1" w:styleId="pprag3">
    <w:name w:val="pprag3"/>
    <w:basedOn w:val="Normal"/>
    <w:rsid w:val="000F3A3C"/>
    <w:pPr>
      <w:keepNext/>
      <w:numPr>
        <w:ilvl w:val="2"/>
        <w:numId w:val="9"/>
      </w:numPr>
      <w:tabs>
        <w:tab w:val="clear" w:pos="862"/>
        <w:tab w:val="num" w:pos="851"/>
      </w:tabs>
      <w:spacing w:before="120" w:after="120"/>
      <w:ind w:left="851" w:hanging="851"/>
      <w:outlineLvl w:val="2"/>
    </w:pPr>
    <w:rPr>
      <w:b/>
      <w:bCs/>
      <w:snapToGrid/>
      <w:sz w:val="28"/>
      <w:lang w:eastAsia="en-GB"/>
    </w:rPr>
  </w:style>
  <w:style w:type="paragraph" w:customStyle="1" w:styleId="StyleGuidelines2Before0ptAfter6pt">
    <w:name w:val="Style Guidelines 2 + Before:  0 pt After:  6 pt"/>
    <w:basedOn w:val="Guidelines2"/>
    <w:autoRedefine/>
    <w:rsid w:val="007977DA"/>
    <w:pPr>
      <w:tabs>
        <w:tab w:val="left" w:pos="567"/>
      </w:tabs>
      <w:spacing w:before="300" w:after="120"/>
      <w:ind w:left="567" w:hanging="567"/>
    </w:pPr>
    <w:rPr>
      <w:rFonts w:ascii="Times New Roman Bold" w:hAnsi="Times New Roman Bold"/>
      <w:bCs/>
    </w:rPr>
  </w:style>
  <w:style w:type="paragraph" w:customStyle="1" w:styleId="StyleText111pt">
    <w:name w:val="Style Text 1 + 11 pt"/>
    <w:basedOn w:val="Text1"/>
    <w:link w:val="StyleText111ptChar"/>
    <w:autoRedefine/>
    <w:rsid w:val="00D63656"/>
    <w:pPr>
      <w:numPr>
        <w:numId w:val="13"/>
      </w:numPr>
      <w:spacing w:before="120" w:after="120"/>
      <w:ind w:left="284" w:hanging="284"/>
    </w:pPr>
    <w:rPr>
      <w:sz w:val="22"/>
    </w:rPr>
  </w:style>
  <w:style w:type="table" w:styleId="Grilledutableau">
    <w:name w:val="Table Grid"/>
    <w:basedOn w:val="TableauNormal"/>
    <w:rsid w:val="00DA36D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1pt">
    <w:name w:val="Style 11 pt"/>
    <w:rsid w:val="006F2B2E"/>
    <w:rPr>
      <w:sz w:val="22"/>
    </w:rPr>
  </w:style>
  <w:style w:type="paragraph" w:customStyle="1" w:styleId="NoteHead">
    <w:name w:val="NoteHead"/>
    <w:basedOn w:val="PartTitle"/>
    <w:rsid w:val="00806602"/>
    <w:rPr>
      <w:sz w:val="28"/>
      <w:szCs w:val="28"/>
      <w:lang w:val="fr-FR"/>
    </w:rPr>
  </w:style>
  <w:style w:type="character" w:customStyle="1" w:styleId="Text1Char">
    <w:name w:val="Text 1 Char"/>
    <w:link w:val="Text1"/>
    <w:rsid w:val="006A13CE"/>
    <w:rPr>
      <w:snapToGrid w:val="0"/>
      <w:sz w:val="24"/>
      <w:lang w:val="en-GB" w:eastAsia="en-US" w:bidi="ar-SA"/>
    </w:rPr>
  </w:style>
  <w:style w:type="character" w:customStyle="1" w:styleId="StyleText111ptChar">
    <w:name w:val="Style Text 1 + 11 pt Char"/>
    <w:link w:val="StyleText111pt"/>
    <w:rsid w:val="00D63656"/>
    <w:rPr>
      <w:snapToGrid w:val="0"/>
      <w:sz w:val="22"/>
      <w:lang w:eastAsia="en-US"/>
    </w:rPr>
  </w:style>
  <w:style w:type="paragraph" w:customStyle="1" w:styleId="BTCSubtitel1">
    <w:name w:val="BTC Subtitel 1"/>
    <w:basedOn w:val="Normal"/>
    <w:rsid w:val="009904A0"/>
    <w:pPr>
      <w:widowControl w:val="0"/>
      <w:suppressAutoHyphens/>
      <w:spacing w:before="400" w:after="400"/>
      <w:ind w:left="1502"/>
    </w:pPr>
    <w:rPr>
      <w:rFonts w:ascii="Arial" w:hAnsi="Arial" w:cs="Tahoma"/>
      <w:b/>
      <w:caps/>
      <w:snapToGrid/>
      <w:color w:val="010000"/>
      <w:kern w:val="18"/>
      <w:sz w:val="40"/>
      <w:szCs w:val="24"/>
      <w:lang w:val="nl-BE"/>
    </w:rPr>
  </w:style>
  <w:style w:type="character" w:styleId="Accentuation">
    <w:name w:val="Emphasis"/>
    <w:qFormat/>
    <w:rsid w:val="00194E18"/>
    <w:rPr>
      <w:i/>
      <w:iCs/>
    </w:rPr>
  </w:style>
  <w:style w:type="character" w:customStyle="1" w:styleId="ListepucesCar">
    <w:name w:val="Liste à puces Car"/>
    <w:link w:val="Listepuces"/>
    <w:rsid w:val="00375398"/>
    <w:rPr>
      <w:rFonts w:ascii="Georgia" w:hAnsi="Georgia" w:cs="Arial"/>
      <w:iCs/>
      <w:color w:val="404040"/>
      <w:lang w:val="fr-BE" w:eastAsia="en-GB"/>
    </w:rPr>
  </w:style>
  <w:style w:type="paragraph" w:customStyle="1" w:styleId="Char2">
    <w:name w:val="Char2"/>
    <w:basedOn w:val="Normal"/>
    <w:link w:val="Appelnotedebasdep"/>
    <w:rsid w:val="00FB1D45"/>
    <w:pPr>
      <w:spacing w:after="160" w:line="240" w:lineRule="exact"/>
    </w:pPr>
    <w:rPr>
      <w:snapToGrid/>
      <w:position w:val="6"/>
      <w:sz w:val="16"/>
      <w:lang w:eastAsia="ja-JP"/>
    </w:rPr>
  </w:style>
  <w:style w:type="character" w:customStyle="1" w:styleId="NotedebasdepageCar">
    <w:name w:val="Note de bas de page Car"/>
    <w:aliases w:val="Footnote Text Char1 Car,Footnote Text Char Char Car,Char Car"/>
    <w:link w:val="Notedebasdepage"/>
    <w:rsid w:val="00194E18"/>
    <w:rPr>
      <w:snapToGrid w:val="0"/>
      <w:lang w:eastAsia="en-US"/>
    </w:rPr>
  </w:style>
  <w:style w:type="character" w:styleId="Marquedecommentaire">
    <w:name w:val="annotation reference"/>
    <w:uiPriority w:val="99"/>
    <w:rsid w:val="008F5C7B"/>
    <w:rPr>
      <w:sz w:val="16"/>
      <w:szCs w:val="16"/>
    </w:rPr>
  </w:style>
  <w:style w:type="character" w:customStyle="1" w:styleId="CorpsdetexteCar">
    <w:name w:val="Corps de texte Car"/>
    <w:link w:val="Corpsdetexte"/>
    <w:rsid w:val="00256F0D"/>
    <w:rPr>
      <w:snapToGrid w:val="0"/>
      <w:sz w:val="24"/>
      <w:lang w:val="en-US" w:eastAsia="en-US"/>
    </w:rPr>
  </w:style>
  <w:style w:type="character" w:customStyle="1" w:styleId="RetraitcorpsdetexteCar">
    <w:name w:val="Retrait corps de texte Car"/>
    <w:link w:val="Retraitcorpsdetexte"/>
    <w:rsid w:val="00256F0D"/>
    <w:rPr>
      <w:snapToGrid w:val="0"/>
      <w:sz w:val="24"/>
      <w:lang w:eastAsia="en-US"/>
    </w:rPr>
  </w:style>
  <w:style w:type="paragraph" w:styleId="Commentaire">
    <w:name w:val="annotation text"/>
    <w:basedOn w:val="Normal"/>
    <w:link w:val="CommentaireCar"/>
    <w:uiPriority w:val="99"/>
    <w:rsid w:val="008F5C7B"/>
    <w:rPr>
      <w:sz w:val="20"/>
    </w:rPr>
  </w:style>
  <w:style w:type="character" w:customStyle="1" w:styleId="CommentaireCar">
    <w:name w:val="Commentaire Car"/>
    <w:link w:val="Commentaire"/>
    <w:rsid w:val="008F5C7B"/>
    <w:rPr>
      <w:snapToGrid w:val="0"/>
      <w:lang w:eastAsia="en-US"/>
    </w:rPr>
  </w:style>
  <w:style w:type="paragraph" w:styleId="Objetducommentaire">
    <w:name w:val="annotation subject"/>
    <w:basedOn w:val="Commentaire"/>
    <w:next w:val="Commentaire"/>
    <w:link w:val="ObjetducommentaireCar"/>
    <w:rsid w:val="008F5C7B"/>
    <w:rPr>
      <w:b/>
      <w:bCs/>
    </w:rPr>
  </w:style>
  <w:style w:type="character" w:customStyle="1" w:styleId="ObjetducommentaireCar">
    <w:name w:val="Objet du commentaire Car"/>
    <w:link w:val="Objetducommentaire"/>
    <w:rsid w:val="008F5C7B"/>
    <w:rPr>
      <w:b/>
      <w:bCs/>
      <w:snapToGrid w:val="0"/>
      <w:lang w:eastAsia="en-US"/>
    </w:rPr>
  </w:style>
  <w:style w:type="paragraph" w:styleId="Notedefin">
    <w:name w:val="endnote text"/>
    <w:basedOn w:val="Normal"/>
    <w:link w:val="NotedefinCar"/>
    <w:rsid w:val="00194E18"/>
    <w:rPr>
      <w:sz w:val="20"/>
    </w:rPr>
  </w:style>
  <w:style w:type="character" w:customStyle="1" w:styleId="NotedefinCar">
    <w:name w:val="Note de fin Car"/>
    <w:link w:val="Notedefin"/>
    <w:rsid w:val="00194E18"/>
    <w:rPr>
      <w:snapToGrid w:val="0"/>
      <w:lang w:eastAsia="en-US"/>
    </w:rPr>
  </w:style>
  <w:style w:type="character" w:styleId="Appeldenotedefin">
    <w:name w:val="endnote reference"/>
    <w:rsid w:val="00194E18"/>
    <w:rPr>
      <w:vertAlign w:val="superscript"/>
    </w:rPr>
  </w:style>
  <w:style w:type="character" w:customStyle="1" w:styleId="Titre2Car">
    <w:name w:val="Titre 2 Car"/>
    <w:link w:val="Titre2"/>
    <w:rsid w:val="00687927"/>
    <w:rPr>
      <w:rFonts w:ascii="Times New Roman Bold" w:hAnsi="Times New Roman Bold"/>
      <w:b/>
      <w:smallCaps/>
      <w:snapToGrid w:val="0"/>
      <w:sz w:val="24"/>
      <w:lang w:val="fr-FR"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A61456"/>
    <w:pPr>
      <w:spacing w:after="160" w:line="240" w:lineRule="exact"/>
    </w:pPr>
    <w:rPr>
      <w:rFonts w:ascii="Tahoma" w:hAnsi="Tahoma"/>
      <w:snapToGrid/>
      <w:lang w:val="en-US"/>
    </w:rPr>
  </w:style>
  <w:style w:type="character" w:customStyle="1" w:styleId="En-tteCar">
    <w:name w:val="En-tête Car"/>
    <w:link w:val="En-tte"/>
    <w:uiPriority w:val="99"/>
    <w:rsid w:val="00A9352C"/>
    <w:rPr>
      <w:snapToGrid w:val="0"/>
      <w:sz w:val="24"/>
      <w:lang w:eastAsia="en-US"/>
    </w:rPr>
  </w:style>
  <w:style w:type="paragraph" w:styleId="Listepuces3">
    <w:name w:val="List Bullet 3"/>
    <w:basedOn w:val="Normal"/>
    <w:autoRedefine/>
    <w:rsid w:val="003044EE"/>
    <w:pPr>
      <w:widowControl w:val="0"/>
      <w:numPr>
        <w:numId w:val="17"/>
      </w:numPr>
      <w:suppressAutoHyphens/>
      <w:jc w:val="both"/>
    </w:pPr>
    <w:rPr>
      <w:rFonts w:ascii="Arial" w:eastAsia="Arial Unicode MS" w:hAnsi="Arial" w:cs="Tahoma"/>
      <w:snapToGrid/>
      <w:kern w:val="20"/>
      <w:sz w:val="20"/>
      <w:szCs w:val="24"/>
      <w:lang w:val="fr-FR" w:eastAsia="ar-SA"/>
    </w:rPr>
  </w:style>
  <w:style w:type="character" w:customStyle="1" w:styleId="PieddepageCar">
    <w:name w:val="Pied de page Car"/>
    <w:link w:val="Pieddepage"/>
    <w:rsid w:val="00DA2888"/>
    <w:rPr>
      <w:rFonts w:ascii="Arial" w:hAnsi="Arial"/>
      <w:snapToGrid w:val="0"/>
      <w:sz w:val="16"/>
      <w:lang w:eastAsia="en-US"/>
    </w:rPr>
  </w:style>
  <w:style w:type="paragraph" w:styleId="Index1">
    <w:name w:val="index 1"/>
    <w:basedOn w:val="Normal"/>
    <w:next w:val="Normal"/>
    <w:autoRedefine/>
    <w:rsid w:val="003E6436"/>
    <w:pPr>
      <w:widowControl w:val="0"/>
      <w:tabs>
        <w:tab w:val="right" w:leader="dot" w:pos="9360"/>
      </w:tabs>
      <w:suppressAutoHyphens/>
      <w:ind w:left="1440" w:right="720" w:hanging="1440"/>
    </w:pPr>
    <w:rPr>
      <w:rFonts w:ascii="Courier New" w:hAnsi="Courier New"/>
      <w:lang w:val="en-US"/>
    </w:rPr>
  </w:style>
  <w:style w:type="character" w:styleId="Numrodeligne">
    <w:name w:val="line number"/>
    <w:basedOn w:val="Policepardfaut"/>
    <w:rsid w:val="003E6436"/>
  </w:style>
  <w:style w:type="paragraph" w:customStyle="1" w:styleId="Style1">
    <w:name w:val="Style1"/>
    <w:basedOn w:val="Normal"/>
    <w:rsid w:val="003E6436"/>
    <w:rPr>
      <w:sz w:val="22"/>
      <w:lang w:val="fr-FR"/>
    </w:rPr>
  </w:style>
  <w:style w:type="paragraph" w:customStyle="1" w:styleId="Style2">
    <w:name w:val="Style2"/>
    <w:basedOn w:val="Normal"/>
    <w:rsid w:val="003E6436"/>
    <w:pPr>
      <w:jc w:val="both"/>
    </w:pPr>
    <w:rPr>
      <w:sz w:val="20"/>
      <w:lang w:val="fr-FR"/>
    </w:rPr>
  </w:style>
  <w:style w:type="paragraph" w:customStyle="1" w:styleId="Style11ptJustifiedBefore4ptAfter4ptLinespacing">
    <w:name w:val="Style 11 pt Justified Before:  4 pt After:  4 pt Line spacing: ..."/>
    <w:basedOn w:val="Normal"/>
    <w:rsid w:val="003E6436"/>
    <w:pPr>
      <w:spacing w:before="80" w:after="80" w:line="240" w:lineRule="exact"/>
      <w:jc w:val="both"/>
    </w:pPr>
    <w:rPr>
      <w:sz w:val="22"/>
      <w:lang w:val="fr-FR"/>
    </w:rPr>
  </w:style>
  <w:style w:type="paragraph" w:customStyle="1" w:styleId="Style3">
    <w:name w:val="Style3"/>
    <w:basedOn w:val="En-tte"/>
    <w:rsid w:val="003E6436"/>
    <w:pPr>
      <w:widowControl w:val="0"/>
      <w:tabs>
        <w:tab w:val="clear" w:pos="4153"/>
        <w:tab w:val="clear" w:pos="8306"/>
        <w:tab w:val="left" w:pos="0"/>
      </w:tabs>
      <w:suppressAutoHyphens/>
      <w:spacing w:after="0"/>
      <w:jc w:val="center"/>
    </w:pPr>
    <w:rPr>
      <w:caps/>
      <w:szCs w:val="24"/>
      <w:lang w:val="fr-FR"/>
    </w:rPr>
  </w:style>
  <w:style w:type="paragraph" w:customStyle="1" w:styleId="Style4">
    <w:name w:val="Style4"/>
    <w:basedOn w:val="En-tte"/>
    <w:rsid w:val="003E6436"/>
    <w:pPr>
      <w:widowControl w:val="0"/>
      <w:tabs>
        <w:tab w:val="clear" w:pos="4153"/>
        <w:tab w:val="clear" w:pos="8306"/>
        <w:tab w:val="left" w:pos="0"/>
      </w:tabs>
      <w:suppressAutoHyphens/>
      <w:spacing w:after="0"/>
      <w:jc w:val="center"/>
    </w:pPr>
    <w:rPr>
      <w:caps/>
      <w:szCs w:val="24"/>
      <w:lang w:val="fr-FR"/>
    </w:rPr>
  </w:style>
  <w:style w:type="paragraph" w:customStyle="1" w:styleId="Style5">
    <w:name w:val="Style5"/>
    <w:basedOn w:val="Normal"/>
    <w:rsid w:val="003E6436"/>
    <w:pPr>
      <w:jc w:val="both"/>
    </w:pPr>
    <w:rPr>
      <w:bCs/>
      <w:sz w:val="20"/>
      <w:szCs w:val="24"/>
      <w:lang w:val="fr-FR"/>
    </w:rPr>
  </w:style>
  <w:style w:type="character" w:customStyle="1" w:styleId="tw4winMark">
    <w:name w:val="tw4winMark"/>
    <w:rsid w:val="003E6436"/>
    <w:rPr>
      <w:rFonts w:ascii="Times New Roman" w:hAnsi="Times New Roman" w:cs="Times New Roman"/>
      <w:vanish/>
      <w:color w:val="800080"/>
      <w:sz w:val="24"/>
      <w:szCs w:val="24"/>
      <w:vertAlign w:val="subscript"/>
    </w:rPr>
  </w:style>
  <w:style w:type="numbering" w:styleId="111111">
    <w:name w:val="Outline List 2"/>
    <w:basedOn w:val="Aucuneliste"/>
    <w:rsid w:val="003E6436"/>
    <w:pPr>
      <w:numPr>
        <w:numId w:val="19"/>
      </w:numPr>
    </w:pPr>
  </w:style>
  <w:style w:type="numbering" w:customStyle="1" w:styleId="Style6">
    <w:name w:val="Style6"/>
    <w:rsid w:val="003E6436"/>
    <w:pPr>
      <w:numPr>
        <w:numId w:val="18"/>
      </w:numPr>
    </w:pPr>
  </w:style>
  <w:style w:type="paragraph" w:customStyle="1" w:styleId="AHEADING1">
    <w:name w:val="A_HEADING 1"/>
    <w:basedOn w:val="Normal"/>
    <w:next w:val="Corpsdetexte"/>
    <w:autoRedefine/>
    <w:rsid w:val="003E6436"/>
    <w:pPr>
      <w:pageBreakBefore/>
      <w:numPr>
        <w:numId w:val="20"/>
      </w:numPr>
      <w:spacing w:after="240"/>
      <w:jc w:val="center"/>
    </w:pPr>
    <w:rPr>
      <w:b/>
      <w:caps/>
      <w:spacing w:val="20"/>
      <w:sz w:val="32"/>
      <w:lang w:val="fr-FR"/>
    </w:rPr>
  </w:style>
  <w:style w:type="paragraph" w:customStyle="1" w:styleId="AHEADING2">
    <w:name w:val="A_HEADING 2"/>
    <w:basedOn w:val="Normal"/>
    <w:next w:val="Normal"/>
    <w:autoRedefine/>
    <w:rsid w:val="003E6436"/>
    <w:pPr>
      <w:keepNext/>
      <w:numPr>
        <w:ilvl w:val="1"/>
        <w:numId w:val="21"/>
      </w:numPr>
      <w:spacing w:before="120" w:after="120"/>
      <w:jc w:val="center"/>
    </w:pPr>
    <w:rPr>
      <w:b/>
      <w:caps/>
      <w:spacing w:val="20"/>
      <w:sz w:val="28"/>
      <w:lang w:val="fr-FR"/>
    </w:rPr>
  </w:style>
  <w:style w:type="character" w:customStyle="1" w:styleId="Titre5Car">
    <w:name w:val="Titre 5 Car"/>
    <w:link w:val="Titre5"/>
    <w:rsid w:val="003E6436"/>
    <w:rPr>
      <w:rFonts w:ascii="Arial" w:hAnsi="Arial"/>
      <w:snapToGrid w:val="0"/>
      <w:sz w:val="22"/>
      <w:lang w:eastAsia="en-US"/>
    </w:rPr>
  </w:style>
  <w:style w:type="numbering" w:customStyle="1" w:styleId="Style8">
    <w:name w:val="Style8"/>
    <w:rsid w:val="003E6436"/>
    <w:pPr>
      <w:numPr>
        <w:numId w:val="23"/>
      </w:numPr>
    </w:pPr>
  </w:style>
  <w:style w:type="numbering" w:customStyle="1" w:styleId="Style7">
    <w:name w:val="Style7"/>
    <w:rsid w:val="003E6436"/>
    <w:pPr>
      <w:numPr>
        <w:numId w:val="22"/>
      </w:numPr>
    </w:pPr>
  </w:style>
  <w:style w:type="numbering" w:styleId="1ai">
    <w:name w:val="Outline List 1"/>
    <w:basedOn w:val="Aucuneliste"/>
    <w:rsid w:val="003E6436"/>
  </w:style>
  <w:style w:type="paragraph" w:customStyle="1" w:styleId="Num-DocParagraph">
    <w:name w:val="Num-Doc Paragraph"/>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snapToGrid/>
      <w:sz w:val="22"/>
      <w:lang w:val="fr-FR"/>
    </w:rPr>
  </w:style>
  <w:style w:type="paragraph" w:customStyle="1" w:styleId="AnnexHeading">
    <w:name w:val="Annex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Annotation">
    <w:name w:val="Annotation"/>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jc w:val="left"/>
    </w:pPr>
    <w:rPr>
      <w:rFonts w:ascii="Times" w:hAnsi="Times"/>
      <w:b/>
      <w:i/>
      <w:snapToGrid/>
      <w:sz w:val="22"/>
      <w:lang w:val="fr-FR"/>
    </w:rPr>
  </w:style>
  <w:style w:type="paragraph" w:customStyle="1" w:styleId="AppendixHeading">
    <w:name w:val="Appendix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Biblio-Entry">
    <w:name w:val="Biblio-Entry"/>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ind w:left="567" w:hanging="567"/>
      <w:jc w:val="left"/>
    </w:pPr>
    <w:rPr>
      <w:rFonts w:ascii="Times" w:hAnsi="Times"/>
      <w:snapToGrid/>
      <w:sz w:val="22"/>
      <w:lang w:val="fr-FR"/>
    </w:rPr>
  </w:style>
  <w:style w:type="paragraph" w:customStyle="1" w:styleId="BibliographyHeading">
    <w:name w:val="Bibliography Heading"/>
    <w:basedOn w:val="Normal"/>
    <w:next w:val="Biblio-Entry"/>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BoxHeading">
    <w:name w:val="Box Heading"/>
    <w:basedOn w:val="Normal"/>
    <w:next w:val="Corpsdetexte"/>
    <w:rsid w:val="003E6436"/>
    <w:pPr>
      <w:tabs>
        <w:tab w:val="left" w:pos="850"/>
        <w:tab w:val="left" w:pos="1191"/>
        <w:tab w:val="left" w:pos="1531"/>
      </w:tabs>
      <w:spacing w:before="240" w:after="240"/>
      <w:jc w:val="center"/>
    </w:pPr>
    <w:rPr>
      <w:rFonts w:ascii="Times" w:hAnsi="Times"/>
      <w:b/>
      <w:snapToGrid/>
      <w:sz w:val="22"/>
      <w:lang w:val="fr-FR"/>
    </w:rPr>
  </w:style>
  <w:style w:type="paragraph" w:customStyle="1" w:styleId="Cell">
    <w:name w:val="Cell"/>
    <w:basedOn w:val="Normal"/>
    <w:rsid w:val="003E6436"/>
    <w:rPr>
      <w:rFonts w:ascii="Helvetica" w:hAnsi="Helvetica"/>
      <w:snapToGrid/>
      <w:sz w:val="18"/>
      <w:lang w:val="fr-FR"/>
    </w:rPr>
  </w:style>
  <w:style w:type="paragraph" w:customStyle="1" w:styleId="ColumnsHeading">
    <w:name w:val="Columns Heading"/>
    <w:basedOn w:val="Normal"/>
    <w:rsid w:val="003E6436"/>
    <w:pPr>
      <w:jc w:val="center"/>
    </w:pPr>
    <w:rPr>
      <w:rFonts w:ascii="Helvetica" w:hAnsi="Helvetica"/>
      <w:snapToGrid/>
      <w:sz w:val="18"/>
      <w:lang w:val="fr-FR"/>
    </w:rPr>
  </w:style>
  <w:style w:type="paragraph" w:customStyle="1" w:styleId="ConclusionHeading">
    <w:name w:val="Conclusion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DefinitionList">
    <w:name w:val="Definition List"/>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240"/>
      <w:ind w:left="1984" w:hanging="1984"/>
      <w:jc w:val="center"/>
    </w:pPr>
    <w:rPr>
      <w:rFonts w:ascii="Times" w:hAnsi="Times"/>
      <w:snapToGrid/>
      <w:sz w:val="22"/>
      <w:lang w:val="fr-FR"/>
    </w:rPr>
  </w:style>
  <w:style w:type="paragraph" w:customStyle="1" w:styleId="EndnotesHeading">
    <w:name w:val="Endnotes Heading"/>
    <w:basedOn w:val="Normal"/>
    <w:next w:val="Corpsdetexte"/>
    <w:rsid w:val="003E6436"/>
    <w:pPr>
      <w:keepNext/>
      <w:tabs>
        <w:tab w:val="left" w:pos="850"/>
        <w:tab w:val="left" w:pos="1191"/>
        <w:tab w:val="left" w:pos="1531"/>
      </w:tabs>
      <w:spacing w:before="1200" w:after="480"/>
      <w:jc w:val="center"/>
    </w:pPr>
    <w:rPr>
      <w:rFonts w:ascii="Times" w:hAnsi="Times"/>
      <w:b/>
      <w:caps/>
      <w:snapToGrid/>
      <w:sz w:val="22"/>
      <w:lang w:val="fr-FR"/>
    </w:rPr>
  </w:style>
  <w:style w:type="paragraph" w:customStyle="1" w:styleId="ExecutiveSummaryHeading">
    <w:name w:val="Executive Summary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FigureNote">
    <w:name w:val="Figure Note"/>
    <w:basedOn w:val="Normal"/>
    <w:rsid w:val="003E6436"/>
    <w:pPr>
      <w:tabs>
        <w:tab w:val="left" w:pos="850"/>
        <w:tab w:val="left" w:pos="1191"/>
        <w:tab w:val="left" w:pos="1531"/>
      </w:tabs>
      <w:jc w:val="both"/>
    </w:pPr>
    <w:rPr>
      <w:rFonts w:ascii="Helvetica" w:hAnsi="Helvetica"/>
      <w:snapToGrid/>
      <w:sz w:val="18"/>
      <w:lang w:val="fr-FR"/>
    </w:rPr>
  </w:style>
  <w:style w:type="paragraph" w:customStyle="1" w:styleId="FigureSub-title">
    <w:name w:val="Figure Sub-title"/>
    <w:basedOn w:val="Normal"/>
    <w:rsid w:val="003E6436"/>
    <w:pPr>
      <w:keepNext/>
      <w:tabs>
        <w:tab w:val="left" w:pos="850"/>
        <w:tab w:val="left" w:pos="1191"/>
        <w:tab w:val="left" w:pos="1531"/>
      </w:tabs>
      <w:spacing w:after="240"/>
      <w:jc w:val="center"/>
    </w:pPr>
    <w:rPr>
      <w:rFonts w:ascii="Helvetica" w:hAnsi="Helvetica"/>
      <w:snapToGrid/>
      <w:sz w:val="22"/>
      <w:lang w:val="fr-FR"/>
    </w:rPr>
  </w:style>
  <w:style w:type="paragraph" w:customStyle="1" w:styleId="FigureTitle">
    <w:name w:val="Figure Title"/>
    <w:basedOn w:val="Normal"/>
    <w:next w:val="FigureSub-title"/>
    <w:rsid w:val="003E6436"/>
    <w:pPr>
      <w:keepNext/>
      <w:tabs>
        <w:tab w:val="left" w:pos="850"/>
        <w:tab w:val="left" w:pos="1191"/>
        <w:tab w:val="left" w:pos="1531"/>
      </w:tabs>
      <w:spacing w:after="240"/>
      <w:jc w:val="center"/>
    </w:pPr>
    <w:rPr>
      <w:rFonts w:ascii="Helvetica" w:hAnsi="Helvetica"/>
      <w:b/>
      <w:snapToGrid/>
      <w:sz w:val="22"/>
      <w:lang w:val="fr-FR"/>
    </w:rPr>
  </w:style>
  <w:style w:type="paragraph" w:customStyle="1" w:styleId="ForewordHeading">
    <w:name w:val="Foreword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GlossaryHeading">
    <w:name w:val="Glossary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Graphic">
    <w:name w:val="Graphic"/>
    <w:basedOn w:val="Normal"/>
    <w:next w:val="Corpsdetexte"/>
    <w:rsid w:val="003E6436"/>
    <w:pPr>
      <w:tabs>
        <w:tab w:val="left" w:pos="850"/>
        <w:tab w:val="left" w:pos="1191"/>
        <w:tab w:val="left" w:pos="1531"/>
      </w:tabs>
      <w:spacing w:after="240"/>
      <w:jc w:val="center"/>
    </w:pPr>
    <w:rPr>
      <w:rFonts w:ascii="Times" w:hAnsi="Times"/>
      <w:snapToGrid/>
      <w:sz w:val="22"/>
      <w:lang w:val="fr-FR"/>
    </w:rPr>
  </w:style>
  <w:style w:type="paragraph" w:customStyle="1" w:styleId="HiddenText">
    <w:name w:val="Hidden Text"/>
    <w:basedOn w:val="Corpsdetexte"/>
    <w:rsid w:val="003E6436"/>
    <w:pPr>
      <w:keepN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pPr>
    <w:rPr>
      <w:rFonts w:ascii="Times" w:hAnsi="Times"/>
      <w:snapToGrid/>
      <w:sz w:val="2"/>
      <w:lang w:val="fr-FR"/>
    </w:rPr>
  </w:style>
  <w:style w:type="paragraph" w:customStyle="1" w:styleId="Highlight">
    <w:name w:val="Highlight"/>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i/>
      <w:snapToGrid/>
      <w:sz w:val="22"/>
      <w:lang w:val="fr-FR"/>
    </w:rPr>
  </w:style>
  <w:style w:type="paragraph" w:customStyle="1" w:styleId="HighlightHeading">
    <w:name w:val="Highlight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styleId="Titreindex">
    <w:name w:val="index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IntroductionHeading">
    <w:name w:val="Introduction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styleId="Liste">
    <w:name w:val="List"/>
    <w:basedOn w:val="Normal"/>
    <w:rsid w:val="003E6436"/>
    <w:pPr>
      <w:tabs>
        <w:tab w:val="left" w:pos="850"/>
        <w:tab w:val="left" w:pos="1191"/>
        <w:tab w:val="left" w:pos="1531"/>
      </w:tabs>
      <w:spacing w:after="240"/>
      <w:ind w:left="850" w:hanging="283"/>
      <w:jc w:val="both"/>
    </w:pPr>
    <w:rPr>
      <w:rFonts w:ascii="Times" w:hAnsi="Times"/>
      <w:snapToGrid/>
      <w:sz w:val="22"/>
      <w:lang w:val="fr-FR"/>
    </w:rPr>
  </w:style>
  <w:style w:type="paragraph" w:styleId="Liste2">
    <w:name w:val="List 2"/>
    <w:basedOn w:val="Normal"/>
    <w:rsid w:val="003E6436"/>
    <w:pPr>
      <w:tabs>
        <w:tab w:val="left" w:pos="850"/>
        <w:tab w:val="left" w:pos="1191"/>
        <w:tab w:val="left" w:pos="1531"/>
      </w:tabs>
      <w:spacing w:after="240"/>
      <w:ind w:left="1134" w:hanging="283"/>
      <w:jc w:val="both"/>
    </w:pPr>
    <w:rPr>
      <w:rFonts w:ascii="Times" w:hAnsi="Times"/>
      <w:snapToGrid/>
      <w:sz w:val="22"/>
      <w:lang w:val="fr-FR"/>
    </w:rPr>
  </w:style>
  <w:style w:type="paragraph" w:styleId="Liste3">
    <w:name w:val="List 3"/>
    <w:basedOn w:val="Normal"/>
    <w:rsid w:val="003E6436"/>
    <w:pPr>
      <w:tabs>
        <w:tab w:val="left" w:pos="850"/>
        <w:tab w:val="left" w:pos="1191"/>
        <w:tab w:val="left" w:pos="1531"/>
      </w:tabs>
      <w:spacing w:after="240"/>
      <w:ind w:left="1417" w:hanging="283"/>
      <w:jc w:val="both"/>
    </w:pPr>
    <w:rPr>
      <w:rFonts w:ascii="Times" w:hAnsi="Times"/>
      <w:snapToGrid/>
      <w:sz w:val="22"/>
      <w:lang w:val="fr-FR"/>
    </w:rPr>
  </w:style>
  <w:style w:type="paragraph" w:styleId="Liste4">
    <w:name w:val="List 4"/>
    <w:basedOn w:val="Normal"/>
    <w:rsid w:val="003E6436"/>
    <w:pPr>
      <w:tabs>
        <w:tab w:val="left" w:pos="850"/>
        <w:tab w:val="left" w:pos="1191"/>
        <w:tab w:val="left" w:pos="1531"/>
      </w:tabs>
      <w:spacing w:after="240"/>
      <w:ind w:left="1701" w:hanging="283"/>
      <w:jc w:val="both"/>
    </w:pPr>
    <w:rPr>
      <w:rFonts w:ascii="Times" w:hAnsi="Times"/>
      <w:snapToGrid/>
      <w:sz w:val="22"/>
      <w:lang w:val="fr-FR"/>
    </w:rPr>
  </w:style>
  <w:style w:type="paragraph" w:styleId="Liste5">
    <w:name w:val="List 5"/>
    <w:basedOn w:val="Normal"/>
    <w:rsid w:val="003E6436"/>
    <w:pPr>
      <w:tabs>
        <w:tab w:val="left" w:pos="850"/>
        <w:tab w:val="left" w:pos="1191"/>
        <w:tab w:val="left" w:pos="1531"/>
      </w:tabs>
      <w:spacing w:after="240"/>
      <w:ind w:left="1984" w:hanging="283"/>
      <w:jc w:val="both"/>
    </w:pPr>
    <w:rPr>
      <w:rFonts w:ascii="Times" w:hAnsi="Times"/>
      <w:snapToGrid/>
      <w:sz w:val="22"/>
      <w:lang w:val="fr-FR"/>
    </w:rPr>
  </w:style>
  <w:style w:type="paragraph" w:styleId="Listepuces2">
    <w:name w:val="List Bullet 2"/>
    <w:basedOn w:val="Normal"/>
    <w:rsid w:val="003E6436"/>
    <w:pPr>
      <w:numPr>
        <w:numId w:val="32"/>
      </w:numPr>
      <w:spacing w:after="240"/>
      <w:jc w:val="both"/>
    </w:pPr>
    <w:rPr>
      <w:rFonts w:ascii="Times" w:hAnsi="Times"/>
      <w:snapToGrid/>
      <w:sz w:val="22"/>
      <w:lang w:val="fr-FR"/>
    </w:rPr>
  </w:style>
  <w:style w:type="paragraph" w:styleId="Listepuces4">
    <w:name w:val="List Bullet 4"/>
    <w:basedOn w:val="Normal"/>
    <w:rsid w:val="003E6436"/>
    <w:pPr>
      <w:numPr>
        <w:numId w:val="33"/>
      </w:numPr>
      <w:spacing w:after="240"/>
      <w:jc w:val="both"/>
    </w:pPr>
    <w:rPr>
      <w:rFonts w:ascii="Times" w:hAnsi="Times"/>
      <w:snapToGrid/>
      <w:sz w:val="22"/>
      <w:lang w:val="fr-FR"/>
    </w:rPr>
  </w:style>
  <w:style w:type="paragraph" w:styleId="Listecontinue">
    <w:name w:val="List Continue"/>
    <w:basedOn w:val="Normal"/>
    <w:rsid w:val="003E6436"/>
    <w:pPr>
      <w:spacing w:after="240"/>
      <w:ind w:left="1191"/>
      <w:jc w:val="both"/>
    </w:pPr>
    <w:rPr>
      <w:rFonts w:ascii="Times" w:hAnsi="Times"/>
      <w:snapToGrid/>
      <w:sz w:val="22"/>
      <w:lang w:val="fr-FR"/>
    </w:rPr>
  </w:style>
  <w:style w:type="paragraph" w:styleId="Listecontinue2">
    <w:name w:val="List Continue 2"/>
    <w:basedOn w:val="Normal"/>
    <w:rsid w:val="003E6436"/>
    <w:pPr>
      <w:spacing w:after="240"/>
      <w:ind w:left="1474"/>
      <w:jc w:val="both"/>
    </w:pPr>
    <w:rPr>
      <w:rFonts w:ascii="Times" w:hAnsi="Times"/>
      <w:snapToGrid/>
      <w:sz w:val="22"/>
      <w:lang w:val="fr-FR"/>
    </w:rPr>
  </w:style>
  <w:style w:type="paragraph" w:styleId="Listecontinue3">
    <w:name w:val="List Continue 3"/>
    <w:basedOn w:val="Normal"/>
    <w:rsid w:val="003E6436"/>
    <w:pPr>
      <w:spacing w:after="240"/>
      <w:ind w:left="1757"/>
      <w:jc w:val="both"/>
    </w:pPr>
    <w:rPr>
      <w:rFonts w:ascii="Times" w:hAnsi="Times"/>
      <w:snapToGrid/>
      <w:sz w:val="22"/>
      <w:lang w:val="fr-FR"/>
    </w:rPr>
  </w:style>
  <w:style w:type="paragraph" w:styleId="Listecontinue4">
    <w:name w:val="List Continue 4"/>
    <w:basedOn w:val="Normal"/>
    <w:rsid w:val="003E6436"/>
    <w:pPr>
      <w:spacing w:after="240"/>
      <w:ind w:left="2041"/>
      <w:jc w:val="both"/>
    </w:pPr>
    <w:rPr>
      <w:rFonts w:ascii="Times" w:hAnsi="Times"/>
      <w:snapToGrid/>
      <w:sz w:val="22"/>
      <w:lang w:val="fr-FR"/>
    </w:rPr>
  </w:style>
  <w:style w:type="paragraph" w:styleId="Listecontinue5">
    <w:name w:val="List Continue 5"/>
    <w:basedOn w:val="Normal"/>
    <w:rsid w:val="003E6436"/>
    <w:pPr>
      <w:spacing w:after="240"/>
      <w:ind w:left="2324"/>
      <w:jc w:val="both"/>
    </w:pPr>
    <w:rPr>
      <w:rFonts w:ascii="Times" w:hAnsi="Times"/>
      <w:snapToGrid/>
      <w:sz w:val="22"/>
      <w:lang w:val="fr-FR"/>
    </w:rPr>
  </w:style>
  <w:style w:type="paragraph" w:styleId="Listenumros">
    <w:name w:val="List Number"/>
    <w:basedOn w:val="Normal"/>
    <w:rsid w:val="003E6436"/>
    <w:pPr>
      <w:numPr>
        <w:numId w:val="34"/>
      </w:numPr>
      <w:spacing w:after="240"/>
      <w:jc w:val="both"/>
    </w:pPr>
    <w:rPr>
      <w:rFonts w:ascii="Times" w:hAnsi="Times"/>
      <w:snapToGrid/>
      <w:sz w:val="22"/>
      <w:lang w:val="fr-FR"/>
    </w:rPr>
  </w:style>
  <w:style w:type="paragraph" w:styleId="Listenumros2">
    <w:name w:val="List Number 2"/>
    <w:basedOn w:val="Normal"/>
    <w:rsid w:val="003E6436"/>
    <w:pPr>
      <w:numPr>
        <w:ilvl w:val="1"/>
        <w:numId w:val="34"/>
      </w:numPr>
      <w:spacing w:after="240"/>
      <w:jc w:val="both"/>
    </w:pPr>
    <w:rPr>
      <w:rFonts w:ascii="Times" w:hAnsi="Times"/>
      <w:snapToGrid/>
      <w:sz w:val="22"/>
      <w:lang w:val="fr-FR"/>
    </w:rPr>
  </w:style>
  <w:style w:type="paragraph" w:styleId="Listenumros3">
    <w:name w:val="List Number 3"/>
    <w:basedOn w:val="Normal"/>
    <w:rsid w:val="003E6436"/>
    <w:pPr>
      <w:numPr>
        <w:ilvl w:val="2"/>
        <w:numId w:val="34"/>
      </w:numPr>
      <w:spacing w:after="240"/>
      <w:jc w:val="both"/>
    </w:pPr>
    <w:rPr>
      <w:rFonts w:ascii="Times" w:hAnsi="Times"/>
      <w:snapToGrid/>
      <w:sz w:val="22"/>
      <w:lang w:val="fr-FR"/>
    </w:rPr>
  </w:style>
  <w:style w:type="paragraph" w:styleId="Listenumros4">
    <w:name w:val="List Number 4"/>
    <w:basedOn w:val="Normal"/>
    <w:rsid w:val="003E6436"/>
    <w:pPr>
      <w:numPr>
        <w:ilvl w:val="3"/>
        <w:numId w:val="34"/>
      </w:numPr>
      <w:spacing w:after="240"/>
      <w:jc w:val="both"/>
    </w:pPr>
    <w:rPr>
      <w:rFonts w:ascii="Times" w:hAnsi="Times"/>
      <w:snapToGrid/>
      <w:sz w:val="22"/>
      <w:lang w:val="fr-FR"/>
    </w:rPr>
  </w:style>
  <w:style w:type="paragraph" w:styleId="Listenumros5">
    <w:name w:val="List Number 5"/>
    <w:basedOn w:val="Normal"/>
    <w:rsid w:val="003E6436"/>
    <w:pPr>
      <w:numPr>
        <w:ilvl w:val="4"/>
        <w:numId w:val="34"/>
      </w:numPr>
      <w:spacing w:after="240"/>
      <w:jc w:val="both"/>
    </w:pPr>
    <w:rPr>
      <w:rFonts w:ascii="Times" w:hAnsi="Times"/>
      <w:snapToGrid/>
      <w:sz w:val="22"/>
      <w:lang w:val="fr-FR"/>
    </w:rPr>
  </w:style>
  <w:style w:type="paragraph" w:customStyle="1" w:styleId="Num-ChapParagraph">
    <w:name w:val="Num-Chap Paragraph"/>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snapToGrid/>
      <w:sz w:val="22"/>
      <w:lang w:val="fr-FR"/>
    </w:rPr>
  </w:style>
  <w:style w:type="paragraph" w:customStyle="1" w:styleId="PartHeading">
    <w:name w:val="Part Heading"/>
    <w:basedOn w:val="Normal"/>
    <w:next w:val="Corpsdetexte"/>
    <w:rsid w:val="003E6436"/>
    <w:pPr>
      <w:keepNext/>
      <w:tabs>
        <w:tab w:val="left" w:pos="850"/>
        <w:tab w:val="left" w:pos="1191"/>
        <w:tab w:val="left" w:pos="1531"/>
      </w:tabs>
      <w:spacing w:before="1200" w:after="720"/>
      <w:jc w:val="center"/>
    </w:pPr>
    <w:rPr>
      <w:b/>
      <w:caps/>
      <w:snapToGrid/>
      <w:sz w:val="22"/>
      <w:lang w:val="fr-FR"/>
    </w:rPr>
  </w:style>
  <w:style w:type="paragraph" w:customStyle="1" w:styleId="RowsHeading">
    <w:name w:val="Rows Heading"/>
    <w:basedOn w:val="Normal"/>
    <w:rsid w:val="003E6436"/>
    <w:rPr>
      <w:rFonts w:ascii="Helvetica" w:hAnsi="Helvetica"/>
      <w:snapToGrid/>
      <w:sz w:val="18"/>
      <w:lang w:val="fr-FR"/>
    </w:rPr>
  </w:style>
  <w:style w:type="paragraph" w:customStyle="1" w:styleId="SourceDescription">
    <w:name w:val="Source Description"/>
    <w:basedOn w:val="Normal"/>
    <w:rsid w:val="003E6436"/>
    <w:pPr>
      <w:tabs>
        <w:tab w:val="left" w:pos="850"/>
        <w:tab w:val="left" w:pos="1191"/>
        <w:tab w:val="left" w:pos="1531"/>
      </w:tabs>
      <w:jc w:val="both"/>
    </w:pPr>
    <w:rPr>
      <w:rFonts w:ascii="Helvetica" w:hAnsi="Helvetica"/>
      <w:snapToGrid/>
      <w:sz w:val="18"/>
      <w:lang w:val="fr-FR"/>
    </w:rPr>
  </w:style>
  <w:style w:type="paragraph" w:customStyle="1" w:styleId="SubHeading">
    <w:name w:val="SubHeading"/>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i/>
      <w:snapToGrid/>
      <w:sz w:val="22"/>
      <w:lang w:val="fr-FR"/>
    </w:rPr>
  </w:style>
  <w:style w:type="paragraph" w:customStyle="1" w:styleId="SummaryHeading">
    <w:name w:val="Summary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Table">
    <w:name w:val="Table"/>
    <w:basedOn w:val="Normal"/>
    <w:rsid w:val="003E6436"/>
    <w:pPr>
      <w:tabs>
        <w:tab w:val="left" w:pos="850"/>
        <w:tab w:val="left" w:pos="1191"/>
        <w:tab w:val="left" w:pos="1531"/>
      </w:tabs>
      <w:spacing w:after="240"/>
      <w:jc w:val="center"/>
    </w:pPr>
    <w:rPr>
      <w:rFonts w:ascii="Times" w:hAnsi="Times"/>
      <w:snapToGrid/>
      <w:sz w:val="22"/>
      <w:lang w:val="fr-FR"/>
    </w:rPr>
  </w:style>
  <w:style w:type="paragraph" w:customStyle="1" w:styleId="TableNote">
    <w:name w:val="Table Note"/>
    <w:basedOn w:val="Normal"/>
    <w:rsid w:val="003E6436"/>
    <w:pPr>
      <w:tabs>
        <w:tab w:val="left" w:pos="850"/>
        <w:tab w:val="left" w:pos="1191"/>
        <w:tab w:val="left" w:pos="1531"/>
      </w:tabs>
      <w:jc w:val="both"/>
    </w:pPr>
    <w:rPr>
      <w:rFonts w:ascii="Helvetica" w:hAnsi="Helvetica"/>
      <w:snapToGrid/>
      <w:sz w:val="18"/>
      <w:lang w:val="fr-FR"/>
    </w:rPr>
  </w:style>
  <w:style w:type="paragraph" w:customStyle="1" w:styleId="TableofContentsHeading">
    <w:name w:val="Table of Contents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TableSub-title">
    <w:name w:val="Table Sub-title"/>
    <w:basedOn w:val="Normal"/>
    <w:rsid w:val="003E6436"/>
    <w:pPr>
      <w:keepNext/>
      <w:tabs>
        <w:tab w:val="left" w:pos="850"/>
        <w:tab w:val="left" w:pos="1191"/>
        <w:tab w:val="left" w:pos="1531"/>
      </w:tabs>
      <w:spacing w:after="240"/>
      <w:jc w:val="center"/>
    </w:pPr>
    <w:rPr>
      <w:rFonts w:ascii="Helvetica" w:hAnsi="Helvetica"/>
      <w:snapToGrid/>
      <w:sz w:val="22"/>
      <w:lang w:val="fr-FR"/>
    </w:rPr>
  </w:style>
  <w:style w:type="paragraph" w:customStyle="1" w:styleId="TableTitle">
    <w:name w:val="Table Title"/>
    <w:basedOn w:val="Normal"/>
    <w:rsid w:val="003E6436"/>
    <w:pPr>
      <w:keepNext/>
      <w:tabs>
        <w:tab w:val="left" w:pos="850"/>
        <w:tab w:val="left" w:pos="1191"/>
        <w:tab w:val="left" w:pos="1531"/>
      </w:tabs>
      <w:spacing w:after="240"/>
      <w:jc w:val="center"/>
    </w:pPr>
    <w:rPr>
      <w:rFonts w:ascii="Helvetica" w:hAnsi="Helvetica"/>
      <w:b/>
      <w:snapToGrid/>
      <w:sz w:val="22"/>
      <w:lang w:val="fr-FR"/>
    </w:rPr>
  </w:style>
  <w:style w:type="paragraph" w:customStyle="1" w:styleId="TextBox">
    <w:name w:val="Text Box"/>
    <w:basedOn w:val="Corpsdetexte"/>
    <w:rsid w:val="003E6436"/>
    <w:pPr>
      <w:pBdr>
        <w:top w:val="single" w:sz="6" w:space="1" w:color="auto"/>
        <w:left w:val="single" w:sz="6" w:space="1" w:color="auto"/>
        <w:bottom w:val="single" w:sz="6" w:space="1" w:color="auto"/>
        <w:right w:val="single" w:sz="6" w:space="1"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snapToGrid/>
      <w:sz w:val="22"/>
      <w:lang w:val="fr-FR"/>
    </w:rPr>
  </w:style>
  <w:style w:type="paragraph" w:customStyle="1" w:styleId="TextBoxHeading">
    <w:name w:val="Text Box Heading"/>
    <w:basedOn w:val="TextBox"/>
    <w:next w:val="TextBox"/>
    <w:rsid w:val="003E6436"/>
    <w:pPr>
      <w:jc w:val="center"/>
    </w:pPr>
    <w:rPr>
      <w:b/>
    </w:rPr>
  </w:style>
  <w:style w:type="paragraph" w:styleId="Normalcentr">
    <w:name w:val="Block Text"/>
    <w:basedOn w:val="Normal"/>
    <w:rsid w:val="003E6436"/>
    <w:pPr>
      <w:tabs>
        <w:tab w:val="left" w:pos="850"/>
        <w:tab w:val="left" w:pos="1191"/>
        <w:tab w:val="left" w:pos="1531"/>
      </w:tabs>
      <w:spacing w:after="120"/>
      <w:ind w:left="1440" w:right="1440"/>
      <w:jc w:val="both"/>
    </w:pPr>
    <w:rPr>
      <w:rFonts w:ascii="Times" w:hAnsi="Times"/>
      <w:snapToGrid/>
      <w:sz w:val="22"/>
      <w:lang w:val="fr-FR"/>
    </w:rPr>
  </w:style>
  <w:style w:type="paragraph" w:styleId="Corpsdetexte2">
    <w:name w:val="Body Text 2"/>
    <w:basedOn w:val="Normal"/>
    <w:link w:val="Corpsdetexte2Car"/>
    <w:rsid w:val="003E6436"/>
    <w:pPr>
      <w:tabs>
        <w:tab w:val="left" w:pos="850"/>
        <w:tab w:val="left" w:pos="1191"/>
        <w:tab w:val="left" w:pos="1531"/>
      </w:tabs>
      <w:spacing w:after="120" w:line="480" w:lineRule="auto"/>
      <w:jc w:val="both"/>
    </w:pPr>
    <w:rPr>
      <w:rFonts w:ascii="Times" w:hAnsi="Times"/>
      <w:snapToGrid/>
      <w:sz w:val="22"/>
      <w:lang w:val="fr-FR"/>
    </w:rPr>
  </w:style>
  <w:style w:type="character" w:customStyle="1" w:styleId="Corpsdetexte2Car">
    <w:name w:val="Corps de texte 2 Car"/>
    <w:link w:val="Corpsdetexte2"/>
    <w:rsid w:val="003E6436"/>
    <w:rPr>
      <w:rFonts w:ascii="Times" w:hAnsi="Times"/>
      <w:sz w:val="22"/>
      <w:lang w:val="fr-FR" w:eastAsia="en-US"/>
    </w:rPr>
  </w:style>
  <w:style w:type="paragraph" w:styleId="Retrait1religne">
    <w:name w:val="Body Text First Indent"/>
    <w:basedOn w:val="Corpsdetexte"/>
    <w:link w:val="Retrait1religneCar"/>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120"/>
      <w:ind w:firstLine="210"/>
    </w:pPr>
    <w:rPr>
      <w:rFonts w:ascii="Times" w:hAnsi="Times"/>
      <w:snapToGrid/>
      <w:sz w:val="22"/>
      <w:lang w:val="fr-FR"/>
    </w:rPr>
  </w:style>
  <w:style w:type="character" w:customStyle="1" w:styleId="Retrait1religneCar">
    <w:name w:val="Retrait 1re ligne Car"/>
    <w:link w:val="Retrait1religne"/>
    <w:rsid w:val="003E6436"/>
    <w:rPr>
      <w:rFonts w:ascii="Times" w:hAnsi="Times"/>
      <w:snapToGrid/>
      <w:sz w:val="22"/>
      <w:lang w:val="fr-FR" w:eastAsia="en-US"/>
    </w:rPr>
  </w:style>
  <w:style w:type="paragraph" w:styleId="Retraitcorpset1relig">
    <w:name w:val="Body Text First Indent 2"/>
    <w:basedOn w:val="Retraitcorpsdetexte"/>
    <w:link w:val="Retraitcorpset1religCar"/>
    <w:rsid w:val="003E6436"/>
    <w:pPr>
      <w:tabs>
        <w:tab w:val="left" w:pos="850"/>
        <w:tab w:val="left" w:pos="1191"/>
        <w:tab w:val="left" w:pos="1531"/>
      </w:tabs>
      <w:spacing w:after="120"/>
      <w:ind w:left="283" w:firstLine="210"/>
    </w:pPr>
    <w:rPr>
      <w:rFonts w:ascii="Times" w:hAnsi="Times"/>
      <w:snapToGrid/>
      <w:sz w:val="22"/>
      <w:lang w:val="fr-FR"/>
    </w:rPr>
  </w:style>
  <w:style w:type="character" w:customStyle="1" w:styleId="Retraitcorpset1religCar">
    <w:name w:val="Retrait corps et 1re lig. Car"/>
    <w:link w:val="Retraitcorpset1relig"/>
    <w:rsid w:val="003E6436"/>
    <w:rPr>
      <w:rFonts w:ascii="Times" w:hAnsi="Times"/>
      <w:snapToGrid/>
      <w:sz w:val="22"/>
      <w:lang w:val="fr-FR" w:eastAsia="en-US"/>
    </w:rPr>
  </w:style>
  <w:style w:type="paragraph" w:styleId="Retraitcorpsdetexte2">
    <w:name w:val="Body Text Indent 2"/>
    <w:basedOn w:val="Normal"/>
    <w:link w:val="Retraitcorpsdetexte2Car"/>
    <w:rsid w:val="003E6436"/>
    <w:pPr>
      <w:tabs>
        <w:tab w:val="left" w:pos="850"/>
        <w:tab w:val="left" w:pos="1191"/>
        <w:tab w:val="left" w:pos="1531"/>
      </w:tabs>
      <w:spacing w:after="120" w:line="480" w:lineRule="auto"/>
      <w:ind w:left="283"/>
      <w:jc w:val="both"/>
    </w:pPr>
    <w:rPr>
      <w:rFonts w:ascii="Times" w:hAnsi="Times"/>
      <w:snapToGrid/>
      <w:sz w:val="22"/>
      <w:lang w:val="fr-FR"/>
    </w:rPr>
  </w:style>
  <w:style w:type="character" w:customStyle="1" w:styleId="Retraitcorpsdetexte2Car">
    <w:name w:val="Retrait corps de texte 2 Car"/>
    <w:link w:val="Retraitcorpsdetexte2"/>
    <w:rsid w:val="003E6436"/>
    <w:rPr>
      <w:rFonts w:ascii="Times" w:hAnsi="Times"/>
      <w:sz w:val="22"/>
      <w:lang w:val="fr-FR" w:eastAsia="en-US"/>
    </w:rPr>
  </w:style>
  <w:style w:type="paragraph" w:styleId="Retraitcorpsdetexte3">
    <w:name w:val="Body Text Indent 3"/>
    <w:basedOn w:val="Normal"/>
    <w:link w:val="Retraitcorpsdetexte3Car"/>
    <w:rsid w:val="003E6436"/>
    <w:pPr>
      <w:tabs>
        <w:tab w:val="left" w:pos="850"/>
        <w:tab w:val="left" w:pos="1191"/>
        <w:tab w:val="left" w:pos="1531"/>
      </w:tabs>
      <w:spacing w:after="120"/>
      <w:ind w:left="283"/>
      <w:jc w:val="both"/>
    </w:pPr>
    <w:rPr>
      <w:rFonts w:ascii="Times" w:hAnsi="Times"/>
      <w:snapToGrid/>
      <w:sz w:val="16"/>
      <w:lang w:val="fr-FR"/>
    </w:rPr>
  </w:style>
  <w:style w:type="character" w:customStyle="1" w:styleId="Retraitcorpsdetexte3Car">
    <w:name w:val="Retrait corps de texte 3 Car"/>
    <w:link w:val="Retraitcorpsdetexte3"/>
    <w:rsid w:val="003E6436"/>
    <w:rPr>
      <w:rFonts w:ascii="Times" w:hAnsi="Times"/>
      <w:sz w:val="16"/>
      <w:lang w:val="fr-FR" w:eastAsia="en-US"/>
    </w:rPr>
  </w:style>
  <w:style w:type="paragraph" w:styleId="Lgende">
    <w:name w:val="caption"/>
    <w:basedOn w:val="Normal"/>
    <w:next w:val="Normal"/>
    <w:qFormat/>
    <w:rsid w:val="003E6436"/>
    <w:pPr>
      <w:tabs>
        <w:tab w:val="left" w:pos="850"/>
        <w:tab w:val="left" w:pos="1191"/>
        <w:tab w:val="left" w:pos="1531"/>
      </w:tabs>
      <w:spacing w:before="120" w:after="120"/>
      <w:jc w:val="both"/>
    </w:pPr>
    <w:rPr>
      <w:rFonts w:ascii="Times" w:hAnsi="Times"/>
      <w:b/>
      <w:snapToGrid/>
      <w:sz w:val="22"/>
      <w:lang w:val="fr-FR"/>
    </w:rPr>
  </w:style>
  <w:style w:type="paragraph" w:styleId="Formuledepolitesse">
    <w:name w:val="Closing"/>
    <w:basedOn w:val="Normal"/>
    <w:link w:val="FormuledepolitesseCar"/>
    <w:rsid w:val="003E6436"/>
    <w:pPr>
      <w:tabs>
        <w:tab w:val="left" w:pos="850"/>
        <w:tab w:val="left" w:pos="1191"/>
        <w:tab w:val="left" w:pos="1531"/>
      </w:tabs>
      <w:ind w:left="4252"/>
      <w:jc w:val="both"/>
    </w:pPr>
    <w:rPr>
      <w:rFonts w:ascii="Times" w:hAnsi="Times"/>
      <w:snapToGrid/>
      <w:sz w:val="22"/>
      <w:lang w:val="fr-FR"/>
    </w:rPr>
  </w:style>
  <w:style w:type="character" w:customStyle="1" w:styleId="FormuledepolitesseCar">
    <w:name w:val="Formule de politesse Car"/>
    <w:link w:val="Formuledepolitesse"/>
    <w:rsid w:val="003E6436"/>
    <w:rPr>
      <w:rFonts w:ascii="Times" w:hAnsi="Times"/>
      <w:sz w:val="22"/>
      <w:lang w:val="fr-FR" w:eastAsia="en-US"/>
    </w:rPr>
  </w:style>
  <w:style w:type="paragraph" w:styleId="Date">
    <w:name w:val="Date"/>
    <w:basedOn w:val="Normal"/>
    <w:next w:val="Normal"/>
    <w:link w:val="DateCar"/>
    <w:rsid w:val="003E6436"/>
    <w:pPr>
      <w:tabs>
        <w:tab w:val="left" w:pos="850"/>
        <w:tab w:val="left" w:pos="1191"/>
        <w:tab w:val="left" w:pos="1531"/>
      </w:tabs>
      <w:jc w:val="both"/>
    </w:pPr>
    <w:rPr>
      <w:rFonts w:ascii="Times" w:hAnsi="Times"/>
      <w:snapToGrid/>
      <w:sz w:val="22"/>
      <w:lang w:val="fr-FR"/>
    </w:rPr>
  </w:style>
  <w:style w:type="character" w:customStyle="1" w:styleId="DateCar">
    <w:name w:val="Date Car"/>
    <w:link w:val="Date"/>
    <w:rsid w:val="003E6436"/>
    <w:rPr>
      <w:rFonts w:ascii="Times" w:hAnsi="Times"/>
      <w:sz w:val="22"/>
      <w:lang w:val="fr-FR" w:eastAsia="en-US"/>
    </w:rPr>
  </w:style>
  <w:style w:type="paragraph" w:styleId="Adressedestinataire">
    <w:name w:val="envelope address"/>
    <w:basedOn w:val="Normal"/>
    <w:rsid w:val="003E6436"/>
    <w:pPr>
      <w:framePr w:w="7920" w:h="1980" w:hRule="exact" w:hSpace="180" w:wrap="auto" w:hAnchor="page" w:xAlign="center" w:yAlign="bottom"/>
      <w:tabs>
        <w:tab w:val="left" w:pos="850"/>
        <w:tab w:val="left" w:pos="1191"/>
        <w:tab w:val="left" w:pos="1531"/>
      </w:tabs>
      <w:ind w:left="2880"/>
      <w:jc w:val="both"/>
    </w:pPr>
    <w:rPr>
      <w:rFonts w:ascii="Arial" w:hAnsi="Arial"/>
      <w:snapToGrid/>
      <w:lang w:val="fr-FR"/>
    </w:rPr>
  </w:style>
  <w:style w:type="paragraph" w:styleId="Adresseexpditeur">
    <w:name w:val="envelope return"/>
    <w:basedOn w:val="Normal"/>
    <w:rsid w:val="003E6436"/>
    <w:pPr>
      <w:tabs>
        <w:tab w:val="left" w:pos="850"/>
        <w:tab w:val="left" w:pos="1191"/>
        <w:tab w:val="left" w:pos="1531"/>
      </w:tabs>
      <w:jc w:val="both"/>
    </w:pPr>
    <w:rPr>
      <w:rFonts w:ascii="Arial" w:hAnsi="Arial"/>
      <w:snapToGrid/>
      <w:sz w:val="20"/>
      <w:lang w:val="fr-FR"/>
    </w:rPr>
  </w:style>
  <w:style w:type="paragraph" w:styleId="Index2">
    <w:name w:val="index 2"/>
    <w:basedOn w:val="Normal"/>
    <w:next w:val="Normal"/>
    <w:autoRedefine/>
    <w:rsid w:val="003E6436"/>
    <w:pPr>
      <w:ind w:left="440" w:hanging="220"/>
      <w:jc w:val="both"/>
    </w:pPr>
    <w:rPr>
      <w:rFonts w:ascii="Times" w:hAnsi="Times"/>
      <w:snapToGrid/>
      <w:sz w:val="22"/>
      <w:lang w:val="fr-FR"/>
    </w:rPr>
  </w:style>
  <w:style w:type="paragraph" w:styleId="Index3">
    <w:name w:val="index 3"/>
    <w:basedOn w:val="Normal"/>
    <w:next w:val="Normal"/>
    <w:autoRedefine/>
    <w:rsid w:val="003E6436"/>
    <w:pPr>
      <w:ind w:left="660" w:hanging="220"/>
      <w:jc w:val="both"/>
    </w:pPr>
    <w:rPr>
      <w:rFonts w:ascii="Times" w:hAnsi="Times"/>
      <w:snapToGrid/>
      <w:sz w:val="22"/>
      <w:lang w:val="fr-FR"/>
    </w:rPr>
  </w:style>
  <w:style w:type="paragraph" w:styleId="Index4">
    <w:name w:val="index 4"/>
    <w:basedOn w:val="Normal"/>
    <w:next w:val="Normal"/>
    <w:autoRedefine/>
    <w:rsid w:val="003E6436"/>
    <w:pPr>
      <w:ind w:left="880" w:hanging="220"/>
      <w:jc w:val="both"/>
    </w:pPr>
    <w:rPr>
      <w:rFonts w:ascii="Times" w:hAnsi="Times"/>
      <w:snapToGrid/>
      <w:sz w:val="22"/>
      <w:lang w:val="fr-FR"/>
    </w:rPr>
  </w:style>
  <w:style w:type="paragraph" w:styleId="Index5">
    <w:name w:val="index 5"/>
    <w:basedOn w:val="Normal"/>
    <w:next w:val="Normal"/>
    <w:autoRedefine/>
    <w:rsid w:val="003E6436"/>
    <w:pPr>
      <w:ind w:left="1100" w:hanging="220"/>
      <w:jc w:val="both"/>
    </w:pPr>
    <w:rPr>
      <w:rFonts w:ascii="Times" w:hAnsi="Times"/>
      <w:snapToGrid/>
      <w:sz w:val="22"/>
      <w:lang w:val="fr-FR"/>
    </w:rPr>
  </w:style>
  <w:style w:type="paragraph" w:styleId="Index6">
    <w:name w:val="index 6"/>
    <w:basedOn w:val="Normal"/>
    <w:next w:val="Normal"/>
    <w:autoRedefine/>
    <w:rsid w:val="003E6436"/>
    <w:pPr>
      <w:ind w:left="1320" w:hanging="220"/>
      <w:jc w:val="both"/>
    </w:pPr>
    <w:rPr>
      <w:rFonts w:ascii="Times" w:hAnsi="Times"/>
      <w:snapToGrid/>
      <w:sz w:val="22"/>
      <w:lang w:val="fr-FR"/>
    </w:rPr>
  </w:style>
  <w:style w:type="paragraph" w:styleId="Index7">
    <w:name w:val="index 7"/>
    <w:basedOn w:val="Normal"/>
    <w:next w:val="Normal"/>
    <w:autoRedefine/>
    <w:rsid w:val="003E6436"/>
    <w:pPr>
      <w:ind w:left="1540" w:hanging="220"/>
      <w:jc w:val="both"/>
    </w:pPr>
    <w:rPr>
      <w:rFonts w:ascii="Times" w:hAnsi="Times"/>
      <w:snapToGrid/>
      <w:sz w:val="22"/>
      <w:lang w:val="fr-FR"/>
    </w:rPr>
  </w:style>
  <w:style w:type="paragraph" w:styleId="Index8">
    <w:name w:val="index 8"/>
    <w:basedOn w:val="Normal"/>
    <w:next w:val="Normal"/>
    <w:autoRedefine/>
    <w:rsid w:val="003E6436"/>
    <w:pPr>
      <w:ind w:left="1760" w:hanging="220"/>
      <w:jc w:val="both"/>
    </w:pPr>
    <w:rPr>
      <w:rFonts w:ascii="Times" w:hAnsi="Times"/>
      <w:snapToGrid/>
      <w:sz w:val="22"/>
      <w:lang w:val="fr-FR"/>
    </w:rPr>
  </w:style>
  <w:style w:type="paragraph" w:styleId="Index9">
    <w:name w:val="index 9"/>
    <w:basedOn w:val="Normal"/>
    <w:next w:val="Normal"/>
    <w:autoRedefine/>
    <w:rsid w:val="003E6436"/>
    <w:pPr>
      <w:ind w:left="1980" w:hanging="220"/>
      <w:jc w:val="both"/>
    </w:pPr>
    <w:rPr>
      <w:rFonts w:ascii="Times" w:hAnsi="Times"/>
      <w:snapToGrid/>
      <w:sz w:val="22"/>
      <w:lang w:val="fr-FR"/>
    </w:rPr>
  </w:style>
  <w:style w:type="paragraph" w:styleId="Textedemacro">
    <w:name w:val="macro"/>
    <w:link w:val="TextedemacroCar"/>
    <w:rsid w:val="003E643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eastAsia="en-US"/>
    </w:rPr>
  </w:style>
  <w:style w:type="character" w:customStyle="1" w:styleId="TextedemacroCar">
    <w:name w:val="Texte de macro Car"/>
    <w:link w:val="Textedemacro"/>
    <w:rsid w:val="003E6436"/>
    <w:rPr>
      <w:rFonts w:ascii="Courier New" w:hAnsi="Courier New"/>
      <w:lang w:eastAsia="en-US"/>
    </w:rPr>
  </w:style>
  <w:style w:type="paragraph" w:styleId="En-ttedemessage">
    <w:name w:val="Message Header"/>
    <w:basedOn w:val="Normal"/>
    <w:link w:val="En-ttedemessageCar"/>
    <w:rsid w:val="003E643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lang w:val="fr-FR"/>
    </w:rPr>
  </w:style>
  <w:style w:type="character" w:customStyle="1" w:styleId="En-ttedemessageCar">
    <w:name w:val="En-tête de message Car"/>
    <w:link w:val="En-ttedemessage"/>
    <w:rsid w:val="003E6436"/>
    <w:rPr>
      <w:rFonts w:ascii="Arial" w:hAnsi="Arial"/>
      <w:sz w:val="24"/>
      <w:shd w:val="pct20" w:color="auto" w:fill="auto"/>
      <w:lang w:val="fr-FR" w:eastAsia="en-US"/>
    </w:rPr>
  </w:style>
  <w:style w:type="paragraph" w:styleId="Retraitnormal">
    <w:name w:val="Normal Indent"/>
    <w:basedOn w:val="Normal"/>
    <w:rsid w:val="003E6436"/>
    <w:pPr>
      <w:tabs>
        <w:tab w:val="left" w:pos="850"/>
        <w:tab w:val="left" w:pos="1191"/>
        <w:tab w:val="left" w:pos="1531"/>
      </w:tabs>
      <w:ind w:left="720"/>
      <w:jc w:val="both"/>
    </w:pPr>
    <w:rPr>
      <w:rFonts w:ascii="Times" w:hAnsi="Times"/>
      <w:snapToGrid/>
      <w:sz w:val="22"/>
      <w:lang w:val="fr-FR"/>
    </w:rPr>
  </w:style>
  <w:style w:type="paragraph" w:styleId="Titredenote">
    <w:name w:val="Note Heading"/>
    <w:basedOn w:val="Normal"/>
    <w:next w:val="Normal"/>
    <w:link w:val="TitredenoteCar"/>
    <w:rsid w:val="003E6436"/>
    <w:pPr>
      <w:tabs>
        <w:tab w:val="left" w:pos="850"/>
        <w:tab w:val="left" w:pos="1191"/>
        <w:tab w:val="left" w:pos="1531"/>
      </w:tabs>
      <w:jc w:val="both"/>
    </w:pPr>
    <w:rPr>
      <w:rFonts w:ascii="Times" w:hAnsi="Times"/>
      <w:snapToGrid/>
      <w:sz w:val="22"/>
      <w:lang w:val="fr-FR"/>
    </w:rPr>
  </w:style>
  <w:style w:type="character" w:customStyle="1" w:styleId="TitredenoteCar">
    <w:name w:val="Titre de note Car"/>
    <w:link w:val="Titredenote"/>
    <w:rsid w:val="003E6436"/>
    <w:rPr>
      <w:rFonts w:ascii="Times" w:hAnsi="Times"/>
      <w:sz w:val="22"/>
      <w:lang w:val="fr-FR" w:eastAsia="en-US"/>
    </w:rPr>
  </w:style>
  <w:style w:type="paragraph" w:styleId="Textebrut">
    <w:name w:val="Plain Text"/>
    <w:basedOn w:val="Normal"/>
    <w:link w:val="TextebrutCar"/>
    <w:rsid w:val="003E6436"/>
    <w:pPr>
      <w:tabs>
        <w:tab w:val="left" w:pos="850"/>
        <w:tab w:val="left" w:pos="1191"/>
        <w:tab w:val="left" w:pos="1531"/>
      </w:tabs>
      <w:jc w:val="both"/>
    </w:pPr>
    <w:rPr>
      <w:rFonts w:ascii="Courier New" w:hAnsi="Courier New"/>
      <w:snapToGrid/>
      <w:sz w:val="20"/>
      <w:lang w:val="fr-FR"/>
    </w:rPr>
  </w:style>
  <w:style w:type="character" w:customStyle="1" w:styleId="TextebrutCar">
    <w:name w:val="Texte brut Car"/>
    <w:link w:val="Textebrut"/>
    <w:rsid w:val="003E6436"/>
    <w:rPr>
      <w:rFonts w:ascii="Courier New" w:hAnsi="Courier New"/>
      <w:lang w:val="fr-FR" w:eastAsia="en-US"/>
    </w:rPr>
  </w:style>
  <w:style w:type="paragraph" w:styleId="Salutations">
    <w:name w:val="Salutation"/>
    <w:basedOn w:val="Normal"/>
    <w:next w:val="Normal"/>
    <w:link w:val="SalutationsCar"/>
    <w:rsid w:val="003E6436"/>
    <w:pPr>
      <w:tabs>
        <w:tab w:val="left" w:pos="850"/>
        <w:tab w:val="left" w:pos="1191"/>
        <w:tab w:val="left" w:pos="1531"/>
      </w:tabs>
      <w:jc w:val="both"/>
    </w:pPr>
    <w:rPr>
      <w:rFonts w:ascii="Times" w:hAnsi="Times"/>
      <w:snapToGrid/>
      <w:sz w:val="22"/>
      <w:lang w:val="fr-FR"/>
    </w:rPr>
  </w:style>
  <w:style w:type="character" w:customStyle="1" w:styleId="SalutationsCar">
    <w:name w:val="Salutations Car"/>
    <w:link w:val="Salutations"/>
    <w:rsid w:val="003E6436"/>
    <w:rPr>
      <w:rFonts w:ascii="Times" w:hAnsi="Times"/>
      <w:sz w:val="22"/>
      <w:lang w:val="fr-FR" w:eastAsia="en-US"/>
    </w:rPr>
  </w:style>
  <w:style w:type="paragraph" w:styleId="Signature">
    <w:name w:val="Signature"/>
    <w:basedOn w:val="Normal"/>
    <w:link w:val="SignatureCar"/>
    <w:rsid w:val="003E6436"/>
    <w:pPr>
      <w:tabs>
        <w:tab w:val="left" w:pos="850"/>
        <w:tab w:val="left" w:pos="1191"/>
        <w:tab w:val="left" w:pos="1531"/>
      </w:tabs>
      <w:ind w:left="4252"/>
      <w:jc w:val="both"/>
    </w:pPr>
    <w:rPr>
      <w:rFonts w:ascii="Times" w:hAnsi="Times"/>
      <w:snapToGrid/>
      <w:sz w:val="22"/>
      <w:lang w:val="fr-FR"/>
    </w:rPr>
  </w:style>
  <w:style w:type="character" w:customStyle="1" w:styleId="SignatureCar">
    <w:name w:val="Signature Car"/>
    <w:link w:val="Signature"/>
    <w:rsid w:val="003E6436"/>
    <w:rPr>
      <w:rFonts w:ascii="Times" w:hAnsi="Times"/>
      <w:sz w:val="22"/>
      <w:lang w:val="fr-FR" w:eastAsia="en-US"/>
    </w:rPr>
  </w:style>
  <w:style w:type="character" w:styleId="lev">
    <w:name w:val="Strong"/>
    <w:uiPriority w:val="22"/>
    <w:qFormat/>
    <w:rsid w:val="003E6436"/>
    <w:rPr>
      <w:b/>
      <w:noProof w:val="0"/>
      <w:lang w:val="en-GB"/>
    </w:rPr>
  </w:style>
  <w:style w:type="paragraph" w:styleId="Tabledesrfrencesjuridiques">
    <w:name w:val="table of authorities"/>
    <w:basedOn w:val="Normal"/>
    <w:next w:val="Normal"/>
    <w:rsid w:val="003E6436"/>
    <w:pPr>
      <w:ind w:left="220" w:hanging="220"/>
      <w:jc w:val="both"/>
    </w:pPr>
    <w:rPr>
      <w:rFonts w:ascii="Times" w:hAnsi="Times"/>
      <w:snapToGrid/>
      <w:sz w:val="22"/>
      <w:lang w:val="fr-FR"/>
    </w:rPr>
  </w:style>
  <w:style w:type="paragraph" w:styleId="Tabledesillustrations">
    <w:name w:val="table of figures"/>
    <w:basedOn w:val="Normal"/>
    <w:next w:val="Normal"/>
    <w:rsid w:val="003E6436"/>
    <w:pPr>
      <w:ind w:left="440" w:hanging="440"/>
      <w:jc w:val="both"/>
    </w:pPr>
    <w:rPr>
      <w:rFonts w:ascii="Times" w:hAnsi="Times"/>
      <w:snapToGrid/>
      <w:sz w:val="22"/>
      <w:lang w:val="fr-FR"/>
    </w:rPr>
  </w:style>
  <w:style w:type="paragraph" w:styleId="TitreTR">
    <w:name w:val="toa heading"/>
    <w:basedOn w:val="Normal"/>
    <w:next w:val="Normal"/>
    <w:rsid w:val="003E6436"/>
    <w:pPr>
      <w:tabs>
        <w:tab w:val="left" w:pos="850"/>
        <w:tab w:val="left" w:pos="1191"/>
        <w:tab w:val="left" w:pos="1531"/>
      </w:tabs>
      <w:spacing w:before="120"/>
      <w:jc w:val="both"/>
    </w:pPr>
    <w:rPr>
      <w:rFonts w:ascii="Arial" w:hAnsi="Arial"/>
      <w:b/>
      <w:snapToGrid/>
      <w:lang w:val="fr-FR"/>
    </w:rPr>
  </w:style>
  <w:style w:type="paragraph" w:customStyle="1" w:styleId="list1">
    <w:name w:val="@list 1"/>
    <w:basedOn w:val="bodytext1"/>
    <w:rsid w:val="003E6436"/>
    <w:pPr>
      <w:numPr>
        <w:numId w:val="0"/>
      </w:numPr>
      <w:tabs>
        <w:tab w:val="num" w:pos="1134"/>
      </w:tabs>
      <w:ind w:left="1134" w:hanging="567"/>
    </w:pPr>
  </w:style>
  <w:style w:type="paragraph" w:customStyle="1" w:styleId="bodytext1">
    <w:name w:val="@body text 1"/>
    <w:basedOn w:val="Normal"/>
    <w:rsid w:val="003E6436"/>
    <w:pPr>
      <w:numPr>
        <w:numId w:val="24"/>
      </w:numPr>
      <w:tabs>
        <w:tab w:val="clear" w:pos="360"/>
      </w:tabs>
      <w:spacing w:after="240"/>
    </w:pPr>
    <w:rPr>
      <w:snapToGrid/>
      <w:sz w:val="22"/>
      <w:lang w:val="fr-FR"/>
    </w:rPr>
  </w:style>
  <w:style w:type="paragraph" w:customStyle="1" w:styleId="bullet1">
    <w:name w:val="@bullet 1"/>
    <w:basedOn w:val="bodytext1"/>
    <w:rsid w:val="003E6436"/>
    <w:pPr>
      <w:numPr>
        <w:numId w:val="25"/>
      </w:numPr>
    </w:pPr>
  </w:style>
  <w:style w:type="paragraph" w:customStyle="1" w:styleId="kwNOTE1">
    <w:name w:val="kwNOTE1"/>
    <w:rsid w:val="003E6436"/>
    <w:rPr>
      <w:sz w:val="22"/>
      <w:lang w:val="en-US" w:eastAsia="en-US"/>
    </w:rPr>
  </w:style>
  <w:style w:type="paragraph" w:customStyle="1" w:styleId="Abstract">
    <w:name w:val="Abstract"/>
    <w:basedOn w:val="Corpsdetexte"/>
    <w:rsid w:val="003E6436"/>
    <w:pPr>
      <w:pBdr>
        <w:top w:val="single" w:sz="4" w:space="1" w:color="auto"/>
        <w:left w:val="single" w:sz="4" w:space="4" w:color="auto"/>
        <w:bottom w:val="single" w:sz="4" w:space="1" w:color="auto"/>
        <w:right w:val="single" w:sz="4" w:space="4"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ind w:left="442"/>
    </w:pPr>
    <w:rPr>
      <w:snapToGrid/>
      <w:sz w:val="22"/>
      <w:szCs w:val="22"/>
      <w:lang w:eastAsia="zh-CN"/>
    </w:rPr>
  </w:style>
  <w:style w:type="paragraph" w:customStyle="1" w:styleId="AcknowledgementHeading">
    <w:name w:val="Acknowledgement Heading"/>
    <w:basedOn w:val="Normal"/>
    <w:next w:val="Corpsdetexte"/>
    <w:rsid w:val="003E643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snapToGrid/>
      <w:sz w:val="22"/>
      <w:szCs w:val="22"/>
      <w:lang w:eastAsia="zh-CN"/>
    </w:rPr>
  </w:style>
  <w:style w:type="paragraph" w:customStyle="1" w:styleId="BoxHeading2">
    <w:name w:val="Box Heading 2"/>
    <w:basedOn w:val="Normal"/>
    <w:next w:val="Normal"/>
    <w:rsid w:val="003E643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E643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E643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Corpsdetexte"/>
    <w:rsid w:val="003E643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Corpsdetexte"/>
    <w:rsid w:val="003E643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E643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E643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E643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ind w:left="850"/>
      <w:jc w:val="left"/>
    </w:pPr>
    <w:rPr>
      <w:snapToGrid/>
      <w:sz w:val="22"/>
      <w:szCs w:val="22"/>
      <w:lang w:eastAsia="zh-CN"/>
    </w:rPr>
  </w:style>
  <w:style w:type="paragraph" w:customStyle="1" w:styleId="ListBulletBox2">
    <w:name w:val="List Bullet Box 2"/>
    <w:basedOn w:val="Normal"/>
    <w:rsid w:val="003E6436"/>
    <w:pPr>
      <w:numPr>
        <w:numId w:val="26"/>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E6436"/>
    <w:pPr>
      <w:numPr>
        <w:numId w:val="27"/>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E6436"/>
    <w:pPr>
      <w:numPr>
        <w:numId w:val="28"/>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E643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E643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E643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E6436"/>
    <w:pPr>
      <w:numPr>
        <w:numId w:val="29"/>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E6436"/>
    <w:pPr>
      <w:numPr>
        <w:ilvl w:val="1"/>
        <w:numId w:val="29"/>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E6436"/>
    <w:pPr>
      <w:numPr>
        <w:ilvl w:val="2"/>
        <w:numId w:val="29"/>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E6436"/>
    <w:rPr>
      <w:caps/>
      <w:smallCaps w:val="0"/>
      <w:noProof w:val="0"/>
      <w:lang w:val="en-US"/>
    </w:rPr>
  </w:style>
  <w:style w:type="numbering" w:customStyle="1" w:styleId="NumericNote">
    <w:name w:val="Numeric Note"/>
    <w:basedOn w:val="Aucuneliste"/>
    <w:rsid w:val="003E6436"/>
    <w:pPr>
      <w:numPr>
        <w:numId w:val="30"/>
      </w:numPr>
    </w:pPr>
  </w:style>
  <w:style w:type="numbering" w:customStyle="1" w:styleId="AlphaNote">
    <w:name w:val="Alpha Note"/>
    <w:basedOn w:val="Aucuneliste"/>
    <w:rsid w:val="003E6436"/>
    <w:pPr>
      <w:numPr>
        <w:numId w:val="31"/>
      </w:numPr>
    </w:pPr>
  </w:style>
  <w:style w:type="paragraph" w:customStyle="1" w:styleId="IndexHeading1">
    <w:name w:val="Index Heading1"/>
    <w:basedOn w:val="Normal"/>
    <w:next w:val="Corpsdetexte"/>
    <w:rsid w:val="003E643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Aucuneliste"/>
    <w:rsid w:val="003E6436"/>
    <w:pPr>
      <w:numPr>
        <w:numId w:val="35"/>
      </w:numPr>
    </w:pPr>
  </w:style>
  <w:style w:type="numbering" w:customStyle="1" w:styleId="BulletedNote">
    <w:name w:val="Bulleted Note"/>
    <w:basedOn w:val="Aucuneliste"/>
    <w:rsid w:val="003E6436"/>
    <w:pPr>
      <w:numPr>
        <w:numId w:val="36"/>
      </w:numPr>
    </w:pPr>
  </w:style>
  <w:style w:type="paragraph" w:customStyle="1" w:styleId="AcknowledgmentHeading">
    <w:name w:val="Acknowledgment Heading"/>
    <w:basedOn w:val="Normal"/>
    <w:next w:val="Corpsdetexte"/>
    <w:rsid w:val="003E6436"/>
    <w:pPr>
      <w:keepNext/>
      <w:tabs>
        <w:tab w:val="left" w:pos="850"/>
        <w:tab w:val="left" w:pos="1191"/>
        <w:tab w:val="left" w:pos="1531"/>
      </w:tabs>
      <w:spacing w:before="1200" w:after="720"/>
      <w:jc w:val="center"/>
    </w:pPr>
    <w:rPr>
      <w:b/>
      <w:caps/>
      <w:snapToGrid/>
      <w:sz w:val="22"/>
      <w:szCs w:val="22"/>
      <w:lang w:val="en-US" w:eastAsia="zh-CN"/>
    </w:rPr>
  </w:style>
  <w:style w:type="paragraph" w:styleId="AdresseHTML">
    <w:name w:val="HTML Address"/>
    <w:basedOn w:val="Normal"/>
    <w:link w:val="AdresseHTMLCar"/>
    <w:rsid w:val="003E6436"/>
    <w:pPr>
      <w:tabs>
        <w:tab w:val="left" w:pos="850"/>
        <w:tab w:val="left" w:pos="1191"/>
        <w:tab w:val="left" w:pos="1531"/>
      </w:tabs>
      <w:jc w:val="both"/>
    </w:pPr>
    <w:rPr>
      <w:i/>
      <w:iCs/>
      <w:snapToGrid/>
      <w:sz w:val="22"/>
      <w:szCs w:val="22"/>
      <w:lang w:eastAsia="zh-CN"/>
    </w:rPr>
  </w:style>
  <w:style w:type="character" w:customStyle="1" w:styleId="AdresseHTMLCar">
    <w:name w:val="Adresse HTML Car"/>
    <w:link w:val="AdresseHTML"/>
    <w:rsid w:val="003E6436"/>
    <w:rPr>
      <w:i/>
      <w:iCs/>
      <w:sz w:val="22"/>
      <w:szCs w:val="22"/>
      <w:lang w:eastAsia="zh-CN"/>
    </w:rPr>
  </w:style>
  <w:style w:type="paragraph" w:styleId="NormalWeb">
    <w:name w:val="Normal (Web)"/>
    <w:basedOn w:val="Normal"/>
    <w:uiPriority w:val="99"/>
    <w:rsid w:val="003E6436"/>
    <w:pPr>
      <w:tabs>
        <w:tab w:val="left" w:pos="850"/>
        <w:tab w:val="left" w:pos="1191"/>
        <w:tab w:val="left" w:pos="1531"/>
      </w:tabs>
      <w:jc w:val="both"/>
    </w:pPr>
    <w:rPr>
      <w:snapToGrid/>
      <w:szCs w:val="24"/>
      <w:lang w:eastAsia="zh-CN"/>
    </w:rPr>
  </w:style>
  <w:style w:type="paragraph" w:styleId="PrformatHTML">
    <w:name w:val="HTML Preformatted"/>
    <w:basedOn w:val="Normal"/>
    <w:link w:val="PrformatHTMLCar"/>
    <w:rsid w:val="003E6436"/>
    <w:pPr>
      <w:tabs>
        <w:tab w:val="left" w:pos="850"/>
        <w:tab w:val="left" w:pos="1191"/>
        <w:tab w:val="left" w:pos="1531"/>
      </w:tabs>
      <w:jc w:val="both"/>
    </w:pPr>
    <w:rPr>
      <w:rFonts w:ascii="Courier New" w:hAnsi="Courier New" w:cs="Courier New"/>
      <w:snapToGrid/>
      <w:sz w:val="20"/>
      <w:lang w:eastAsia="zh-CN"/>
    </w:rPr>
  </w:style>
  <w:style w:type="character" w:customStyle="1" w:styleId="PrformatHTMLCar">
    <w:name w:val="Préformaté HTML Car"/>
    <w:link w:val="PrformatHTML"/>
    <w:rsid w:val="003E6436"/>
    <w:rPr>
      <w:rFonts w:ascii="Courier New" w:hAnsi="Courier New" w:cs="Courier New"/>
      <w:lang w:eastAsia="zh-CN"/>
    </w:rPr>
  </w:style>
  <w:style w:type="paragraph" w:styleId="Signaturelectronique">
    <w:name w:val="E-mail Signature"/>
    <w:basedOn w:val="Normal"/>
    <w:link w:val="SignaturelectroniqueCar"/>
    <w:rsid w:val="003E6436"/>
    <w:pPr>
      <w:tabs>
        <w:tab w:val="left" w:pos="850"/>
        <w:tab w:val="left" w:pos="1191"/>
        <w:tab w:val="left" w:pos="1531"/>
      </w:tabs>
      <w:jc w:val="both"/>
    </w:pPr>
    <w:rPr>
      <w:snapToGrid/>
      <w:sz w:val="22"/>
      <w:szCs w:val="22"/>
      <w:lang w:eastAsia="zh-CN"/>
    </w:rPr>
  </w:style>
  <w:style w:type="character" w:customStyle="1" w:styleId="SignaturelectroniqueCar">
    <w:name w:val="Signature électronique Car"/>
    <w:link w:val="Signaturelectronique"/>
    <w:rsid w:val="003E6436"/>
    <w:rPr>
      <w:sz w:val="22"/>
      <w:szCs w:val="22"/>
      <w:lang w:eastAsia="zh-CN"/>
    </w:rPr>
  </w:style>
  <w:style w:type="paragraph" w:customStyle="1" w:styleId="BoxBodyText">
    <w:name w:val="Box Body Text"/>
    <w:basedOn w:val="Normal"/>
    <w:rsid w:val="003E643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E6436"/>
    <w:pPr>
      <w:tabs>
        <w:tab w:val="left" w:pos="850"/>
        <w:tab w:val="left" w:pos="1191"/>
        <w:tab w:val="left" w:pos="1531"/>
      </w:tabs>
      <w:spacing w:after="240"/>
      <w:ind w:left="442"/>
      <w:jc w:val="both"/>
    </w:pPr>
    <w:rPr>
      <w:rFonts w:ascii="Arial" w:hAnsi="Arial" w:cs="Arial"/>
      <w:snapToGrid/>
      <w:sz w:val="18"/>
      <w:szCs w:val="22"/>
      <w:lang w:val="en-US" w:eastAsia="zh-CN"/>
    </w:rPr>
  </w:style>
  <w:style w:type="paragraph" w:customStyle="1" w:styleId="Head-Sub2">
    <w:name w:val="Head-Sub2"/>
    <w:basedOn w:val="Normal"/>
    <w:next w:val="Para-Num-Doc"/>
    <w:rsid w:val="003E6436"/>
    <w:pPr>
      <w:keepNext/>
      <w:tabs>
        <w:tab w:val="left" w:pos="851"/>
        <w:tab w:val="left" w:pos="1191"/>
        <w:tab w:val="left" w:pos="1531"/>
      </w:tabs>
      <w:spacing w:after="240"/>
      <w:jc w:val="both"/>
    </w:pPr>
    <w:rPr>
      <w:rFonts w:ascii="Times" w:hAnsi="Times"/>
      <w:b/>
      <w:i/>
      <w:snapToGrid/>
      <w:sz w:val="22"/>
    </w:rPr>
  </w:style>
  <w:style w:type="paragraph" w:customStyle="1" w:styleId="Para-Num-Doc">
    <w:name w:val="Para-Num-Doc"/>
    <w:basedOn w:val="Normal"/>
    <w:rsid w:val="003E6436"/>
    <w:pPr>
      <w:tabs>
        <w:tab w:val="left" w:pos="851"/>
        <w:tab w:val="left" w:pos="1191"/>
        <w:tab w:val="left" w:pos="1531"/>
      </w:tabs>
      <w:spacing w:after="240"/>
      <w:jc w:val="both"/>
    </w:pPr>
    <w:rPr>
      <w:rFonts w:ascii="Times" w:hAnsi="Times"/>
      <w:snapToGrid/>
      <w:sz w:val="22"/>
    </w:rPr>
  </w:style>
  <w:style w:type="character" w:customStyle="1" w:styleId="Titre1Car">
    <w:name w:val="Titre 1 Car"/>
    <w:link w:val="Titre1"/>
    <w:rsid w:val="00D24DBD"/>
    <w:rPr>
      <w:rFonts w:asciiTheme="minorHAnsi" w:hAnsiTheme="minorHAnsi" w:cstheme="minorHAnsi"/>
      <w:b/>
      <w:caps/>
      <w:snapToGrid w:val="0"/>
      <w:kern w:val="28"/>
      <w:sz w:val="28"/>
      <w:lang w:val="fr-BE" w:eastAsia="en-US"/>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0"/>
    <w:basedOn w:val="Normal"/>
    <w:next w:val="Normal"/>
    <w:rsid w:val="003E6436"/>
    <w:pPr>
      <w:spacing w:after="160" w:line="240" w:lineRule="exact"/>
    </w:pPr>
    <w:rPr>
      <w:rFonts w:ascii="Tahoma" w:hAnsi="Tahoma"/>
      <w:snapToGrid/>
      <w:lang w:val="en-US"/>
    </w:rPr>
  </w:style>
  <w:style w:type="paragraph" w:styleId="En-ttedetabledesmatires">
    <w:name w:val="TOC Heading"/>
    <w:basedOn w:val="Titre1"/>
    <w:next w:val="Normal"/>
    <w:uiPriority w:val="39"/>
    <w:semiHidden/>
    <w:unhideWhenUsed/>
    <w:qFormat/>
    <w:rsid w:val="003E6436"/>
    <w:pPr>
      <w:keepLines/>
      <w:numPr>
        <w:numId w:val="0"/>
      </w:numPr>
      <w:tabs>
        <w:tab w:val="clear" w:pos="567"/>
      </w:tabs>
      <w:spacing w:before="480" w:after="0"/>
      <w:outlineLvl w:val="9"/>
    </w:pPr>
    <w:rPr>
      <w:rFonts w:ascii="Cambria" w:eastAsia="MS Gothic" w:hAnsi="Cambria"/>
      <w:bCs/>
      <w:caps w:val="0"/>
      <w:snapToGrid/>
      <w:color w:val="365F91"/>
      <w:kern w:val="0"/>
      <w:szCs w:val="28"/>
      <w:lang w:val="en-US" w:eastAsia="ja-JP"/>
    </w:rPr>
  </w:style>
  <w:style w:type="character" w:customStyle="1" w:styleId="CommentTextChar1">
    <w:name w:val="Comment Text Char1"/>
    <w:uiPriority w:val="99"/>
    <w:semiHidden/>
    <w:rsid w:val="002960E2"/>
    <w:rPr>
      <w:rFonts w:ascii="Times New Roman" w:eastAsia="Times New Roman" w:hAnsi="Times New Roman"/>
      <w:lang w:val="es-ES_tradnl" w:eastAsia="en-US"/>
    </w:rPr>
  </w:style>
  <w:style w:type="paragraph" w:styleId="Rvision">
    <w:name w:val="Revision"/>
    <w:hidden/>
    <w:uiPriority w:val="99"/>
    <w:semiHidden/>
    <w:rsid w:val="006C6A23"/>
    <w:rPr>
      <w:snapToGrid w:val="0"/>
      <w:sz w:val="24"/>
      <w:lang w:eastAsia="en-US"/>
    </w:rPr>
  </w:style>
  <w:style w:type="paragraph" w:customStyle="1" w:styleId="paragraph">
    <w:name w:val="paragraph"/>
    <w:basedOn w:val="Normal"/>
    <w:rsid w:val="00966BAD"/>
    <w:pPr>
      <w:spacing w:before="100" w:beforeAutospacing="1" w:after="100" w:afterAutospacing="1"/>
    </w:pPr>
    <w:rPr>
      <w:snapToGrid/>
      <w:szCs w:val="24"/>
      <w:lang w:val="fr-BE" w:eastAsia="fr-BE"/>
    </w:rPr>
  </w:style>
  <w:style w:type="character" w:customStyle="1" w:styleId="normaltextrun">
    <w:name w:val="normaltextrun"/>
    <w:rsid w:val="00966BAD"/>
  </w:style>
  <w:style w:type="character" w:customStyle="1" w:styleId="eop">
    <w:name w:val="eop"/>
    <w:rsid w:val="00966BAD"/>
  </w:style>
  <w:style w:type="character" w:customStyle="1" w:styleId="scxw50240519">
    <w:name w:val="scxw50240519"/>
    <w:rsid w:val="00966BAD"/>
  </w:style>
  <w:style w:type="paragraph" w:styleId="Paragraphedeliste">
    <w:name w:val="List Paragraph"/>
    <w:aliases w:val="Graph &amp; Table tite,Paragraphe à Puce,inspringtekst,Numbered list,Paragraphe de liste (sdt),Paragraphe de liste du rapport,List ParagraphCxSpLast,List ParagraphCxSpLastCxSpLast,List ParagraphCxSpLastCxSpLastCxSpLast,séga,1"/>
    <w:basedOn w:val="Normal"/>
    <w:link w:val="ParagraphedelisteCar"/>
    <w:uiPriority w:val="34"/>
    <w:qFormat/>
    <w:rsid w:val="004013A4"/>
    <w:pPr>
      <w:ind w:left="720"/>
      <w:contextualSpacing/>
    </w:pPr>
  </w:style>
  <w:style w:type="character" w:customStyle="1" w:styleId="ParagraphedelisteCar">
    <w:name w:val="Paragraphe de liste Car"/>
    <w:aliases w:val="Graph &amp; Table tite Car,Paragraphe à Puce Car,inspringtekst Car,Numbered list Car,Paragraphe de liste (sdt) Car,Paragraphe de liste du rapport Car,List ParagraphCxSpLast Car,List ParagraphCxSpLastCxSpLast Car,séga Car,1 Car"/>
    <w:link w:val="Paragraphedeliste"/>
    <w:uiPriority w:val="34"/>
    <w:qFormat/>
    <w:locked/>
    <w:rsid w:val="00D53DE6"/>
    <w:rPr>
      <w:snapToGrid w:val="0"/>
      <w:sz w:val="24"/>
      <w:lang w:eastAsia="en-US"/>
    </w:rPr>
  </w:style>
  <w:style w:type="character" w:styleId="Mentionnonrsolue">
    <w:name w:val="Unresolved Mention"/>
    <w:basedOn w:val="Policepardfaut"/>
    <w:uiPriority w:val="99"/>
    <w:semiHidden/>
    <w:unhideWhenUsed/>
    <w:rsid w:val="00AC6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087647">
      <w:bodyDiv w:val="1"/>
      <w:marLeft w:val="0"/>
      <w:marRight w:val="0"/>
      <w:marTop w:val="0"/>
      <w:marBottom w:val="0"/>
      <w:divBdr>
        <w:top w:val="none" w:sz="0" w:space="0" w:color="auto"/>
        <w:left w:val="none" w:sz="0" w:space="0" w:color="auto"/>
        <w:bottom w:val="none" w:sz="0" w:space="0" w:color="auto"/>
        <w:right w:val="none" w:sz="0" w:space="0" w:color="auto"/>
      </w:divBdr>
      <w:divsChild>
        <w:div w:id="278494163">
          <w:marLeft w:val="0"/>
          <w:marRight w:val="0"/>
          <w:marTop w:val="0"/>
          <w:marBottom w:val="0"/>
          <w:divBdr>
            <w:top w:val="none" w:sz="0" w:space="0" w:color="auto"/>
            <w:left w:val="none" w:sz="0" w:space="0" w:color="auto"/>
            <w:bottom w:val="none" w:sz="0" w:space="0" w:color="auto"/>
            <w:right w:val="none" w:sz="0" w:space="0" w:color="auto"/>
          </w:divBdr>
        </w:div>
        <w:div w:id="908807597">
          <w:marLeft w:val="0"/>
          <w:marRight w:val="0"/>
          <w:marTop w:val="0"/>
          <w:marBottom w:val="0"/>
          <w:divBdr>
            <w:top w:val="none" w:sz="0" w:space="0" w:color="auto"/>
            <w:left w:val="none" w:sz="0" w:space="0" w:color="auto"/>
            <w:bottom w:val="none" w:sz="0" w:space="0" w:color="auto"/>
            <w:right w:val="none" w:sz="0" w:space="0" w:color="auto"/>
          </w:divBdr>
        </w:div>
        <w:div w:id="1187209804">
          <w:marLeft w:val="0"/>
          <w:marRight w:val="0"/>
          <w:marTop w:val="0"/>
          <w:marBottom w:val="0"/>
          <w:divBdr>
            <w:top w:val="none" w:sz="0" w:space="0" w:color="auto"/>
            <w:left w:val="none" w:sz="0" w:space="0" w:color="auto"/>
            <w:bottom w:val="none" w:sz="0" w:space="0" w:color="auto"/>
            <w:right w:val="none" w:sz="0" w:space="0" w:color="auto"/>
          </w:divBdr>
        </w:div>
        <w:div w:id="1597058154">
          <w:marLeft w:val="0"/>
          <w:marRight w:val="0"/>
          <w:marTop w:val="0"/>
          <w:marBottom w:val="0"/>
          <w:divBdr>
            <w:top w:val="none" w:sz="0" w:space="0" w:color="auto"/>
            <w:left w:val="none" w:sz="0" w:space="0" w:color="auto"/>
            <w:bottom w:val="none" w:sz="0" w:space="0" w:color="auto"/>
            <w:right w:val="none" w:sz="0" w:space="0" w:color="auto"/>
          </w:divBdr>
        </w:div>
        <w:div w:id="192693860">
          <w:marLeft w:val="0"/>
          <w:marRight w:val="0"/>
          <w:marTop w:val="0"/>
          <w:marBottom w:val="0"/>
          <w:divBdr>
            <w:top w:val="none" w:sz="0" w:space="0" w:color="auto"/>
            <w:left w:val="none" w:sz="0" w:space="0" w:color="auto"/>
            <w:bottom w:val="none" w:sz="0" w:space="0" w:color="auto"/>
            <w:right w:val="none" w:sz="0" w:space="0" w:color="auto"/>
          </w:divBdr>
        </w:div>
        <w:div w:id="1211385834">
          <w:marLeft w:val="0"/>
          <w:marRight w:val="0"/>
          <w:marTop w:val="0"/>
          <w:marBottom w:val="0"/>
          <w:divBdr>
            <w:top w:val="none" w:sz="0" w:space="0" w:color="auto"/>
            <w:left w:val="none" w:sz="0" w:space="0" w:color="auto"/>
            <w:bottom w:val="none" w:sz="0" w:space="0" w:color="auto"/>
            <w:right w:val="none" w:sz="0" w:space="0" w:color="auto"/>
          </w:divBdr>
        </w:div>
        <w:div w:id="1937252823">
          <w:marLeft w:val="0"/>
          <w:marRight w:val="0"/>
          <w:marTop w:val="0"/>
          <w:marBottom w:val="0"/>
          <w:divBdr>
            <w:top w:val="none" w:sz="0" w:space="0" w:color="auto"/>
            <w:left w:val="none" w:sz="0" w:space="0" w:color="auto"/>
            <w:bottom w:val="none" w:sz="0" w:space="0" w:color="auto"/>
            <w:right w:val="none" w:sz="0" w:space="0" w:color="auto"/>
          </w:divBdr>
        </w:div>
        <w:div w:id="1254313974">
          <w:marLeft w:val="0"/>
          <w:marRight w:val="0"/>
          <w:marTop w:val="0"/>
          <w:marBottom w:val="0"/>
          <w:divBdr>
            <w:top w:val="none" w:sz="0" w:space="0" w:color="auto"/>
            <w:left w:val="none" w:sz="0" w:space="0" w:color="auto"/>
            <w:bottom w:val="none" w:sz="0" w:space="0" w:color="auto"/>
            <w:right w:val="none" w:sz="0" w:space="0" w:color="auto"/>
          </w:divBdr>
        </w:div>
        <w:div w:id="592905283">
          <w:marLeft w:val="0"/>
          <w:marRight w:val="0"/>
          <w:marTop w:val="0"/>
          <w:marBottom w:val="0"/>
          <w:divBdr>
            <w:top w:val="none" w:sz="0" w:space="0" w:color="auto"/>
            <w:left w:val="none" w:sz="0" w:space="0" w:color="auto"/>
            <w:bottom w:val="none" w:sz="0" w:space="0" w:color="auto"/>
            <w:right w:val="none" w:sz="0" w:space="0" w:color="auto"/>
          </w:divBdr>
        </w:div>
      </w:divsChild>
    </w:div>
    <w:div w:id="396323382">
      <w:bodyDiv w:val="1"/>
      <w:marLeft w:val="0"/>
      <w:marRight w:val="0"/>
      <w:marTop w:val="0"/>
      <w:marBottom w:val="0"/>
      <w:divBdr>
        <w:top w:val="none" w:sz="0" w:space="0" w:color="auto"/>
        <w:left w:val="none" w:sz="0" w:space="0" w:color="auto"/>
        <w:bottom w:val="none" w:sz="0" w:space="0" w:color="auto"/>
        <w:right w:val="none" w:sz="0" w:space="0" w:color="auto"/>
      </w:divBdr>
    </w:div>
    <w:div w:id="474487629">
      <w:bodyDiv w:val="1"/>
      <w:marLeft w:val="0"/>
      <w:marRight w:val="0"/>
      <w:marTop w:val="0"/>
      <w:marBottom w:val="0"/>
      <w:divBdr>
        <w:top w:val="none" w:sz="0" w:space="0" w:color="auto"/>
        <w:left w:val="none" w:sz="0" w:space="0" w:color="auto"/>
        <w:bottom w:val="none" w:sz="0" w:space="0" w:color="auto"/>
        <w:right w:val="none" w:sz="0" w:space="0" w:color="auto"/>
      </w:divBdr>
    </w:div>
    <w:div w:id="478500169">
      <w:bodyDiv w:val="1"/>
      <w:marLeft w:val="0"/>
      <w:marRight w:val="0"/>
      <w:marTop w:val="0"/>
      <w:marBottom w:val="0"/>
      <w:divBdr>
        <w:top w:val="none" w:sz="0" w:space="0" w:color="auto"/>
        <w:left w:val="none" w:sz="0" w:space="0" w:color="auto"/>
        <w:bottom w:val="none" w:sz="0" w:space="0" w:color="auto"/>
        <w:right w:val="none" w:sz="0" w:space="0" w:color="auto"/>
      </w:divBdr>
      <w:divsChild>
        <w:div w:id="2069720793">
          <w:marLeft w:val="0"/>
          <w:marRight w:val="0"/>
          <w:marTop w:val="0"/>
          <w:marBottom w:val="0"/>
          <w:divBdr>
            <w:top w:val="none" w:sz="0" w:space="0" w:color="auto"/>
            <w:left w:val="none" w:sz="0" w:space="0" w:color="auto"/>
            <w:bottom w:val="none" w:sz="0" w:space="0" w:color="auto"/>
            <w:right w:val="none" w:sz="0" w:space="0" w:color="auto"/>
          </w:divBdr>
          <w:divsChild>
            <w:div w:id="791555665">
              <w:marLeft w:val="0"/>
              <w:marRight w:val="0"/>
              <w:marTop w:val="0"/>
              <w:marBottom w:val="0"/>
              <w:divBdr>
                <w:top w:val="none" w:sz="0" w:space="0" w:color="auto"/>
                <w:left w:val="none" w:sz="0" w:space="0" w:color="auto"/>
                <w:bottom w:val="none" w:sz="0" w:space="0" w:color="auto"/>
                <w:right w:val="none" w:sz="0" w:space="0" w:color="auto"/>
              </w:divBdr>
              <w:divsChild>
                <w:div w:id="699432613">
                  <w:marLeft w:val="0"/>
                  <w:marRight w:val="0"/>
                  <w:marTop w:val="0"/>
                  <w:marBottom w:val="0"/>
                  <w:divBdr>
                    <w:top w:val="none" w:sz="0" w:space="0" w:color="auto"/>
                    <w:left w:val="none" w:sz="0" w:space="0" w:color="auto"/>
                    <w:bottom w:val="none" w:sz="0" w:space="0" w:color="auto"/>
                    <w:right w:val="none" w:sz="0" w:space="0" w:color="auto"/>
                  </w:divBdr>
                  <w:divsChild>
                    <w:div w:id="1625185581">
                      <w:marLeft w:val="0"/>
                      <w:marRight w:val="0"/>
                      <w:marTop w:val="0"/>
                      <w:marBottom w:val="0"/>
                      <w:divBdr>
                        <w:top w:val="none" w:sz="0" w:space="0" w:color="auto"/>
                        <w:left w:val="none" w:sz="0" w:space="0" w:color="auto"/>
                        <w:bottom w:val="none" w:sz="0" w:space="0" w:color="auto"/>
                        <w:right w:val="none" w:sz="0" w:space="0" w:color="auto"/>
                      </w:divBdr>
                      <w:divsChild>
                        <w:div w:id="1794902873">
                          <w:marLeft w:val="0"/>
                          <w:marRight w:val="0"/>
                          <w:marTop w:val="0"/>
                          <w:marBottom w:val="0"/>
                          <w:divBdr>
                            <w:top w:val="none" w:sz="0" w:space="0" w:color="auto"/>
                            <w:left w:val="none" w:sz="0" w:space="0" w:color="auto"/>
                            <w:bottom w:val="none" w:sz="0" w:space="0" w:color="auto"/>
                            <w:right w:val="none" w:sz="0" w:space="0" w:color="auto"/>
                          </w:divBdr>
                          <w:divsChild>
                            <w:div w:id="1499467423">
                              <w:marLeft w:val="0"/>
                              <w:marRight w:val="0"/>
                              <w:marTop w:val="0"/>
                              <w:marBottom w:val="0"/>
                              <w:divBdr>
                                <w:top w:val="none" w:sz="0" w:space="0" w:color="auto"/>
                                <w:left w:val="none" w:sz="0" w:space="0" w:color="auto"/>
                                <w:bottom w:val="none" w:sz="0" w:space="0" w:color="auto"/>
                                <w:right w:val="none" w:sz="0" w:space="0" w:color="auto"/>
                              </w:divBdr>
                              <w:divsChild>
                                <w:div w:id="30809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365670">
      <w:bodyDiv w:val="1"/>
      <w:marLeft w:val="0"/>
      <w:marRight w:val="0"/>
      <w:marTop w:val="0"/>
      <w:marBottom w:val="0"/>
      <w:divBdr>
        <w:top w:val="none" w:sz="0" w:space="0" w:color="auto"/>
        <w:left w:val="none" w:sz="0" w:space="0" w:color="auto"/>
        <w:bottom w:val="none" w:sz="0" w:space="0" w:color="auto"/>
        <w:right w:val="none" w:sz="0" w:space="0" w:color="auto"/>
      </w:divBdr>
      <w:divsChild>
        <w:div w:id="1638991128">
          <w:marLeft w:val="0"/>
          <w:marRight w:val="0"/>
          <w:marTop w:val="0"/>
          <w:marBottom w:val="0"/>
          <w:divBdr>
            <w:top w:val="none" w:sz="0" w:space="0" w:color="auto"/>
            <w:left w:val="none" w:sz="0" w:space="0" w:color="auto"/>
            <w:bottom w:val="none" w:sz="0" w:space="0" w:color="auto"/>
            <w:right w:val="none" w:sz="0" w:space="0" w:color="auto"/>
          </w:divBdr>
        </w:div>
        <w:div w:id="2063021105">
          <w:marLeft w:val="0"/>
          <w:marRight w:val="0"/>
          <w:marTop w:val="0"/>
          <w:marBottom w:val="0"/>
          <w:divBdr>
            <w:top w:val="none" w:sz="0" w:space="0" w:color="auto"/>
            <w:left w:val="none" w:sz="0" w:space="0" w:color="auto"/>
            <w:bottom w:val="none" w:sz="0" w:space="0" w:color="auto"/>
            <w:right w:val="none" w:sz="0" w:space="0" w:color="auto"/>
          </w:divBdr>
        </w:div>
        <w:div w:id="1507474411">
          <w:marLeft w:val="0"/>
          <w:marRight w:val="0"/>
          <w:marTop w:val="0"/>
          <w:marBottom w:val="0"/>
          <w:divBdr>
            <w:top w:val="none" w:sz="0" w:space="0" w:color="auto"/>
            <w:left w:val="none" w:sz="0" w:space="0" w:color="auto"/>
            <w:bottom w:val="none" w:sz="0" w:space="0" w:color="auto"/>
            <w:right w:val="none" w:sz="0" w:space="0" w:color="auto"/>
          </w:divBdr>
        </w:div>
        <w:div w:id="826360337">
          <w:marLeft w:val="0"/>
          <w:marRight w:val="0"/>
          <w:marTop w:val="0"/>
          <w:marBottom w:val="0"/>
          <w:divBdr>
            <w:top w:val="none" w:sz="0" w:space="0" w:color="auto"/>
            <w:left w:val="none" w:sz="0" w:space="0" w:color="auto"/>
            <w:bottom w:val="none" w:sz="0" w:space="0" w:color="auto"/>
            <w:right w:val="none" w:sz="0" w:space="0" w:color="auto"/>
          </w:divBdr>
        </w:div>
      </w:divsChild>
    </w:div>
    <w:div w:id="663818161">
      <w:bodyDiv w:val="1"/>
      <w:marLeft w:val="0"/>
      <w:marRight w:val="0"/>
      <w:marTop w:val="0"/>
      <w:marBottom w:val="0"/>
      <w:divBdr>
        <w:top w:val="none" w:sz="0" w:space="0" w:color="auto"/>
        <w:left w:val="none" w:sz="0" w:space="0" w:color="auto"/>
        <w:bottom w:val="none" w:sz="0" w:space="0" w:color="auto"/>
        <w:right w:val="none" w:sz="0" w:space="0" w:color="auto"/>
      </w:divBdr>
    </w:div>
    <w:div w:id="696082744">
      <w:bodyDiv w:val="1"/>
      <w:marLeft w:val="0"/>
      <w:marRight w:val="0"/>
      <w:marTop w:val="0"/>
      <w:marBottom w:val="0"/>
      <w:divBdr>
        <w:top w:val="none" w:sz="0" w:space="0" w:color="auto"/>
        <w:left w:val="none" w:sz="0" w:space="0" w:color="auto"/>
        <w:bottom w:val="none" w:sz="0" w:space="0" w:color="auto"/>
        <w:right w:val="none" w:sz="0" w:space="0" w:color="auto"/>
      </w:divBdr>
    </w:div>
    <w:div w:id="991369750">
      <w:bodyDiv w:val="1"/>
      <w:marLeft w:val="0"/>
      <w:marRight w:val="0"/>
      <w:marTop w:val="0"/>
      <w:marBottom w:val="0"/>
      <w:divBdr>
        <w:top w:val="none" w:sz="0" w:space="0" w:color="auto"/>
        <w:left w:val="none" w:sz="0" w:space="0" w:color="auto"/>
        <w:bottom w:val="none" w:sz="0" w:space="0" w:color="auto"/>
        <w:right w:val="none" w:sz="0" w:space="0" w:color="auto"/>
      </w:divBdr>
      <w:divsChild>
        <w:div w:id="1245644482">
          <w:marLeft w:val="0"/>
          <w:marRight w:val="0"/>
          <w:marTop w:val="0"/>
          <w:marBottom w:val="0"/>
          <w:divBdr>
            <w:top w:val="none" w:sz="0" w:space="0" w:color="auto"/>
            <w:left w:val="none" w:sz="0" w:space="0" w:color="auto"/>
            <w:bottom w:val="none" w:sz="0" w:space="0" w:color="auto"/>
            <w:right w:val="none" w:sz="0" w:space="0" w:color="auto"/>
          </w:divBdr>
        </w:div>
        <w:div w:id="1334720821">
          <w:marLeft w:val="0"/>
          <w:marRight w:val="0"/>
          <w:marTop w:val="0"/>
          <w:marBottom w:val="0"/>
          <w:divBdr>
            <w:top w:val="none" w:sz="0" w:space="0" w:color="auto"/>
            <w:left w:val="none" w:sz="0" w:space="0" w:color="auto"/>
            <w:bottom w:val="none" w:sz="0" w:space="0" w:color="auto"/>
            <w:right w:val="none" w:sz="0" w:space="0" w:color="auto"/>
          </w:divBdr>
        </w:div>
        <w:div w:id="814492284">
          <w:marLeft w:val="0"/>
          <w:marRight w:val="0"/>
          <w:marTop w:val="0"/>
          <w:marBottom w:val="0"/>
          <w:divBdr>
            <w:top w:val="none" w:sz="0" w:space="0" w:color="auto"/>
            <w:left w:val="none" w:sz="0" w:space="0" w:color="auto"/>
            <w:bottom w:val="none" w:sz="0" w:space="0" w:color="auto"/>
            <w:right w:val="none" w:sz="0" w:space="0" w:color="auto"/>
          </w:divBdr>
        </w:div>
        <w:div w:id="1664697490">
          <w:marLeft w:val="0"/>
          <w:marRight w:val="0"/>
          <w:marTop w:val="0"/>
          <w:marBottom w:val="0"/>
          <w:divBdr>
            <w:top w:val="none" w:sz="0" w:space="0" w:color="auto"/>
            <w:left w:val="none" w:sz="0" w:space="0" w:color="auto"/>
            <w:bottom w:val="none" w:sz="0" w:space="0" w:color="auto"/>
            <w:right w:val="none" w:sz="0" w:space="0" w:color="auto"/>
          </w:divBdr>
        </w:div>
      </w:divsChild>
    </w:div>
    <w:div w:id="1039665417">
      <w:bodyDiv w:val="1"/>
      <w:marLeft w:val="0"/>
      <w:marRight w:val="0"/>
      <w:marTop w:val="0"/>
      <w:marBottom w:val="0"/>
      <w:divBdr>
        <w:top w:val="none" w:sz="0" w:space="0" w:color="auto"/>
        <w:left w:val="none" w:sz="0" w:space="0" w:color="auto"/>
        <w:bottom w:val="none" w:sz="0" w:space="0" w:color="auto"/>
        <w:right w:val="none" w:sz="0" w:space="0" w:color="auto"/>
      </w:divBdr>
      <w:divsChild>
        <w:div w:id="131990163">
          <w:marLeft w:val="0"/>
          <w:marRight w:val="0"/>
          <w:marTop w:val="0"/>
          <w:marBottom w:val="0"/>
          <w:divBdr>
            <w:top w:val="none" w:sz="0" w:space="0" w:color="auto"/>
            <w:left w:val="none" w:sz="0" w:space="0" w:color="auto"/>
            <w:bottom w:val="none" w:sz="0" w:space="0" w:color="auto"/>
            <w:right w:val="none" w:sz="0" w:space="0" w:color="auto"/>
          </w:divBdr>
          <w:divsChild>
            <w:div w:id="1436830192">
              <w:marLeft w:val="0"/>
              <w:marRight w:val="0"/>
              <w:marTop w:val="0"/>
              <w:marBottom w:val="0"/>
              <w:divBdr>
                <w:top w:val="none" w:sz="0" w:space="0" w:color="auto"/>
                <w:left w:val="none" w:sz="0" w:space="0" w:color="auto"/>
                <w:bottom w:val="none" w:sz="0" w:space="0" w:color="auto"/>
                <w:right w:val="none" w:sz="0" w:space="0" w:color="auto"/>
              </w:divBdr>
              <w:divsChild>
                <w:div w:id="100810205">
                  <w:marLeft w:val="0"/>
                  <w:marRight w:val="0"/>
                  <w:marTop w:val="0"/>
                  <w:marBottom w:val="0"/>
                  <w:divBdr>
                    <w:top w:val="none" w:sz="0" w:space="0" w:color="auto"/>
                    <w:left w:val="none" w:sz="0" w:space="0" w:color="auto"/>
                    <w:bottom w:val="none" w:sz="0" w:space="0" w:color="auto"/>
                    <w:right w:val="none" w:sz="0" w:space="0" w:color="auto"/>
                  </w:divBdr>
                  <w:divsChild>
                    <w:div w:id="54279272">
                      <w:marLeft w:val="0"/>
                      <w:marRight w:val="0"/>
                      <w:marTop w:val="0"/>
                      <w:marBottom w:val="0"/>
                      <w:divBdr>
                        <w:top w:val="none" w:sz="0" w:space="0" w:color="auto"/>
                        <w:left w:val="none" w:sz="0" w:space="0" w:color="auto"/>
                        <w:bottom w:val="none" w:sz="0" w:space="0" w:color="auto"/>
                        <w:right w:val="none" w:sz="0" w:space="0" w:color="auto"/>
                      </w:divBdr>
                      <w:divsChild>
                        <w:div w:id="429392206">
                          <w:marLeft w:val="0"/>
                          <w:marRight w:val="0"/>
                          <w:marTop w:val="0"/>
                          <w:marBottom w:val="0"/>
                          <w:divBdr>
                            <w:top w:val="none" w:sz="0" w:space="0" w:color="auto"/>
                            <w:left w:val="none" w:sz="0" w:space="0" w:color="auto"/>
                            <w:bottom w:val="none" w:sz="0" w:space="0" w:color="auto"/>
                            <w:right w:val="none" w:sz="0" w:space="0" w:color="auto"/>
                          </w:divBdr>
                          <w:divsChild>
                            <w:div w:id="1244486273">
                              <w:marLeft w:val="0"/>
                              <w:marRight w:val="0"/>
                              <w:marTop w:val="0"/>
                              <w:marBottom w:val="0"/>
                              <w:divBdr>
                                <w:top w:val="none" w:sz="0" w:space="0" w:color="auto"/>
                                <w:left w:val="none" w:sz="0" w:space="0" w:color="auto"/>
                                <w:bottom w:val="none" w:sz="0" w:space="0" w:color="auto"/>
                                <w:right w:val="none" w:sz="0" w:space="0" w:color="auto"/>
                              </w:divBdr>
                              <w:divsChild>
                                <w:div w:id="63714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5750687">
      <w:bodyDiv w:val="1"/>
      <w:marLeft w:val="0"/>
      <w:marRight w:val="0"/>
      <w:marTop w:val="0"/>
      <w:marBottom w:val="0"/>
      <w:divBdr>
        <w:top w:val="none" w:sz="0" w:space="0" w:color="auto"/>
        <w:left w:val="none" w:sz="0" w:space="0" w:color="auto"/>
        <w:bottom w:val="none" w:sz="0" w:space="0" w:color="auto"/>
        <w:right w:val="none" w:sz="0" w:space="0" w:color="auto"/>
      </w:divBdr>
    </w:div>
    <w:div w:id="1237862520">
      <w:bodyDiv w:val="1"/>
      <w:marLeft w:val="0"/>
      <w:marRight w:val="0"/>
      <w:marTop w:val="0"/>
      <w:marBottom w:val="0"/>
      <w:divBdr>
        <w:top w:val="none" w:sz="0" w:space="0" w:color="auto"/>
        <w:left w:val="none" w:sz="0" w:space="0" w:color="auto"/>
        <w:bottom w:val="none" w:sz="0" w:space="0" w:color="auto"/>
        <w:right w:val="none" w:sz="0" w:space="0" w:color="auto"/>
      </w:divBdr>
      <w:divsChild>
        <w:div w:id="1086463667">
          <w:marLeft w:val="0"/>
          <w:marRight w:val="0"/>
          <w:marTop w:val="0"/>
          <w:marBottom w:val="0"/>
          <w:divBdr>
            <w:top w:val="none" w:sz="0" w:space="0" w:color="auto"/>
            <w:left w:val="none" w:sz="0" w:space="0" w:color="auto"/>
            <w:bottom w:val="none" w:sz="0" w:space="0" w:color="auto"/>
            <w:right w:val="none" w:sz="0" w:space="0" w:color="auto"/>
          </w:divBdr>
        </w:div>
        <w:div w:id="1634213551">
          <w:marLeft w:val="0"/>
          <w:marRight w:val="0"/>
          <w:marTop w:val="0"/>
          <w:marBottom w:val="0"/>
          <w:divBdr>
            <w:top w:val="none" w:sz="0" w:space="0" w:color="auto"/>
            <w:left w:val="none" w:sz="0" w:space="0" w:color="auto"/>
            <w:bottom w:val="none" w:sz="0" w:space="0" w:color="auto"/>
            <w:right w:val="none" w:sz="0" w:space="0" w:color="auto"/>
          </w:divBdr>
        </w:div>
        <w:div w:id="856310944">
          <w:marLeft w:val="0"/>
          <w:marRight w:val="0"/>
          <w:marTop w:val="0"/>
          <w:marBottom w:val="0"/>
          <w:divBdr>
            <w:top w:val="none" w:sz="0" w:space="0" w:color="auto"/>
            <w:left w:val="none" w:sz="0" w:space="0" w:color="auto"/>
            <w:bottom w:val="none" w:sz="0" w:space="0" w:color="auto"/>
            <w:right w:val="none" w:sz="0" w:space="0" w:color="auto"/>
          </w:divBdr>
        </w:div>
        <w:div w:id="1575815911">
          <w:marLeft w:val="0"/>
          <w:marRight w:val="0"/>
          <w:marTop w:val="0"/>
          <w:marBottom w:val="0"/>
          <w:divBdr>
            <w:top w:val="none" w:sz="0" w:space="0" w:color="auto"/>
            <w:left w:val="none" w:sz="0" w:space="0" w:color="auto"/>
            <w:bottom w:val="none" w:sz="0" w:space="0" w:color="auto"/>
            <w:right w:val="none" w:sz="0" w:space="0" w:color="auto"/>
          </w:divBdr>
        </w:div>
        <w:div w:id="706375212">
          <w:marLeft w:val="0"/>
          <w:marRight w:val="0"/>
          <w:marTop w:val="0"/>
          <w:marBottom w:val="0"/>
          <w:divBdr>
            <w:top w:val="none" w:sz="0" w:space="0" w:color="auto"/>
            <w:left w:val="none" w:sz="0" w:space="0" w:color="auto"/>
            <w:bottom w:val="none" w:sz="0" w:space="0" w:color="auto"/>
            <w:right w:val="none" w:sz="0" w:space="0" w:color="auto"/>
          </w:divBdr>
        </w:div>
        <w:div w:id="813258261">
          <w:marLeft w:val="0"/>
          <w:marRight w:val="0"/>
          <w:marTop w:val="0"/>
          <w:marBottom w:val="0"/>
          <w:divBdr>
            <w:top w:val="none" w:sz="0" w:space="0" w:color="auto"/>
            <w:left w:val="none" w:sz="0" w:space="0" w:color="auto"/>
            <w:bottom w:val="none" w:sz="0" w:space="0" w:color="auto"/>
            <w:right w:val="none" w:sz="0" w:space="0" w:color="auto"/>
          </w:divBdr>
        </w:div>
        <w:div w:id="2089107533">
          <w:marLeft w:val="0"/>
          <w:marRight w:val="0"/>
          <w:marTop w:val="0"/>
          <w:marBottom w:val="0"/>
          <w:divBdr>
            <w:top w:val="none" w:sz="0" w:space="0" w:color="auto"/>
            <w:left w:val="none" w:sz="0" w:space="0" w:color="auto"/>
            <w:bottom w:val="none" w:sz="0" w:space="0" w:color="auto"/>
            <w:right w:val="none" w:sz="0" w:space="0" w:color="auto"/>
          </w:divBdr>
        </w:div>
        <w:div w:id="1715229372">
          <w:marLeft w:val="0"/>
          <w:marRight w:val="0"/>
          <w:marTop w:val="0"/>
          <w:marBottom w:val="0"/>
          <w:divBdr>
            <w:top w:val="none" w:sz="0" w:space="0" w:color="auto"/>
            <w:left w:val="none" w:sz="0" w:space="0" w:color="auto"/>
            <w:bottom w:val="none" w:sz="0" w:space="0" w:color="auto"/>
            <w:right w:val="none" w:sz="0" w:space="0" w:color="auto"/>
          </w:divBdr>
        </w:div>
        <w:div w:id="342367446">
          <w:marLeft w:val="0"/>
          <w:marRight w:val="0"/>
          <w:marTop w:val="0"/>
          <w:marBottom w:val="0"/>
          <w:divBdr>
            <w:top w:val="none" w:sz="0" w:space="0" w:color="auto"/>
            <w:left w:val="none" w:sz="0" w:space="0" w:color="auto"/>
            <w:bottom w:val="none" w:sz="0" w:space="0" w:color="auto"/>
            <w:right w:val="none" w:sz="0" w:space="0" w:color="auto"/>
          </w:divBdr>
        </w:div>
      </w:divsChild>
    </w:div>
    <w:div w:id="1238828866">
      <w:bodyDiv w:val="1"/>
      <w:marLeft w:val="0"/>
      <w:marRight w:val="0"/>
      <w:marTop w:val="0"/>
      <w:marBottom w:val="0"/>
      <w:divBdr>
        <w:top w:val="none" w:sz="0" w:space="0" w:color="auto"/>
        <w:left w:val="none" w:sz="0" w:space="0" w:color="auto"/>
        <w:bottom w:val="none" w:sz="0" w:space="0" w:color="auto"/>
        <w:right w:val="none" w:sz="0" w:space="0" w:color="auto"/>
      </w:divBdr>
      <w:divsChild>
        <w:div w:id="54476929">
          <w:marLeft w:val="0"/>
          <w:marRight w:val="0"/>
          <w:marTop w:val="0"/>
          <w:marBottom w:val="0"/>
          <w:divBdr>
            <w:top w:val="none" w:sz="0" w:space="0" w:color="auto"/>
            <w:left w:val="none" w:sz="0" w:space="0" w:color="auto"/>
            <w:bottom w:val="none" w:sz="0" w:space="0" w:color="auto"/>
            <w:right w:val="none" w:sz="0" w:space="0" w:color="auto"/>
          </w:divBdr>
        </w:div>
        <w:div w:id="381095448">
          <w:marLeft w:val="0"/>
          <w:marRight w:val="0"/>
          <w:marTop w:val="0"/>
          <w:marBottom w:val="0"/>
          <w:divBdr>
            <w:top w:val="none" w:sz="0" w:space="0" w:color="auto"/>
            <w:left w:val="none" w:sz="0" w:space="0" w:color="auto"/>
            <w:bottom w:val="none" w:sz="0" w:space="0" w:color="auto"/>
            <w:right w:val="none" w:sz="0" w:space="0" w:color="auto"/>
          </w:divBdr>
        </w:div>
        <w:div w:id="1114977377">
          <w:marLeft w:val="0"/>
          <w:marRight w:val="0"/>
          <w:marTop w:val="0"/>
          <w:marBottom w:val="0"/>
          <w:divBdr>
            <w:top w:val="none" w:sz="0" w:space="0" w:color="auto"/>
            <w:left w:val="none" w:sz="0" w:space="0" w:color="auto"/>
            <w:bottom w:val="none" w:sz="0" w:space="0" w:color="auto"/>
            <w:right w:val="none" w:sz="0" w:space="0" w:color="auto"/>
          </w:divBdr>
        </w:div>
        <w:div w:id="2067676578">
          <w:marLeft w:val="0"/>
          <w:marRight w:val="0"/>
          <w:marTop w:val="0"/>
          <w:marBottom w:val="0"/>
          <w:divBdr>
            <w:top w:val="none" w:sz="0" w:space="0" w:color="auto"/>
            <w:left w:val="none" w:sz="0" w:space="0" w:color="auto"/>
            <w:bottom w:val="none" w:sz="0" w:space="0" w:color="auto"/>
            <w:right w:val="none" w:sz="0" w:space="0" w:color="auto"/>
          </w:divBdr>
        </w:div>
      </w:divsChild>
    </w:div>
    <w:div w:id="1267689329">
      <w:bodyDiv w:val="1"/>
      <w:marLeft w:val="0"/>
      <w:marRight w:val="0"/>
      <w:marTop w:val="0"/>
      <w:marBottom w:val="0"/>
      <w:divBdr>
        <w:top w:val="none" w:sz="0" w:space="0" w:color="auto"/>
        <w:left w:val="none" w:sz="0" w:space="0" w:color="auto"/>
        <w:bottom w:val="none" w:sz="0" w:space="0" w:color="auto"/>
        <w:right w:val="none" w:sz="0" w:space="0" w:color="auto"/>
      </w:divBdr>
      <w:divsChild>
        <w:div w:id="908343315">
          <w:marLeft w:val="0"/>
          <w:marRight w:val="0"/>
          <w:marTop w:val="0"/>
          <w:marBottom w:val="0"/>
          <w:divBdr>
            <w:top w:val="none" w:sz="0" w:space="0" w:color="auto"/>
            <w:left w:val="none" w:sz="0" w:space="0" w:color="auto"/>
            <w:bottom w:val="none" w:sz="0" w:space="0" w:color="auto"/>
            <w:right w:val="none" w:sz="0" w:space="0" w:color="auto"/>
          </w:divBdr>
          <w:divsChild>
            <w:div w:id="287442369">
              <w:marLeft w:val="0"/>
              <w:marRight w:val="0"/>
              <w:marTop w:val="0"/>
              <w:marBottom w:val="0"/>
              <w:divBdr>
                <w:top w:val="none" w:sz="0" w:space="0" w:color="auto"/>
                <w:left w:val="none" w:sz="0" w:space="0" w:color="auto"/>
                <w:bottom w:val="none" w:sz="0" w:space="0" w:color="auto"/>
                <w:right w:val="none" w:sz="0" w:space="0" w:color="auto"/>
              </w:divBdr>
              <w:divsChild>
                <w:div w:id="1843162250">
                  <w:marLeft w:val="0"/>
                  <w:marRight w:val="0"/>
                  <w:marTop w:val="0"/>
                  <w:marBottom w:val="0"/>
                  <w:divBdr>
                    <w:top w:val="none" w:sz="0" w:space="0" w:color="auto"/>
                    <w:left w:val="none" w:sz="0" w:space="0" w:color="auto"/>
                    <w:bottom w:val="none" w:sz="0" w:space="0" w:color="auto"/>
                    <w:right w:val="none" w:sz="0" w:space="0" w:color="auto"/>
                  </w:divBdr>
                  <w:divsChild>
                    <w:div w:id="1173183347">
                      <w:marLeft w:val="0"/>
                      <w:marRight w:val="0"/>
                      <w:marTop w:val="0"/>
                      <w:marBottom w:val="0"/>
                      <w:divBdr>
                        <w:top w:val="none" w:sz="0" w:space="0" w:color="auto"/>
                        <w:left w:val="none" w:sz="0" w:space="0" w:color="auto"/>
                        <w:bottom w:val="none" w:sz="0" w:space="0" w:color="auto"/>
                        <w:right w:val="none" w:sz="0" w:space="0" w:color="auto"/>
                      </w:divBdr>
                      <w:divsChild>
                        <w:div w:id="1256522420">
                          <w:marLeft w:val="0"/>
                          <w:marRight w:val="0"/>
                          <w:marTop w:val="0"/>
                          <w:marBottom w:val="0"/>
                          <w:divBdr>
                            <w:top w:val="none" w:sz="0" w:space="0" w:color="auto"/>
                            <w:left w:val="none" w:sz="0" w:space="0" w:color="auto"/>
                            <w:bottom w:val="none" w:sz="0" w:space="0" w:color="auto"/>
                            <w:right w:val="none" w:sz="0" w:space="0" w:color="auto"/>
                          </w:divBdr>
                          <w:divsChild>
                            <w:div w:id="532353941">
                              <w:marLeft w:val="0"/>
                              <w:marRight w:val="0"/>
                              <w:marTop w:val="0"/>
                              <w:marBottom w:val="0"/>
                              <w:divBdr>
                                <w:top w:val="none" w:sz="0" w:space="0" w:color="auto"/>
                                <w:left w:val="none" w:sz="0" w:space="0" w:color="auto"/>
                                <w:bottom w:val="none" w:sz="0" w:space="0" w:color="auto"/>
                                <w:right w:val="none" w:sz="0" w:space="0" w:color="auto"/>
                              </w:divBdr>
                              <w:divsChild>
                                <w:div w:id="64338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013891">
      <w:bodyDiv w:val="1"/>
      <w:marLeft w:val="0"/>
      <w:marRight w:val="0"/>
      <w:marTop w:val="0"/>
      <w:marBottom w:val="0"/>
      <w:divBdr>
        <w:top w:val="none" w:sz="0" w:space="0" w:color="auto"/>
        <w:left w:val="none" w:sz="0" w:space="0" w:color="auto"/>
        <w:bottom w:val="none" w:sz="0" w:space="0" w:color="auto"/>
        <w:right w:val="none" w:sz="0" w:space="0" w:color="auto"/>
      </w:divBdr>
      <w:divsChild>
        <w:div w:id="862091619">
          <w:marLeft w:val="0"/>
          <w:marRight w:val="0"/>
          <w:marTop w:val="0"/>
          <w:marBottom w:val="0"/>
          <w:divBdr>
            <w:top w:val="none" w:sz="0" w:space="0" w:color="auto"/>
            <w:left w:val="none" w:sz="0" w:space="0" w:color="auto"/>
            <w:bottom w:val="none" w:sz="0" w:space="0" w:color="auto"/>
            <w:right w:val="none" w:sz="0" w:space="0" w:color="auto"/>
          </w:divBdr>
        </w:div>
        <w:div w:id="2036611363">
          <w:marLeft w:val="0"/>
          <w:marRight w:val="0"/>
          <w:marTop w:val="0"/>
          <w:marBottom w:val="0"/>
          <w:divBdr>
            <w:top w:val="none" w:sz="0" w:space="0" w:color="auto"/>
            <w:left w:val="none" w:sz="0" w:space="0" w:color="auto"/>
            <w:bottom w:val="none" w:sz="0" w:space="0" w:color="auto"/>
            <w:right w:val="none" w:sz="0" w:space="0" w:color="auto"/>
          </w:divBdr>
        </w:div>
        <w:div w:id="2097440917">
          <w:marLeft w:val="0"/>
          <w:marRight w:val="0"/>
          <w:marTop w:val="0"/>
          <w:marBottom w:val="0"/>
          <w:divBdr>
            <w:top w:val="none" w:sz="0" w:space="0" w:color="auto"/>
            <w:left w:val="none" w:sz="0" w:space="0" w:color="auto"/>
            <w:bottom w:val="none" w:sz="0" w:space="0" w:color="auto"/>
            <w:right w:val="none" w:sz="0" w:space="0" w:color="auto"/>
          </w:divBdr>
        </w:div>
        <w:div w:id="1349019180">
          <w:marLeft w:val="0"/>
          <w:marRight w:val="0"/>
          <w:marTop w:val="0"/>
          <w:marBottom w:val="0"/>
          <w:divBdr>
            <w:top w:val="none" w:sz="0" w:space="0" w:color="auto"/>
            <w:left w:val="none" w:sz="0" w:space="0" w:color="auto"/>
            <w:bottom w:val="none" w:sz="0" w:space="0" w:color="auto"/>
            <w:right w:val="none" w:sz="0" w:space="0" w:color="auto"/>
          </w:divBdr>
        </w:div>
      </w:divsChild>
    </w:div>
    <w:div w:id="1579092508">
      <w:bodyDiv w:val="1"/>
      <w:marLeft w:val="0"/>
      <w:marRight w:val="0"/>
      <w:marTop w:val="0"/>
      <w:marBottom w:val="0"/>
      <w:divBdr>
        <w:top w:val="none" w:sz="0" w:space="0" w:color="auto"/>
        <w:left w:val="none" w:sz="0" w:space="0" w:color="auto"/>
        <w:bottom w:val="none" w:sz="0" w:space="0" w:color="auto"/>
        <w:right w:val="none" w:sz="0" w:space="0" w:color="auto"/>
      </w:divBdr>
    </w:div>
    <w:div w:id="1710304782">
      <w:bodyDiv w:val="1"/>
      <w:marLeft w:val="0"/>
      <w:marRight w:val="0"/>
      <w:marTop w:val="0"/>
      <w:marBottom w:val="0"/>
      <w:divBdr>
        <w:top w:val="none" w:sz="0" w:space="0" w:color="auto"/>
        <w:left w:val="none" w:sz="0" w:space="0" w:color="auto"/>
        <w:bottom w:val="none" w:sz="0" w:space="0" w:color="auto"/>
        <w:right w:val="none" w:sz="0" w:space="0" w:color="auto"/>
      </w:divBdr>
      <w:divsChild>
        <w:div w:id="1247686220">
          <w:marLeft w:val="0"/>
          <w:marRight w:val="0"/>
          <w:marTop w:val="0"/>
          <w:marBottom w:val="0"/>
          <w:divBdr>
            <w:top w:val="none" w:sz="0" w:space="0" w:color="auto"/>
            <w:left w:val="none" w:sz="0" w:space="0" w:color="auto"/>
            <w:bottom w:val="none" w:sz="0" w:space="0" w:color="auto"/>
            <w:right w:val="none" w:sz="0" w:space="0" w:color="auto"/>
          </w:divBdr>
        </w:div>
        <w:div w:id="544148017">
          <w:marLeft w:val="0"/>
          <w:marRight w:val="0"/>
          <w:marTop w:val="0"/>
          <w:marBottom w:val="0"/>
          <w:divBdr>
            <w:top w:val="none" w:sz="0" w:space="0" w:color="auto"/>
            <w:left w:val="none" w:sz="0" w:space="0" w:color="auto"/>
            <w:bottom w:val="none" w:sz="0" w:space="0" w:color="auto"/>
            <w:right w:val="none" w:sz="0" w:space="0" w:color="auto"/>
          </w:divBdr>
        </w:div>
        <w:div w:id="221328638">
          <w:marLeft w:val="0"/>
          <w:marRight w:val="0"/>
          <w:marTop w:val="0"/>
          <w:marBottom w:val="0"/>
          <w:divBdr>
            <w:top w:val="none" w:sz="0" w:space="0" w:color="auto"/>
            <w:left w:val="none" w:sz="0" w:space="0" w:color="auto"/>
            <w:bottom w:val="none" w:sz="0" w:space="0" w:color="auto"/>
            <w:right w:val="none" w:sz="0" w:space="0" w:color="auto"/>
          </w:divBdr>
        </w:div>
        <w:div w:id="17975624">
          <w:marLeft w:val="0"/>
          <w:marRight w:val="0"/>
          <w:marTop w:val="0"/>
          <w:marBottom w:val="0"/>
          <w:divBdr>
            <w:top w:val="none" w:sz="0" w:space="0" w:color="auto"/>
            <w:left w:val="none" w:sz="0" w:space="0" w:color="auto"/>
            <w:bottom w:val="none" w:sz="0" w:space="0" w:color="auto"/>
            <w:right w:val="none" w:sz="0" w:space="0" w:color="auto"/>
          </w:divBdr>
        </w:div>
      </w:divsChild>
    </w:div>
    <w:div w:id="1772432916">
      <w:bodyDiv w:val="1"/>
      <w:marLeft w:val="0"/>
      <w:marRight w:val="0"/>
      <w:marTop w:val="0"/>
      <w:marBottom w:val="0"/>
      <w:divBdr>
        <w:top w:val="none" w:sz="0" w:space="0" w:color="auto"/>
        <w:left w:val="none" w:sz="0" w:space="0" w:color="auto"/>
        <w:bottom w:val="none" w:sz="0" w:space="0" w:color="auto"/>
        <w:right w:val="none" w:sz="0" w:space="0" w:color="auto"/>
      </w:divBdr>
    </w:div>
    <w:div w:id="2071345229">
      <w:bodyDiv w:val="1"/>
      <w:marLeft w:val="0"/>
      <w:marRight w:val="0"/>
      <w:marTop w:val="0"/>
      <w:marBottom w:val="0"/>
      <w:divBdr>
        <w:top w:val="none" w:sz="0" w:space="0" w:color="auto"/>
        <w:left w:val="none" w:sz="0" w:space="0" w:color="auto"/>
        <w:bottom w:val="none" w:sz="0" w:space="0" w:color="auto"/>
        <w:right w:val="none" w:sz="0" w:space="0" w:color="auto"/>
      </w:divBdr>
    </w:div>
    <w:div w:id="213505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p.bdi@enabel.be" TargetMode="External"/><Relationship Id="rId18" Type="http://schemas.openxmlformats.org/officeDocument/2006/relationships/hyperlink" Target="mailto:jocelyne.kwizera@enabel.b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nabel.be/fr/content/declaration-de-confidentialite-denabel"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maxime.poissonnier@enabel.b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p.bdi@enabel.be" TargetMode="External"/><Relationship Id="rId20" Type="http://schemas.openxmlformats.org/officeDocument/2006/relationships/hyperlink" Target="https://www.enabel.be/fr/content/title-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jocelyne.kwizera@enabel.be" TargetMode="External"/><Relationship Id="rId23" Type="http://schemas.openxmlformats.org/officeDocument/2006/relationships/header" Target="header1.xml"/><Relationship Id="rId28"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yperlink" Target="http://www.enabel.b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xime.poissonnier@enabel.be" TargetMode="External"/><Relationship Id="rId22" Type="http://schemas.openxmlformats.org/officeDocument/2006/relationships/footer" Target="footer1.xml"/><Relationship Id="rId27"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00D63665-C347-425C-B288-996C0D0BB2AB}">
    <t:Anchor>
      <t:Comment id="695443566"/>
    </t:Anchor>
    <t:History>
      <t:Event id="{2EC1FCB5-E32C-4F28-9B60-4CDFC792FF46}" time="2025-04-07T14:42:23.822Z">
        <t:Attribution userId="S::jean-pierre.tai@enabel.be::177ab458-20e2-49fa-8467-b443cddfdfe1" userProvider="AD" userName="TAI, Jean-pierre"/>
        <t:Anchor>
          <t:Comment id="695443566"/>
        </t:Anchor>
        <t:Create/>
      </t:Event>
      <t:Event id="{1924EB0A-28AA-4F2A-AB02-BA6FBF863AC4}" time="2025-04-07T14:42:23.822Z">
        <t:Attribution userId="S::jean-pierre.tai@enabel.be::177ab458-20e2-49fa-8467-b443cddfdfe1" userProvider="AD" userName="TAI, Jean-pierre"/>
        <t:Anchor>
          <t:Comment id="695443566"/>
        </t:Anchor>
        <t:Assign userId="S::abdoulaye.keita@enabel.be::f0e4dcca-a8a8-431f-ae78-c2a6bd9bca13" userProvider="AD" userName="KEITA, Abdoulaye"/>
      </t:Event>
      <t:Event id="{97428E37-B729-401B-820A-20C757766E3F}" time="2025-04-07T14:42:23.822Z">
        <t:Attribution userId="S::jean-pierre.tai@enabel.be::177ab458-20e2-49fa-8467-b443cddfdfe1" userProvider="AD" userName="TAI, Jean-pierre"/>
        <t:Anchor>
          <t:Comment id="695443566"/>
        </t:Anchor>
        <t:SetTitle title="@KEITA, Abdoulaye"/>
      </t:Event>
    </t:History>
  </t:Task>
  <t:Task id="{05D3FF60-FD78-48CF-9ECA-65B6DEABA661}">
    <t:Anchor>
      <t:Comment id="1795939844"/>
    </t:Anchor>
    <t:History>
      <t:Event id="{651FA23E-C6BD-47AB-A294-1AEF3DB9CCEC}" time="2025-04-07T15:15:07.927Z">
        <t:Attribution userId="S::jean-pierre.tai@enabel.be::177ab458-20e2-49fa-8467-b443cddfdfe1" userProvider="AD" userName="TAI, Jean-pierre"/>
        <t:Anchor>
          <t:Comment id="1795939844"/>
        </t:Anchor>
        <t:Create/>
      </t:Event>
      <t:Event id="{EA8F5513-B945-4933-BB9B-AB7E6D9AB1BC}" time="2025-04-07T15:15:07.927Z">
        <t:Attribution userId="S::jean-pierre.tai@enabel.be::177ab458-20e2-49fa-8467-b443cddfdfe1" userProvider="AD" userName="TAI, Jean-pierre"/>
        <t:Anchor>
          <t:Comment id="1795939844"/>
        </t:Anchor>
        <t:Assign userId="S::abdoulaye.keita@enabel.be::f0e4dcca-a8a8-431f-ae78-c2a6bd9bca13" userProvider="AD" userName="KEITA, Abdoulaye"/>
      </t:Event>
      <t:Event id="{D35BD438-FEED-4FCB-B1D2-BF2A70C371A2}" time="2025-04-07T15:15:07.927Z">
        <t:Attribution userId="S::jean-pierre.tai@enabel.be::177ab458-20e2-49fa-8467-b443cddfdfe1" userProvider="AD" userName="TAI, Jean-pierre"/>
        <t:Anchor>
          <t:Comment id="1795939844"/>
        </t:Anchor>
        <t:SetTitle title="@KEITA, Abdoulaye merci de valide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02fbd75-83ea-491b-9326-cd04ce73097a">
      <Value>1</Value>
      <Value>6</Value>
    </TaxCatchAll>
    <_dlc_DocId xmlns="508ba6eb-9e09-4fd5-92f2-2d9921329f2d">BDIENABEL-844965907-349285</_dlc_DocId>
    <_dlc_DocIdUrl xmlns="508ba6eb-9e09-4fd5-92f2-2d9921329f2d">
      <Url>https://enabelbe.sharepoint.com/sites/BDI/_layouts/15/DocIdRedir.aspx?ID=BDIENABEL-844965907-349285</Url>
      <Description>BDIENABEL-844965907-349285</Description>
    </_dlc_DocIdUrl>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BDI</TermName>
          <TermId xmlns="http://schemas.microsoft.com/office/infopath/2007/PartnerControls">6a9dcac3-72aa-4e48-8d07-6a290ee11ae9</TermId>
        </TermInfo>
      </Terms>
    </jcd7455606374210a964e5d7a999097a>
    <j50cb40f2a0941d2947e6bcbd5d19dce xmlns="14a9c00f-d9e3-4eb9-aad3-f69239d17d9c">
      <Terms xmlns="http://schemas.microsoft.com/office/infopath/2007/PartnerControls"/>
    </j50cb40f2a0941d2947e6bcbd5d19dce>
    <_Flow_SignoffStatus xmlns="80d7e988-bfdd-4980-b6cb-f22db3610b03" xsi:nil="true"/>
    <kecc0e8a0a3349c79c5d1d6e51bea7c3 xmlns="14a9c00f-d9e3-4eb9-aad3-f69239d17d9c">
      <Terms xmlns="http://schemas.microsoft.com/office/infopath/2007/PartnerControls"/>
    </kecc0e8a0a3349c79c5d1d6e51bea7c3>
    <lcf76f155ced4ddcb4097134ff3c332f xmlns="80d7e988-bfdd-4980-b6cb-f22db3610b0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nabel_document" ma:contentTypeID="0x010100A054E23CC720224AB55CD5109E0645C0004DA5A7F9CC1A1449BD7F4E4FD1658182" ma:contentTypeVersion="28" ma:contentTypeDescription="Create a new document." ma:contentTypeScope="" ma:versionID="ee5177094fbc893331499691cb1cef23">
  <xsd:schema xmlns:xsd="http://www.w3.org/2001/XMLSchema" xmlns:xs="http://www.w3.org/2001/XMLSchema" xmlns:p="http://schemas.microsoft.com/office/2006/metadata/properties" xmlns:ns2="508ba6eb-9e09-4fd5-92f2-2d9921329f2d" xmlns:ns3="14a9c00f-d9e3-4eb9-aad3-f69239d17d9c" xmlns:ns4="702fbd75-83ea-491b-9326-cd04ce73097a" xmlns:ns5="80d7e988-bfdd-4980-b6cb-f22db3610b03" targetNamespace="http://schemas.microsoft.com/office/2006/metadata/properties" ma:root="true" ma:fieldsID="7e2e0e51fb9c43d79d96d7e678c9faba" ns2:_="" ns3:_="" ns4:_="" ns5:_="">
    <xsd:import namespace="508ba6eb-9e09-4fd5-92f2-2d9921329f2d"/>
    <xsd:import namespace="14a9c00f-d9e3-4eb9-aad3-f69239d17d9c"/>
    <xsd:import namespace="702fbd75-83ea-491b-9326-cd04ce73097a"/>
    <xsd:import namespace="80d7e988-bfdd-4980-b6cb-f22db3610b03"/>
    <xsd:element name="properties">
      <xsd:complexType>
        <xsd:sequence>
          <xsd:element name="documentManagement">
            <xsd:complexType>
              <xsd:all>
                <xsd:element ref="ns2:_dlc_DocId" minOccurs="0"/>
                <xsd:element ref="ns2:_dlc_DocIdUrl" minOccurs="0"/>
                <xsd:element ref="ns2:_dlc_DocIdPersistId" minOccurs="0"/>
                <xsd:element ref="ns3:o99d250c03344da181939f0145dbc023" minOccurs="0"/>
                <xsd:element ref="ns4:TaxCatchAll" minOccurs="0"/>
                <xsd:element ref="ns4:TaxCatchAllLabel" minOccurs="0"/>
                <xsd:element ref="ns3:kecc0e8a0a3349c79c5d1d6e51bea7c3" minOccurs="0"/>
                <xsd:element ref="ns3:j50cb40f2a0941d2947e6bcbd5d19dce" minOccurs="0"/>
                <xsd:element ref="ns3:jcd7455606374210a964e5d7a999097a" minOccurs="0"/>
                <xsd:element ref="ns5:MediaServiceMetadata" minOccurs="0"/>
                <xsd:element ref="ns5:MediaServiceFastMetadata" minOccurs="0"/>
                <xsd:element ref="ns5:MediaServiceDateTaken" minOccurs="0"/>
                <xsd:element ref="ns5:MediaLengthInSeconds"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4:SharedWithUsers" minOccurs="0"/>
                <xsd:element ref="ns4:SharedWithDetails" minOccurs="0"/>
                <xsd:element ref="ns5:lcf76f155ced4ddcb4097134ff3c332f" minOccurs="0"/>
                <xsd:element ref="ns5:_Flow_SignoffStatu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1" nillable="true" ma:taxonomy="true" ma:internalName="o99d250c03344da181939f0145dbc023" ma:taxonomyFieldName="Document_Language" ma:displayName="Document_Language" ma:readOnly="false" ma:default="6;#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5"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7"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9" nillable="true" ma:taxonomy="true" ma:internalName="jcd7455606374210a964e5d7a999097a" ma:taxonomyFieldName="Country" ma:displayName="Country" ma:readOnly="false" ma:default="1;#BDI|6a9dcac3-72aa-4e48-8d07-6a290ee11ae9"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02fbd75-83ea-491b-9326-cd04ce73097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3df3c41-9769-4c6f-8708-7662f98c6b67}" ma:internalName="TaxCatchAll" ma:showField="CatchAllData" ma:web="702fbd75-83ea-491b-9326-cd04ce73097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3df3c41-9769-4c6f-8708-7662f98c6b67}" ma:internalName="TaxCatchAllLabel" ma:readOnly="true" ma:showField="CatchAllDataLabel" ma:web="702fbd75-83ea-491b-9326-cd04ce73097a">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d7e988-bfdd-4980-b6cb-f22db3610b03"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_Flow_SignoffStatus" ma:index="35" nillable="true" ma:displayName="Sign-off status" ma:internalName="Sign_x002d_off_x0020_status">
      <xsd:simpleType>
        <xsd:restriction base="dms:Text"/>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2D5D64-706D-46BF-9B03-1425FA84778D}">
  <ds:schemaRefs>
    <ds:schemaRef ds:uri="http://schemas.microsoft.com/sharepoint/events"/>
  </ds:schemaRefs>
</ds:datastoreItem>
</file>

<file path=customXml/itemProps2.xml><?xml version="1.0" encoding="utf-8"?>
<ds:datastoreItem xmlns:ds="http://schemas.openxmlformats.org/officeDocument/2006/customXml" ds:itemID="{433E353C-33C4-40F1-AFE7-FF7749290907}">
  <ds:schemaRefs>
    <ds:schemaRef ds:uri="http://schemas.microsoft.com/sharepoint/v3/contenttype/forms"/>
  </ds:schemaRefs>
</ds:datastoreItem>
</file>

<file path=customXml/itemProps3.xml><?xml version="1.0" encoding="utf-8"?>
<ds:datastoreItem xmlns:ds="http://schemas.openxmlformats.org/officeDocument/2006/customXml" ds:itemID="{C8BCA6CC-32AE-4E95-9C72-E7A7C92AF2B5}">
  <ds:schemaRefs>
    <ds:schemaRef ds:uri="http://schemas.microsoft.com/office/2006/metadata/properties"/>
    <ds:schemaRef ds:uri="http://schemas.microsoft.com/office/infopath/2007/PartnerControls"/>
    <ds:schemaRef ds:uri="702fbd75-83ea-491b-9326-cd04ce73097a"/>
    <ds:schemaRef ds:uri="508ba6eb-9e09-4fd5-92f2-2d9921329f2d"/>
    <ds:schemaRef ds:uri="14a9c00f-d9e3-4eb9-aad3-f69239d17d9c"/>
    <ds:schemaRef ds:uri="80d7e988-bfdd-4980-b6cb-f22db3610b03"/>
  </ds:schemaRefs>
</ds:datastoreItem>
</file>

<file path=customXml/itemProps4.xml><?xml version="1.0" encoding="utf-8"?>
<ds:datastoreItem xmlns:ds="http://schemas.openxmlformats.org/officeDocument/2006/customXml" ds:itemID="{426834EE-4E56-4DFB-B6C2-5F0A709067A1}">
  <ds:schemaRefs>
    <ds:schemaRef ds:uri="http://schemas.openxmlformats.org/officeDocument/2006/bibliography"/>
  </ds:schemaRefs>
</ds:datastoreItem>
</file>

<file path=customXml/itemProps5.xml><?xml version="1.0" encoding="utf-8"?>
<ds:datastoreItem xmlns:ds="http://schemas.openxmlformats.org/officeDocument/2006/customXml" ds:itemID="{6CE17006-AFFD-4538-B7BD-1CF055A10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ba6eb-9e09-4fd5-92f2-2d9921329f2d"/>
    <ds:schemaRef ds:uri="14a9c00f-d9e3-4eb9-aad3-f69239d17d9c"/>
    <ds:schemaRef ds:uri="702fbd75-83ea-491b-9326-cd04ce73097a"/>
    <ds:schemaRef ds:uri="80d7e988-bfdd-4980-b6cb-f22db3610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8586</Words>
  <Characters>47223</Characters>
  <Application>Microsoft Office Word</Application>
  <DocSecurity>0</DocSecurity>
  <Lines>393</Lines>
  <Paragraphs>111</Paragraphs>
  <ScaleCrop>false</ScaleCrop>
  <HeadingPairs>
    <vt:vector size="2" baseType="variant">
      <vt:variant>
        <vt:lpstr>Titre</vt:lpstr>
      </vt:variant>
      <vt:variant>
        <vt:i4>1</vt:i4>
      </vt:variant>
    </vt:vector>
  </HeadingPairs>
  <TitlesOfParts>
    <vt:vector size="1" baseType="lpstr">
      <vt:lpstr>lignes directrices Appel à propositions en 2 phases</vt:lpstr>
    </vt:vector>
  </TitlesOfParts>
  <Company>European Commission</Company>
  <LinksUpToDate>false</LinksUpToDate>
  <CharactersWithSpaces>55698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lignes directrices Appel à propositions en 2 phases</dc:title>
  <dc:subject/>
  <dc:creator>Nathalie Davies</dc:creator>
  <cp:keywords/>
  <cp:lastModifiedBy>KEITA, Abdoulaye</cp:lastModifiedBy>
  <cp:revision>19</cp:revision>
  <cp:lastPrinted>2025-05-05T14:02:00Z</cp:lastPrinted>
  <dcterms:created xsi:type="dcterms:W3CDTF">2025-04-09T09:26:00Z</dcterms:created>
  <dcterms:modified xsi:type="dcterms:W3CDTF">2025-05-05T14:02:00Z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706697179</vt:i4>
  </property>
  <property fmtid="{D5CDD505-2E9C-101B-9397-08002B2CF9AE}" pid="3" name="_EmailSubject">
    <vt:lpwstr>Lignes directrices AaP restreints</vt:lpwstr>
  </property>
  <property fmtid="{D5CDD505-2E9C-101B-9397-08002B2CF9AE}" pid="4" name="_AuthorEmail">
    <vt:lpwstr>Andre.Debongnie@cec.eu.int</vt:lpwstr>
  </property>
  <property fmtid="{D5CDD505-2E9C-101B-9397-08002B2CF9AE}" pid="5" name="_AuthorEmailDisplayName">
    <vt:lpwstr>DEBONGNIE Andre (AIDCO)</vt:lpwstr>
  </property>
  <property fmtid="{D5CDD505-2E9C-101B-9397-08002B2CF9AE}" pid="6" name="_PreviousAdHocReviewCycleID">
    <vt:i4>-1239705378</vt:i4>
  </property>
  <property fmtid="{D5CDD505-2E9C-101B-9397-08002B2CF9AE}" pid="7" name="_ReviewingToolsShownOnce">
    <vt:lpwstr/>
  </property>
  <property fmtid="{D5CDD505-2E9C-101B-9397-08002B2CF9AE}" pid="8" name="Checked by">
    <vt:lpwstr>Schamly</vt:lpwstr>
  </property>
  <property fmtid="{D5CDD505-2E9C-101B-9397-08002B2CF9AE}" pid="9" name="ContentTypeId">
    <vt:lpwstr>0x010100A054E23CC720224AB55CD5109E0645C0004DA5A7F9CC1A1449BD7F4E4FD1658182</vt:lpwstr>
  </property>
  <property fmtid="{D5CDD505-2E9C-101B-9397-08002B2CF9AE}" pid="10" name="Language">
    <vt:lpwstr>2;#FR|e5b11214-e6fc-4287-b1cb-b050c041462c</vt:lpwstr>
  </property>
  <property fmtid="{D5CDD505-2E9C-101B-9397-08002B2CF9AE}" pid="11" name="Type_Document">
    <vt:lpwstr>8;#Template|507c20e7-7939-4ae2-9a5d-822aa0fd4f74</vt:lpwstr>
  </property>
  <property fmtid="{D5CDD505-2E9C-101B-9397-08002B2CF9AE}" pid="12" name="Owner">
    <vt:lpwstr>10;#OPS|f250bed5-14a2-4c4b-83d5-c0e7762d1032</vt:lpwstr>
  </property>
  <property fmtid="{D5CDD505-2E9C-101B-9397-08002B2CF9AE}" pid="13" name="_dlc_DocIdItemGuid">
    <vt:lpwstr>6057a697-d451-47a3-82b6-45c5ca282ce3</vt:lpwstr>
  </property>
  <property fmtid="{D5CDD505-2E9C-101B-9397-08002B2CF9AE}" pid="14" name="ENABEL_Service">
    <vt:lpwstr/>
  </property>
  <property fmtid="{D5CDD505-2E9C-101B-9397-08002B2CF9AE}" pid="15" name="Document_Language">
    <vt:lpwstr>6;#FR|e5b11214-e6fc-4287-b1cb-b050c041462c</vt:lpwstr>
  </property>
  <property fmtid="{D5CDD505-2E9C-101B-9397-08002B2CF9AE}" pid="16" name="Country">
    <vt:lpwstr>1;#BDI|6a9dcac3-72aa-4e48-8d07-6a290ee11ae9</vt:lpwstr>
  </property>
  <property fmtid="{D5CDD505-2E9C-101B-9397-08002B2CF9AE}" pid="17" name="MediaServiceImageTags">
    <vt:lpwstr/>
  </property>
  <property fmtid="{D5CDD505-2E9C-101B-9397-08002B2CF9AE}" pid="18" name="Document_Type">
    <vt:lpwstr/>
  </property>
  <property fmtid="{D5CDD505-2E9C-101B-9397-08002B2CF9AE}" pid="19" name="Document_Status">
    <vt:lpwstr/>
  </property>
  <property fmtid="{D5CDD505-2E9C-101B-9397-08002B2CF9AE}" pid="20" name="Contract_reference">
    <vt:lpwstr/>
  </property>
  <property fmtid="{D5CDD505-2E9C-101B-9397-08002B2CF9AE}" pid="21" name="Project_code">
    <vt:lpwstr/>
  </property>
  <property fmtid="{D5CDD505-2E9C-101B-9397-08002B2CF9AE}" pid="22" name="e2b781e9cad840cd89b90f5a7e989839">
    <vt:lpwstr/>
  </property>
  <property fmtid="{D5CDD505-2E9C-101B-9397-08002B2CF9AE}" pid="23" name="l9d65098618b4a8fbbe87718e7187e6b">
    <vt:lpwstr/>
  </property>
</Properties>
</file>