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9A10" w14:textId="77777777" w:rsidR="0091330B" w:rsidRPr="005E42D3" w:rsidRDefault="0091330B">
      <w:pPr>
        <w:pStyle w:val="PartTitle"/>
        <w:pageBreakBefore w:val="0"/>
        <w:spacing w:after="0"/>
        <w:rPr>
          <w:rFonts w:ascii="Georgia" w:hAnsi="Georgia" w:cs="Arial"/>
          <w:sz w:val="20"/>
        </w:rPr>
      </w:pPr>
      <w:bookmarkStart w:id="0" w:name="_Ref110738408"/>
    </w:p>
    <w:p w14:paraId="03901EEC" w14:textId="77777777" w:rsidR="0091330B" w:rsidRPr="005E42D3" w:rsidRDefault="0091330B">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510784C0" w14:textId="77777777" w:rsidR="0091330B" w:rsidRPr="005E42D3" w:rsidRDefault="0091330B" w:rsidP="0091330B">
      <w:pPr>
        <w:keepNext/>
        <w:jc w:val="both"/>
        <w:rPr>
          <w:rFonts w:ascii="Georgia" w:hAnsi="Georgia" w:cs="Arial"/>
          <w:i/>
          <w:snapToGrid w:val="0"/>
          <w:szCs w:val="20"/>
          <w:highlight w:val="yellow"/>
        </w:rPr>
      </w:pPr>
    </w:p>
    <w:p w14:paraId="1AE66917" w14:textId="3944D105" w:rsidR="0091330B" w:rsidRPr="005E42D3" w:rsidRDefault="0091330B" w:rsidP="00BA7C1A">
      <w:pPr>
        <w:keepNext/>
        <w:jc w:val="both"/>
        <w:rPr>
          <w:rFonts w:ascii="Georgia" w:hAnsi="Georgia" w:cs="Arial"/>
          <w:b/>
          <w:szCs w:val="20"/>
        </w:rPr>
      </w:pPr>
    </w:p>
    <w:p w14:paraId="145A5061" w14:textId="77777777" w:rsidR="0091330B" w:rsidRPr="005E42D3" w:rsidRDefault="0091330B" w:rsidP="0091330B">
      <w:pPr>
        <w:rPr>
          <w:rFonts w:ascii="Georgia" w:hAnsi="Georgia" w:cs="Arial"/>
          <w:szCs w:val="20"/>
          <w:highlight w:val="yellow"/>
        </w:rPr>
      </w:pPr>
    </w:p>
    <w:p w14:paraId="67CA557B" w14:textId="77777777" w:rsidR="0091330B" w:rsidRPr="005E42D3" w:rsidRDefault="0091330B" w:rsidP="0091330B">
      <w:pPr>
        <w:rPr>
          <w:rFonts w:ascii="Georgia" w:hAnsi="Georgia" w:cs="Arial"/>
          <w:szCs w:val="20"/>
          <w:highlight w:val="yellow"/>
        </w:rPr>
      </w:pPr>
    </w:p>
    <w:p w14:paraId="583E2B05" w14:textId="77777777" w:rsidR="0091330B" w:rsidRPr="005E42D3" w:rsidRDefault="0091330B">
      <w:pPr>
        <w:rPr>
          <w:rFonts w:ascii="Georgia" w:hAnsi="Georgia" w:cs="Arial"/>
          <w:szCs w:val="20"/>
          <w:highlight w:val="lightGray"/>
        </w:rPr>
      </w:pPr>
      <w:r w:rsidRPr="005E42D3">
        <w:br w:type="page"/>
      </w: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77777777" w:rsidR="0091330B" w:rsidRPr="005E42D3" w:rsidRDefault="0091330B">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Heading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77777777" w:rsidR="0091330B" w:rsidRPr="005E42D3" w:rsidRDefault="0091330B" w:rsidP="0091330B">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3357DAA1" w14:textId="77777777" w:rsidR="0091330B" w:rsidRPr="005E42D3" w:rsidRDefault="0091330B" w:rsidP="0091330B">
      <w:pPr>
        <w:jc w:val="both"/>
        <w:rPr>
          <w:rFonts w:ascii="Georgia" w:hAnsi="Georgia" w:cs="Arial"/>
          <w:szCs w:val="20"/>
        </w:rPr>
      </w:pPr>
    </w:p>
    <w:p w14:paraId="4C6B0F68"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one hand,</w:t>
      </w:r>
    </w:p>
    <w:p w14:paraId="423AD61C" w14:textId="77777777" w:rsidR="0091330B" w:rsidRPr="005E42D3" w:rsidRDefault="0091330B" w:rsidP="0091330B">
      <w:pPr>
        <w:jc w:val="both"/>
        <w:rPr>
          <w:rFonts w:ascii="Georgia" w:hAnsi="Georgia" w:cs="Arial"/>
          <w:b/>
          <w:szCs w:val="20"/>
        </w:rPr>
      </w:pPr>
    </w:p>
    <w:p w14:paraId="6634B507" w14:textId="77777777" w:rsidR="0091330B" w:rsidRPr="005E42D3" w:rsidRDefault="0091330B" w:rsidP="0091330B">
      <w:pPr>
        <w:jc w:val="both"/>
        <w:rPr>
          <w:rFonts w:ascii="Georgia" w:hAnsi="Georgia" w:cs="Arial"/>
          <w:b/>
          <w:i/>
          <w:szCs w:val="20"/>
        </w:rPr>
      </w:pPr>
      <w:r w:rsidRPr="005E42D3">
        <w:rPr>
          <w:rFonts w:ascii="Georgia" w:hAnsi="Georgia"/>
          <w:b/>
          <w:i/>
        </w:rPr>
        <w:t xml:space="preserve">And </w:t>
      </w:r>
    </w:p>
    <w:p w14:paraId="0F11CAFA" w14:textId="77777777" w:rsidR="0091330B" w:rsidRPr="005E42D3" w:rsidRDefault="0091330B" w:rsidP="0091330B">
      <w:pPr>
        <w:jc w:val="both"/>
        <w:rPr>
          <w:rFonts w:ascii="Georgia" w:hAnsi="Georgia" w:cs="Arial"/>
          <w:b/>
          <w:i/>
          <w:szCs w:val="20"/>
        </w:rPr>
      </w:pPr>
    </w:p>
    <w:p w14:paraId="38A48ED8" w14:textId="77777777" w:rsidR="0091330B" w:rsidRPr="005E42D3" w:rsidRDefault="0091330B" w:rsidP="0091330B">
      <w:pPr>
        <w:jc w:val="both"/>
        <w:rPr>
          <w:rFonts w:ascii="Georgia" w:hAnsi="Georgia" w:cs="Arial"/>
          <w:b/>
          <w:i/>
          <w:szCs w:val="20"/>
        </w:rPr>
      </w:pPr>
    </w:p>
    <w:p w14:paraId="1C08CCE3" w14:textId="77777777" w:rsidR="0091330B" w:rsidRPr="005E42D3" w:rsidRDefault="0091330B" w:rsidP="0091330B">
      <w:pPr>
        <w:jc w:val="both"/>
        <w:rPr>
          <w:rFonts w:ascii="Georgia" w:hAnsi="Georgia" w:cs="Arial"/>
          <w:b/>
          <w:i/>
          <w:szCs w:val="20"/>
        </w:rPr>
      </w:pPr>
      <w:r w:rsidRPr="005E42D3">
        <w:rPr>
          <w:rFonts w:ascii="Georgia" w:hAnsi="Georgia"/>
          <w:b/>
        </w:rPr>
        <w:t>&lt;</w:t>
      </w:r>
      <w:r w:rsidRPr="005E42D3">
        <w:rPr>
          <w:rFonts w:ascii="Georgia" w:hAnsi="Georgia"/>
          <w:b/>
          <w:i/>
          <w:highlight w:val="yellow"/>
        </w:rPr>
        <w:t>full name of the public of private institution, acronym</w:t>
      </w:r>
      <w:r w:rsidRPr="005E42D3">
        <w:rPr>
          <w:rFonts w:ascii="Georgia" w:hAnsi="Georgia"/>
          <w:b/>
          <w:i/>
        </w:rPr>
        <w:t xml:space="preserve"> </w:t>
      </w:r>
      <w:r w:rsidRPr="005E42D3">
        <w:rPr>
          <w:rFonts w:ascii="Georgia" w:hAnsi="Georgia"/>
          <w:b/>
        </w:rPr>
        <w:t>&gt;,</w:t>
      </w:r>
      <w:r w:rsidRPr="005E42D3">
        <w:t xml:space="preserve"> represented by Mr/Mrs &lt;</w:t>
      </w:r>
      <w:r w:rsidRPr="005E42D3">
        <w:rPr>
          <w:rFonts w:ascii="Georgia" w:hAnsi="Georgia"/>
          <w:highlight w:val="yellow"/>
        </w:rPr>
        <w:t>name of 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the other hand;</w:t>
      </w:r>
    </w:p>
    <w:p w14:paraId="43FA074A" w14:textId="77777777" w:rsidR="0091330B" w:rsidRPr="005E42D3" w:rsidRDefault="0091330B" w:rsidP="0091330B">
      <w:pPr>
        <w:pStyle w:val="Heading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sidR="00D74E3E">
        <w:rPr>
          <w:rFonts w:ascii="Georgia" w:hAnsi="Georgia"/>
        </w:rPr>
        <w:t xml:space="preserve">, </w:t>
      </w:r>
      <w:r w:rsidR="00F25260" w:rsidRPr="00E76B4B">
        <w:rPr>
          <w:rFonts w:ascii="Georgia" w:hAnsi="Georgia"/>
        </w:rPr>
        <w:t>as modified by RD of 16 December 2018</w:t>
      </w:r>
      <w:r w:rsidRPr="005E42D3">
        <w:rPr>
          <w:rFonts w:ascii="Georgia" w:hAnsi="Georgia"/>
        </w:rPr>
        <w:t>;</w:t>
      </w:r>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638AE2D5"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r w:rsidR="002D6DF9">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7777777" w:rsidR="0091330B" w:rsidRPr="005E42D3" w:rsidRDefault="0091330B" w:rsidP="0091330B">
      <w:pPr>
        <w:jc w:val="both"/>
        <w:rPr>
          <w:rFonts w:ascii="Georgia" w:hAnsi="Georgia" w:cs="Arial"/>
          <w:szCs w:val="20"/>
        </w:rPr>
      </w:pPr>
      <w:r w:rsidRPr="005E42D3">
        <w:rPr>
          <w:rFonts w:ascii="Georgia" w:hAnsi="Georgia"/>
        </w:rPr>
        <w:t>[The general objective of the action is: (Fill in only if there are several specific objectives.)</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r w:rsidR="002D6DF9">
        <w:t>enabel</w:t>
      </w:r>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49866CDA" w14:textId="77777777" w:rsidR="0091330B" w:rsidRPr="00D74E3E" w:rsidRDefault="0091330B" w:rsidP="00D74E3E">
      <w:pPr>
        <w:tabs>
          <w:tab w:val="left" w:pos="720"/>
          <w:tab w:val="num" w:pos="1777"/>
        </w:tabs>
        <w:spacing w:after="240"/>
        <w:jc w:val="both"/>
        <w:rPr>
          <w:rFonts w:ascii="Georgia" w:hAnsi="Georgia" w:cs="Arial"/>
          <w:i/>
          <w:iCs/>
          <w:szCs w:val="20"/>
        </w:rPr>
      </w:pPr>
      <w:r w:rsidRPr="005E42D3">
        <w:rPr>
          <w:rFonts w:ascii="Georgia" w:hAnsi="Georgia"/>
        </w:rPr>
        <w:t>The Grant Agreement enters into force on &lt;</w:t>
      </w:r>
      <w:r w:rsidRPr="005E42D3">
        <w:rPr>
          <w:rFonts w:ascii="Georgia" w:hAnsi="Georgia"/>
          <w:i/>
          <w:highlight w:val="yellow"/>
        </w:rPr>
        <w:t>fill in the date (start of the activities</w:t>
      </w:r>
      <w:r w:rsidRPr="005E42D3">
        <w:rPr>
          <w:rFonts w:ascii="Georgia" w:hAnsi="Georgia"/>
          <w:highlight w:val="yellow"/>
        </w:rPr>
        <w:t>)</w:t>
      </w:r>
      <w:r w:rsidRPr="005E42D3">
        <w:rPr>
          <w:rFonts w:ascii="Georgia" w:hAnsi="Georgia"/>
        </w:rPr>
        <w:t>&gt; and ends on &lt;</w:t>
      </w:r>
      <w:r w:rsidRPr="005E42D3">
        <w:rPr>
          <w:rFonts w:ascii="Georgia" w:hAnsi="Georgia"/>
          <w:i/>
          <w:highlight w:val="yellow"/>
        </w:rPr>
        <w:t xml:space="preserve">fill in the date (end of the activities: at least 6 months before the end of the Specific Agreement of the </w:t>
      </w:r>
      <w:r w:rsidRPr="002D6DF9">
        <w:rPr>
          <w:rFonts w:ascii="Georgia" w:hAnsi="Georgia"/>
          <w:i/>
          <w:highlight w:val="yellow"/>
        </w:rPr>
        <w:t>portfolio or the TFF as appropriate</w:t>
      </w:r>
      <w:r w:rsidRPr="002D6DF9">
        <w:rPr>
          <w:rFonts w:ascii="Georgia" w:hAnsi="Georgia"/>
          <w:highlight w:val="yellow"/>
        </w:rPr>
        <w:t>)</w:t>
      </w:r>
      <w:r w:rsidRPr="002D6DF9">
        <w:rPr>
          <w:rFonts w:ascii="Georgia" w:hAnsi="Georgia"/>
          <w:b/>
          <w:highlight w:val="yellow"/>
        </w:rPr>
        <w:t>&gt;.</w:t>
      </w:r>
      <w:r w:rsidRPr="005E42D3">
        <w:rPr>
          <w:rFonts w:ascii="Georgia" w:hAnsi="Georgia"/>
          <w:i/>
        </w:rPr>
        <w:t xml:space="preserve"> </w:t>
      </w:r>
    </w:p>
    <w:p w14:paraId="450AD3B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4 </w:t>
      </w:r>
      <w:r w:rsidRPr="005E42D3">
        <w:rPr>
          <w:rFonts w:ascii="Georgia" w:hAnsi="Georgia" w:cs="Georgia"/>
          <w:cs/>
        </w:rPr>
        <w:t xml:space="preserve">– </w:t>
      </w:r>
      <w:r w:rsidRPr="005E42D3">
        <w:rPr>
          <w:rFonts w:ascii="Georgia" w:hAnsi="Georgia"/>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The type of costs that Enabel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1° Operational costs;</w:t>
      </w:r>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lastRenderedPageBreak/>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policy on remuneration unless justification is provided that the excess is indispensable for the achievement of the activity;</w:t>
      </w:r>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practices and do not exceed applicable scale at </w:t>
      </w:r>
      <w:proofErr w:type="spellStart"/>
      <w:r w:rsidRPr="005E42D3">
        <w:rPr>
          <w:rFonts w:ascii="Georgia" w:hAnsi="Georgia"/>
          <w:highlight w:val="lightGray"/>
        </w:rPr>
        <w:t>Enabel's</w:t>
      </w:r>
      <w:proofErr w:type="spellEnd"/>
      <w:r w:rsidRPr="005E42D3">
        <w:rPr>
          <w:rFonts w:ascii="Georgia" w:hAnsi="Georgia"/>
          <w:highlight w:val="lightGray"/>
        </w:rPr>
        <w:t>;</w:t>
      </w:r>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 xml:space="preserve">(in that case the following points must be described in </w:t>
      </w:r>
      <w:proofErr w:type="spellStart"/>
      <w:r w:rsidRPr="000C446C">
        <w:rPr>
          <w:rFonts w:ascii="Georgia" w:hAnsi="Georgia"/>
          <w:i/>
          <w:highlight w:val="yellow"/>
        </w:rPr>
        <w:t>annexI</w:t>
      </w:r>
      <w:proofErr w:type="spellEnd"/>
      <w:r w:rsidRPr="000C446C">
        <w:rPr>
          <w:rFonts w:ascii="Georgia" w:hAnsi="Georgia"/>
          <w:i/>
          <w:highlight w:val="yellow"/>
        </w:rPr>
        <w:t>)</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fill in independent entity (can be Enabel)</w:t>
      </w:r>
      <w:r w:rsidRPr="005E42D3">
        <w:rPr>
          <w:rFonts w:ascii="Georgia" w:hAnsi="Georgia"/>
          <w:highlight w:val="yellow"/>
        </w:rPr>
        <w:t>&gt;</w:t>
      </w:r>
      <w:r w:rsidRPr="005E42D3">
        <w:rPr>
          <w:rFonts w:ascii="Georgia" w:hAnsi="Georgia"/>
        </w:rPr>
        <w:t xml:space="preserve"> ]</w:t>
      </w:r>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4D9FAE1B" w14:textId="77777777" w:rsidR="0091330B" w:rsidRDefault="0091330B" w:rsidP="0091330B">
      <w:pPr>
        <w:autoSpaceDE w:val="0"/>
        <w:autoSpaceDN w:val="0"/>
        <w:adjustRightInd w:val="0"/>
        <w:jc w:val="both"/>
        <w:rPr>
          <w:rFonts w:ascii="Georgia" w:hAnsi="Georgia"/>
        </w:rPr>
      </w:pPr>
      <w:r w:rsidRPr="005E42D3">
        <w:rPr>
          <w:rFonts w:ascii="Georgia" w:hAnsi="Georgia"/>
        </w:rPr>
        <w:t>[The structure costs will be substantiated for each expense]</w:t>
      </w: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sidR="00D72E9A">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lastRenderedPageBreak/>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of  guarantee</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r w:rsidR="008E3016" w:rsidRPr="00171715">
        <w:rPr>
          <w:rFonts w:ascii="Georgia" w:hAnsi="Georgia"/>
          <w:i/>
          <w:highlight w:val="yellow"/>
        </w:rPr>
        <w:t>absolutely necessary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 xml:space="preserve">(except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1° It is documented by a supporting document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3° It is committed in accordance with the approved budget of the action;</w:t>
      </w:r>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action;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lastRenderedPageBreak/>
        <w:t>[</w:t>
      </w:r>
      <w:r w:rsidRPr="005E42D3">
        <w:rPr>
          <w:rFonts w:ascii="Georgia" w:hAnsi="Georgia"/>
          <w:highlight w:val="lightGray"/>
        </w:rPr>
        <w:t xml:space="preserve">A final instalment of </w:t>
      </w:r>
      <w:r w:rsidR="00A34E34" w:rsidRPr="00A34E34">
        <w:rPr>
          <w:rFonts w:ascii="Georgia" w:hAnsi="Georgia"/>
        </w:rPr>
        <w:t>&lt;</w:t>
      </w:r>
      <w:r w:rsidRPr="00A34E34">
        <w:rPr>
          <w:rFonts w:ascii="Georgia" w:hAnsi="Georgia"/>
          <w:highlight w:val="yellow"/>
        </w:rPr>
        <w:t>5 to 10 %</w:t>
      </w:r>
      <w:r w:rsidR="00A34E34" w:rsidRPr="00A34E34">
        <w:rPr>
          <w:rFonts w:ascii="Georgia" w:hAnsi="Georgia"/>
        </w:rPr>
        <w:t>&gt;</w:t>
      </w:r>
      <w:r w:rsidRPr="00A34E34">
        <w:rPr>
          <w:rFonts w:ascii="Georgia" w:hAnsi="Georgia"/>
        </w:rPr>
        <w:t xml:space="preserve"> </w:t>
      </w:r>
      <w:r w:rsidRPr="005E42D3">
        <w:rPr>
          <w:rFonts w:ascii="Georgia" w:hAnsi="Georgia"/>
          <w:highlight w:val="lightGray"/>
        </w:rPr>
        <w:t>will be reserved for payment following the production of the final execution report and all supporting documents substantiating the global value of the grant.]</w:t>
      </w:r>
      <w:r w:rsidRPr="005E42D3">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Heading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w:t>
      </w:r>
      <w:proofErr w:type="spellStart"/>
      <w:r w:rsidRPr="00CC0594">
        <w:rPr>
          <w:rFonts w:ascii="Georgia" w:hAnsi="Georgia" w:cs="Arial"/>
          <w:i/>
          <w:szCs w:val="20"/>
          <w:highlight w:val="yellow"/>
        </w:rPr>
        <w:t>installments</w:t>
      </w:r>
      <w:proofErr w:type="spellEnd"/>
      <w:r w:rsidRPr="00CC0594">
        <w:rPr>
          <w:rFonts w:ascii="Georgia" w:hAnsi="Georgia" w:cs="Arial"/>
          <w:i/>
          <w:szCs w:val="20"/>
          <w:highlight w:val="yellow"/>
        </w:rPr>
        <w:t xml:space="preserve">,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NoSpacing"/>
        <w:jc w:val="both"/>
        <w:rPr>
          <w:rFonts w:ascii="Georgia" w:hAnsi="Georgia" w:cs="Arial"/>
          <w:sz w:val="20"/>
          <w:szCs w:val="20"/>
        </w:rPr>
      </w:pPr>
    </w:p>
    <w:p w14:paraId="1AD88131"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NoSpacing"/>
        <w:jc w:val="both"/>
        <w:rPr>
          <w:rFonts w:ascii="Georgia" w:hAnsi="Georgia" w:cs="Arial"/>
          <w:sz w:val="20"/>
          <w:szCs w:val="20"/>
        </w:rPr>
      </w:pPr>
    </w:p>
    <w:p w14:paraId="15FC54C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7.3. It undertakes to notify Enabel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(or other system if the country system is not rated positively)</w:t>
      </w:r>
      <w:r w:rsidRPr="00592D06">
        <w:rPr>
          <w:highlight w:val="yellow"/>
        </w:rPr>
        <w:t> </w:t>
      </w:r>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not  allowed to subcontract all of an action by means of a</w:t>
      </w:r>
      <w:r w:rsidR="00EB3823">
        <w:rPr>
          <w:highlight w:val="lightGray"/>
        </w:rPr>
        <w:t xml:space="preserve"> single</w:t>
      </w:r>
      <w:r w:rsidR="00A410F9" w:rsidRPr="00A410F9">
        <w:rPr>
          <w:highlight w:val="lightGray"/>
        </w:rPr>
        <w:t xml:space="preserve"> contract. </w:t>
      </w:r>
      <w:r w:rsidR="00A410F9" w:rsidRPr="00A410F9">
        <w:rPr>
          <w:highlight w:val="lightGray"/>
        </w:rPr>
        <w:lastRenderedPageBreak/>
        <w:t>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sidR="00E26CF1">
        <w:rPr>
          <w:rFonts w:ascii="Georgia" w:hAnsi="Georgia"/>
        </w:rPr>
        <w:t>Enabel</w:t>
      </w:r>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r w:rsidR="00E26CF1">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Abandonment or suspension of the activity;</w:t>
      </w:r>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Acts of corruption or fraud;</w:t>
      </w:r>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r w:rsidRPr="00F062BF">
        <w:rPr>
          <w:rFonts w:ascii="Georgia" w:hAnsi="Georgia"/>
        </w:rPr>
        <w:t>Enabel</w:t>
      </w:r>
      <w:r w:rsidRPr="00F062BF">
        <w:rPr>
          <w:rFonts w:ascii="Georgia" w:hAnsi="Georgia"/>
        </w:rPr>
        <w:fldChar w:fldCharType="end"/>
      </w:r>
      <w:r w:rsidR="005E42D3" w:rsidRPr="00F062BF">
        <w:rPr>
          <w:rFonts w:ascii="Georgia" w:hAnsi="Georgia"/>
        </w:rPr>
        <w:t xml:space="preserve"> Law</w:t>
      </w:r>
      <w:r w:rsidRPr="00F062BF">
        <w:rPr>
          <w:rFonts w:ascii="Georgia" w:hAnsi="Georgia"/>
        </w:rPr>
        <w:t>);</w:t>
      </w:r>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lastRenderedPageBreak/>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r w:rsidRPr="005E42D3">
        <w:rPr>
          <w:rFonts w:ascii="Georgia" w:hAnsi="Georgia"/>
        </w:rPr>
        <w:t>Enabel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1° The beneficiary does not respect the grant conditions;</w:t>
      </w:r>
    </w:p>
    <w:p w14:paraId="2C39E05E" w14:textId="77777777" w:rsidR="0091330B" w:rsidRPr="005E42D3" w:rsidRDefault="0091330B" w:rsidP="0091330B">
      <w:pPr>
        <w:spacing w:after="240"/>
        <w:jc w:val="both"/>
        <w:rPr>
          <w:rFonts w:ascii="Georgia" w:hAnsi="Georgia"/>
        </w:rPr>
      </w:pPr>
      <w:r w:rsidRPr="005E42D3">
        <w:rPr>
          <w:rFonts w:ascii="Georgia" w:hAnsi="Georgia"/>
        </w:rPr>
        <w:t>2° The beneficiary does not use the grant for the ends for which it was awarded;</w:t>
      </w:r>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3° The beneficiary hinders control;</w:t>
      </w:r>
    </w:p>
    <w:p w14:paraId="063B319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in order to justify the use of the grant.</w:t>
      </w:r>
    </w:p>
    <w:p w14:paraId="27EB23FC"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3"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justify the use of the funds received in the &lt; </w:t>
      </w:r>
      <w:r w:rsidRPr="005E42D3">
        <w:rPr>
          <w:rFonts w:ascii="Georgia" w:hAnsi="Georgia"/>
          <w:i/>
          <w:highlight w:val="yellow"/>
        </w:rPr>
        <w:t>specify frequency</w:t>
      </w:r>
      <w:r w:rsidRPr="005E42D3">
        <w:rPr>
          <w:rFonts w:ascii="Georgia" w:hAnsi="Georgia"/>
        </w:rPr>
        <w:t>&gt; (narrative and financial) progress reports</w:t>
      </w:r>
      <w:r w:rsidR="00F062BF">
        <w:rPr>
          <w:rFonts w:ascii="Georgia" w:hAnsi="Georgia"/>
        </w:rPr>
        <w:t xml:space="preserve"> assembled in accordance with templates in Annexe II</w:t>
      </w:r>
      <w:r w:rsidRPr="005E42D3">
        <w:rPr>
          <w:rFonts w:ascii="Georgia" w:hAnsi="Georgia"/>
        </w:rPr>
        <w:t>, where it has to clearly demonstrate that the funds transferred have been used for the ends for which they were awarded, and each request for payment will also comprise an updated financial report</w:t>
      </w:r>
      <w:r w:rsidRPr="005E42D3">
        <w:t>.</w:t>
      </w:r>
    </w:p>
    <w:p w14:paraId="17DAECDD" w14:textId="77777777" w:rsidR="0091330B" w:rsidRPr="005E42D3" w:rsidRDefault="0091330B" w:rsidP="0091330B">
      <w:pPr>
        <w:jc w:val="both"/>
        <w:rPr>
          <w:rFonts w:ascii="Georgia" w:hAnsi="Georgia" w:cs="Arial"/>
          <w:szCs w:val="20"/>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NoSpacing"/>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When controlling the justification of the grants, Enabel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lastRenderedPageBreak/>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r w:rsidRPr="005E42D3">
        <w:rPr>
          <w:rFonts w:ascii="Georgia" w:hAnsi="Georgia"/>
        </w:rPr>
        <w:t>Enabel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out  </w:t>
      </w:r>
      <w:r>
        <w:rPr>
          <w:rFonts w:ascii="Georgia" w:hAnsi="Georgia"/>
          <w:i/>
          <w:highlight w:val="yellow"/>
        </w:rPr>
        <w:t xml:space="preserve">by Enabel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NoSpacing"/>
        <w:jc w:val="both"/>
        <w:rPr>
          <w:rFonts w:ascii="Georgia" w:hAnsi="Georgia" w:cs="Arial"/>
          <w:sz w:val="20"/>
          <w:szCs w:val="20"/>
        </w:rPr>
      </w:pPr>
    </w:p>
    <w:p w14:paraId="21A8FE6D"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if the circumstances make their continuation too difficult or too dangerous.</w:t>
      </w:r>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r w:rsidR="00E26CF1">
        <w:rPr>
          <w:rFonts w:ascii="Georgia" w:hAnsi="Georgia"/>
        </w:rPr>
        <w:t>Enabel</w:t>
      </w:r>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sidR="00111C4C">
        <w:rPr>
          <w:rFonts w:ascii="Georgia" w:hAnsi="Georgia"/>
        </w:rPr>
        <w:t>daptation, suspension or stoppage</w:t>
      </w:r>
      <w:r w:rsidRPr="005E42D3">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0091330B">
      <w:pPr>
        <w:jc w:val="both"/>
        <w:rPr>
          <w:rFonts w:ascii="Georgia" w:hAnsi="Georgia" w:cs="Arial"/>
          <w:szCs w:val="20"/>
        </w:rPr>
      </w:pPr>
      <w:r w:rsidRPr="005E42D3">
        <w:rPr>
          <w:rFonts w:ascii="Georgia" w:hAnsi="Georgia"/>
        </w:rPr>
        <w:t>a) Redefine or modify the action or the objectives as described in Article 1 and Annex I;</w:t>
      </w: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t xml:space="preserve">The contract beneficiary informs </w:t>
      </w:r>
      <w:r w:rsidR="00E26CF1">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demand additional measures, in order to remedy this situation, or the right to terminate this agreement (see above).</w:t>
      </w:r>
    </w:p>
    <w:p w14:paraId="50C43EAF"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14.2.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3B65F7E8"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lastRenderedPageBreak/>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51E46243"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(If necessary, replace by or add other financial partner)</w:t>
      </w:r>
      <w:r w:rsidR="00C25E24" w:rsidRPr="0006579E">
        <w:rPr>
          <w:rFonts w:ascii="Georgia" w:hAnsi="Georgia" w:cs="Arial"/>
          <w:szCs w:val="20"/>
          <w:lang w:val="en-US"/>
        </w:rPr>
        <w:t xml:space="preserve">  </w:t>
      </w:r>
      <w:r w:rsidRPr="005E42D3">
        <w:rPr>
          <w:rFonts w:ascii="Georgia" w:hAnsi="Georgia"/>
        </w:rPr>
        <w:t>as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tc>
          <w:tcPr>
            <w:tcW w:w="4643" w:type="dxa"/>
            <w:gridSpan w:val="2"/>
          </w:tcPr>
          <w:p w14:paraId="1125084B" w14:textId="77777777" w:rsidR="0091330B" w:rsidRPr="005E42D3" w:rsidRDefault="0091330B" w:rsidP="0091330B">
            <w:pPr>
              <w:pStyle w:val="BodyText"/>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0091330B">
            <w:pPr>
              <w:pStyle w:val="BodyText"/>
              <w:rPr>
                <w:rFonts w:ascii="Georgia" w:hAnsi="Georgia" w:cs="Arial"/>
                <w:b/>
              </w:rPr>
            </w:pPr>
            <w:r w:rsidRPr="005E42D3">
              <w:rPr>
                <w:rFonts w:ascii="Georgia" w:hAnsi="Georgia"/>
                <w:b/>
              </w:rPr>
              <w:t>For Enabel</w:t>
            </w:r>
          </w:p>
        </w:tc>
      </w:tr>
      <w:tr w:rsidR="0091330B" w:rsidRPr="005E42D3" w14:paraId="2B55B1E3" w14:textId="77777777">
        <w:trPr>
          <w:cantSplit/>
        </w:trPr>
        <w:tc>
          <w:tcPr>
            <w:tcW w:w="1384" w:type="dxa"/>
          </w:tcPr>
          <w:p w14:paraId="0810B175"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BodyText"/>
              <w:spacing w:before="120"/>
              <w:rPr>
                <w:rFonts w:ascii="Georgia" w:hAnsi="Georgia" w:cs="Arial"/>
              </w:rPr>
            </w:pPr>
          </w:p>
        </w:tc>
        <w:tc>
          <w:tcPr>
            <w:tcW w:w="2321" w:type="dxa"/>
          </w:tcPr>
          <w:p w14:paraId="2705CA63"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BodyText"/>
              <w:spacing w:before="120"/>
              <w:rPr>
                <w:rFonts w:ascii="Georgia" w:hAnsi="Georgia" w:cs="Arial"/>
              </w:rPr>
            </w:pPr>
          </w:p>
        </w:tc>
      </w:tr>
      <w:tr w:rsidR="0091330B" w:rsidRPr="005E42D3" w14:paraId="136026D0" w14:textId="77777777">
        <w:trPr>
          <w:cantSplit/>
        </w:trPr>
        <w:tc>
          <w:tcPr>
            <w:tcW w:w="1384" w:type="dxa"/>
          </w:tcPr>
          <w:p w14:paraId="119617E7"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BodyText"/>
              <w:spacing w:before="120"/>
              <w:rPr>
                <w:rFonts w:ascii="Georgia" w:hAnsi="Georgia" w:cs="Arial"/>
              </w:rPr>
            </w:pPr>
          </w:p>
        </w:tc>
        <w:tc>
          <w:tcPr>
            <w:tcW w:w="2321" w:type="dxa"/>
          </w:tcPr>
          <w:p w14:paraId="46AA016F"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BodyText"/>
              <w:spacing w:before="120"/>
              <w:rPr>
                <w:rFonts w:ascii="Georgia" w:hAnsi="Georgia" w:cs="Arial"/>
              </w:rPr>
            </w:pPr>
          </w:p>
        </w:tc>
      </w:tr>
      <w:tr w:rsidR="0091330B" w:rsidRPr="005E42D3" w14:paraId="54F16E7C" w14:textId="77777777">
        <w:trPr>
          <w:cantSplit/>
        </w:trPr>
        <w:tc>
          <w:tcPr>
            <w:tcW w:w="1384" w:type="dxa"/>
          </w:tcPr>
          <w:p w14:paraId="6ABDA373" w14:textId="77777777" w:rsidR="0091330B" w:rsidRPr="005E42D3" w:rsidRDefault="0091330B">
            <w:pPr>
              <w:pStyle w:val="BodyText"/>
              <w:spacing w:before="120"/>
              <w:rPr>
                <w:rFonts w:ascii="Georgia" w:hAnsi="Georgia" w:cs="Arial"/>
              </w:rPr>
            </w:pPr>
            <w:r w:rsidRPr="005E42D3">
              <w:rPr>
                <w:rFonts w:ascii="Georgia" w:hAnsi="Georgia"/>
              </w:rPr>
              <w:t>Signature</w:t>
            </w:r>
          </w:p>
          <w:p w14:paraId="083451DD" w14:textId="77777777" w:rsidR="0091330B" w:rsidRPr="005E42D3" w:rsidRDefault="0091330B">
            <w:pPr>
              <w:pStyle w:val="BodyText"/>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BodyText"/>
              <w:spacing w:before="120"/>
              <w:rPr>
                <w:rFonts w:ascii="Georgia" w:hAnsi="Georgia" w:cs="Arial"/>
              </w:rPr>
            </w:pPr>
          </w:p>
        </w:tc>
        <w:tc>
          <w:tcPr>
            <w:tcW w:w="2321" w:type="dxa"/>
          </w:tcPr>
          <w:p w14:paraId="4A984F46" w14:textId="77777777" w:rsidR="0091330B" w:rsidRPr="005E42D3" w:rsidRDefault="0091330B">
            <w:pPr>
              <w:pStyle w:val="BodyText"/>
              <w:spacing w:before="120"/>
              <w:rPr>
                <w:rFonts w:ascii="Georgia" w:hAnsi="Georgia" w:cs="Arial"/>
              </w:rPr>
            </w:pPr>
            <w:r w:rsidRPr="005E42D3">
              <w:rPr>
                <w:rFonts w:ascii="Georgia" w:hAnsi="Georgia"/>
              </w:rPr>
              <w:t>Signature</w:t>
            </w:r>
          </w:p>
          <w:p w14:paraId="502618E1" w14:textId="77777777" w:rsidR="0091330B" w:rsidRPr="005E42D3" w:rsidRDefault="0091330B">
            <w:pPr>
              <w:pStyle w:val="BodyText"/>
              <w:spacing w:before="120"/>
              <w:rPr>
                <w:rFonts w:ascii="Georgia" w:hAnsi="Georgia" w:cs="Arial"/>
              </w:rPr>
            </w:pPr>
            <w:r w:rsidRPr="005E42D3">
              <w:rPr>
                <w:rFonts w:ascii="Georgia" w:hAnsi="Georgia"/>
              </w:rPr>
              <w:t>Date</w:t>
            </w:r>
          </w:p>
          <w:p w14:paraId="60955185" w14:textId="77777777" w:rsidR="0091330B" w:rsidRPr="005E42D3" w:rsidRDefault="0091330B">
            <w:pPr>
              <w:pStyle w:val="BodyText"/>
              <w:spacing w:before="120"/>
              <w:rPr>
                <w:rFonts w:ascii="Georgia" w:hAnsi="Georgia" w:cs="Arial"/>
              </w:rPr>
            </w:pPr>
          </w:p>
        </w:tc>
        <w:tc>
          <w:tcPr>
            <w:tcW w:w="2322" w:type="dxa"/>
          </w:tcPr>
          <w:p w14:paraId="5B6536BA" w14:textId="77777777" w:rsidR="0091330B" w:rsidRPr="005E42D3" w:rsidRDefault="0091330B">
            <w:pPr>
              <w:pStyle w:val="BodyText"/>
              <w:spacing w:before="120"/>
              <w:rPr>
                <w:rFonts w:ascii="Georgia" w:hAnsi="Georgia" w:cs="Arial"/>
              </w:rPr>
            </w:pPr>
          </w:p>
        </w:tc>
      </w:tr>
      <w:tr w:rsidR="0091330B" w:rsidRPr="005E42D3" w14:paraId="6A617C78" w14:textId="77777777">
        <w:trPr>
          <w:cantSplit/>
        </w:trPr>
        <w:tc>
          <w:tcPr>
            <w:tcW w:w="1384" w:type="dxa"/>
          </w:tcPr>
          <w:p w14:paraId="4D2880FC" w14:textId="77777777" w:rsidR="0091330B" w:rsidRPr="005E42D3" w:rsidRDefault="0091330B">
            <w:pPr>
              <w:pStyle w:val="BodyText"/>
              <w:spacing w:before="120"/>
              <w:rPr>
                <w:rFonts w:ascii="Georgia" w:hAnsi="Georgia" w:cs="Arial"/>
              </w:rPr>
            </w:pPr>
          </w:p>
        </w:tc>
        <w:tc>
          <w:tcPr>
            <w:tcW w:w="3259" w:type="dxa"/>
          </w:tcPr>
          <w:p w14:paraId="25E919A4" w14:textId="77777777" w:rsidR="0091330B" w:rsidRPr="005E42D3" w:rsidRDefault="0091330B">
            <w:pPr>
              <w:pStyle w:val="BodyText"/>
              <w:spacing w:before="120"/>
              <w:rPr>
                <w:rFonts w:ascii="Georgia" w:hAnsi="Georgia" w:cs="Arial"/>
              </w:rPr>
            </w:pPr>
          </w:p>
        </w:tc>
        <w:tc>
          <w:tcPr>
            <w:tcW w:w="2321" w:type="dxa"/>
          </w:tcPr>
          <w:p w14:paraId="7A89771A" w14:textId="77777777" w:rsidR="0091330B" w:rsidRPr="005E42D3" w:rsidRDefault="0091330B">
            <w:pPr>
              <w:pStyle w:val="BodyText"/>
              <w:spacing w:before="120"/>
              <w:rPr>
                <w:rFonts w:ascii="Georgia" w:hAnsi="Georgia" w:cs="Arial"/>
              </w:rPr>
            </w:pPr>
          </w:p>
        </w:tc>
        <w:tc>
          <w:tcPr>
            <w:tcW w:w="2322" w:type="dxa"/>
          </w:tcPr>
          <w:p w14:paraId="06AB0813" w14:textId="77777777" w:rsidR="0091330B" w:rsidRPr="005E42D3" w:rsidRDefault="0091330B">
            <w:pPr>
              <w:pStyle w:val="BodyText"/>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BodyText"/>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2B252BE6" w14:textId="77777777" w:rsidR="0091330B" w:rsidRPr="005E42D3" w:rsidRDefault="0091330B" w:rsidP="0091330B">
      <w:pPr>
        <w:pStyle w:val="NoSpacing"/>
        <w:rPr>
          <w:rFonts w:ascii="Georgia" w:hAnsi="Georgia" w:cs="Arial"/>
          <w:sz w:val="20"/>
          <w:szCs w:val="20"/>
        </w:rPr>
      </w:pPr>
    </w:p>
    <w:p w14:paraId="4C11F171" w14:textId="77777777" w:rsidR="0091330B" w:rsidRPr="005E42D3" w:rsidRDefault="0091330B" w:rsidP="0091330B">
      <w:pPr>
        <w:pStyle w:val="NoSpacing"/>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NoSpacing"/>
        <w:rPr>
          <w:rFonts w:ascii="Georgia" w:hAnsi="Georgia" w:cs="Arial"/>
          <w:i/>
          <w:sz w:val="20"/>
          <w:szCs w:val="20"/>
          <w:highlight w:val="yellow"/>
        </w:rPr>
      </w:pPr>
    </w:p>
    <w:p w14:paraId="069DFB53" w14:textId="77777777" w:rsidR="0091330B" w:rsidRPr="00475F3C" w:rsidRDefault="0091330B" w:rsidP="0091330B">
      <w:pPr>
        <w:pStyle w:val="NoSpacing"/>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NoSpacing"/>
        <w:rPr>
          <w:rFonts w:ascii="Georgia" w:hAnsi="Georgia" w:cs="Arial"/>
          <w:sz w:val="20"/>
          <w:szCs w:val="20"/>
        </w:rPr>
      </w:pPr>
    </w:p>
    <w:p w14:paraId="48811445" w14:textId="77777777"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61"/>
        <w:gridCol w:w="2049"/>
        <w:gridCol w:w="2049"/>
        <w:gridCol w:w="2023"/>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1"/>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005E42D3" w:rsidRPr="005E42D3">
        <w:rPr>
          <w:rFonts w:ascii="Georgia" w:hAnsi="Georgia"/>
        </w:rPr>
        <w:tab/>
      </w:r>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TableGrid"/>
        <w:tblW w:w="0" w:type="auto"/>
        <w:tblLayout w:type="fixed"/>
        <w:tblLook w:val="04A0" w:firstRow="1" w:lastRow="0" w:firstColumn="1" w:lastColumn="0" w:noHBand="0" w:noVBand="1"/>
      </w:tblPr>
      <w:tblGrid>
        <w:gridCol w:w="1526"/>
        <w:gridCol w:w="7194"/>
      </w:tblGrid>
      <w:tr w:rsidR="00BB3A94" w:rsidRPr="00996A18" w14:paraId="776A1E32" w14:textId="77777777" w:rsidTr="002446ED">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002446ED">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The exclusions on the basis of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002446ED">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002446ED">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002446ED">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00BB3A94">
            <w:pPr>
              <w:pStyle w:val="ListParagraph"/>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sexual exploitation and abuse – June 2019</w:t>
            </w:r>
          </w:p>
          <w:p w14:paraId="65A9FF3B" w14:textId="77777777" w:rsidR="00BB3A94" w:rsidRPr="00B22372" w:rsidRDefault="00BB3A94" w:rsidP="00BB3A94">
            <w:pPr>
              <w:pStyle w:val="ListParagraph"/>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fraud and corruption risk management – June 2019</w:t>
            </w:r>
          </w:p>
          <w:p w14:paraId="45B159A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ListParagraph"/>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00BB3A94">
            <w:pPr>
              <w:pStyle w:val="ListParagraph"/>
              <w:numPr>
                <w:ilvl w:val="0"/>
                <w:numId w:val="25"/>
              </w:numPr>
              <w:spacing w:after="0" w:line="259" w:lineRule="auto"/>
              <w:rPr>
                <w:sz w:val="16"/>
                <w:szCs w:val="16"/>
              </w:rPr>
            </w:pPr>
            <w:r>
              <w:rPr>
                <w:sz w:val="16"/>
                <w:szCs w:val="16"/>
              </w:rPr>
              <w:t>Where Enabel has sufficient plausible evidence to conclude that the counterparty has committed acts, entered into agreements or entered into arrangements to distort competition</w:t>
            </w:r>
          </w:p>
          <w:p w14:paraId="67A31F90" w14:textId="77777777" w:rsidR="00BB3A94" w:rsidRPr="00B22372" w:rsidRDefault="00BB3A94" w:rsidP="002446ED">
            <w:pPr>
              <w:spacing w:line="259" w:lineRule="auto"/>
              <w:rPr>
                <w:sz w:val="16"/>
                <w:szCs w:val="16"/>
              </w:rPr>
            </w:pPr>
            <w:r>
              <w:rPr>
                <w:sz w:val="16"/>
                <w:szCs w:val="16"/>
              </w:rPr>
              <w:t xml:space="preserve">The presence of this counterparty on one of </w:t>
            </w:r>
            <w:proofErr w:type="spellStart"/>
            <w:r>
              <w:rPr>
                <w:sz w:val="16"/>
                <w:szCs w:val="16"/>
              </w:rPr>
              <w:t>Enabel’s</w:t>
            </w:r>
            <w:proofErr w:type="spellEnd"/>
            <w:r>
              <w:rPr>
                <w:sz w:val="16"/>
                <w:szCs w:val="16"/>
              </w:rPr>
              <w:t xml:space="preserve"> exclusion lists as a result of such an act/agreement/arrangement is considered to be sufficiently plausible an element. </w:t>
            </w:r>
          </w:p>
        </w:tc>
      </w:tr>
      <w:tr w:rsidR="00BB3A94" w:rsidRPr="00996A18" w14:paraId="3FEC135A" w14:textId="77777777" w:rsidTr="002446ED">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002446ED">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002446ED">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002446ED">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Enabel because of such a failure serves as evidence. </w:t>
            </w:r>
          </w:p>
        </w:tc>
      </w:tr>
      <w:tr w:rsidR="00BB3A94" w:rsidRPr="00B262C2" w14:paraId="46C5B564" w14:textId="77777777" w:rsidTr="002446ED">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040F9D" w:rsidP="002446ED">
            <w:pPr>
              <w:spacing w:line="259" w:lineRule="auto"/>
              <w:rPr>
                <w:rStyle w:val="Hyperlink"/>
                <w:sz w:val="16"/>
                <w:szCs w:val="16"/>
              </w:rPr>
            </w:pPr>
            <w:hyperlink r:id="rId18" w:history="1">
              <w:r w:rsidR="00BB3A94">
                <w:rPr>
                  <w:rStyle w:val="Hyperlink"/>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Hyperlink"/>
                <w:sz w:val="16"/>
                <w:szCs w:val="16"/>
              </w:rPr>
            </w:pPr>
            <w:r>
              <w:rPr>
                <w:sz w:val="16"/>
                <w:szCs w:val="16"/>
              </w:rPr>
              <w:t>For the European Union, the lists can be consulted at the following address:</w:t>
            </w:r>
          </w:p>
          <w:p w14:paraId="22A1E461" w14:textId="77777777" w:rsidR="00BB3A94" w:rsidRDefault="00040F9D" w:rsidP="002446ED">
            <w:pPr>
              <w:pStyle w:val="cover"/>
              <w:rPr>
                <w:rStyle w:val="Hyperlink"/>
                <w:sz w:val="16"/>
                <w:szCs w:val="16"/>
              </w:rPr>
            </w:pPr>
            <w:hyperlink r:id="rId19" w:history="1">
              <w:r w:rsidR="00BB3A94">
                <w:rPr>
                  <w:rStyle w:val="Hyperlink"/>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Hyperlink"/>
                <w:sz w:val="16"/>
                <w:szCs w:val="16"/>
              </w:rPr>
            </w:pPr>
          </w:p>
          <w:p w14:paraId="5589BE6E" w14:textId="77777777" w:rsidR="00BB3A94" w:rsidRDefault="00040F9D" w:rsidP="002446ED">
            <w:pPr>
              <w:spacing w:line="259" w:lineRule="auto"/>
              <w:rPr>
                <w:rStyle w:val="Hyperlink"/>
                <w:sz w:val="16"/>
                <w:szCs w:val="16"/>
              </w:rPr>
            </w:pPr>
            <w:hyperlink r:id="rId20" w:history="1">
              <w:r w:rsidR="00BB3A94">
                <w:rPr>
                  <w:rStyle w:val="Hyperlink"/>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Hyperlink"/>
                <w:sz w:val="16"/>
                <w:szCs w:val="16"/>
              </w:rPr>
            </w:pPr>
          </w:p>
          <w:p w14:paraId="6DE021FE" w14:textId="77777777" w:rsidR="00BB3A94" w:rsidRDefault="00040F9D" w:rsidP="002446ED">
            <w:pPr>
              <w:spacing w:line="259" w:lineRule="auto"/>
              <w:rPr>
                <w:rStyle w:val="Hyperlink"/>
                <w:sz w:val="16"/>
                <w:szCs w:val="16"/>
              </w:rPr>
            </w:pPr>
            <w:hyperlink r:id="rId21" w:history="1">
              <w:r w:rsidR="00BB3A94">
                <w:rPr>
                  <w:rStyle w:val="Hyperlink"/>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040F9D" w:rsidP="002446ED">
            <w:pPr>
              <w:spacing w:line="259" w:lineRule="auto"/>
              <w:rPr>
                <w:rStyle w:val="Hyperlink"/>
                <w:sz w:val="16"/>
                <w:szCs w:val="16"/>
                <w:lang w:val="en-US"/>
              </w:rPr>
            </w:pPr>
            <w:hyperlink r:id="rId22" w:history="1">
              <w:r w:rsidR="00BB3A94" w:rsidRPr="00B262C2">
                <w:rPr>
                  <w:rStyle w:val="Hyperlink"/>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4" w:name="_Hlt35047416"/>
    </w:p>
    <w:bookmarkEnd w:id="4"/>
    <w:p w14:paraId="3BA952BC"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40B5" w14:textId="77777777" w:rsidR="00040F9D" w:rsidRDefault="00040F9D">
      <w:r>
        <w:separator/>
      </w:r>
    </w:p>
  </w:endnote>
  <w:endnote w:type="continuationSeparator" w:id="0">
    <w:p w14:paraId="26E3CC3A" w14:textId="77777777" w:rsidR="00040F9D" w:rsidRDefault="0004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F3A2" w14:textId="77777777" w:rsidR="002446ED" w:rsidRDefault="00244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446ED" w:rsidRDefault="002446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BEAB" w14:textId="74F79695" w:rsidR="002446ED" w:rsidRPr="00B454E3" w:rsidRDefault="002446ED" w:rsidP="0091330B">
    <w:pPr>
      <w:pStyle w:val="Footer"/>
      <w:rPr>
        <w:sz w:val="16"/>
        <w:szCs w:val="16"/>
      </w:rPr>
    </w:pPr>
    <w:r>
      <w:rPr>
        <w:rFonts w:ascii="Georgia" w:hAnsi="Georgia"/>
        <w:color w:val="404040"/>
        <w:sz w:val="16"/>
      </w:rPr>
      <w:t>E</w:t>
    </w:r>
    <w:r w:rsidR="00A51C89">
      <w:rPr>
        <w:rFonts w:ascii="Georgia" w:hAnsi="Georgia"/>
        <w:color w:val="404040"/>
        <w:sz w:val="16"/>
      </w:rPr>
      <w:t>nabel - Grant Agreements 12-2020</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1D1063">
      <w:rPr>
        <w:b/>
        <w:noProof/>
        <w:sz w:val="16"/>
      </w:rPr>
      <w:t>6</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1D1063">
      <w:rPr>
        <w:b/>
        <w:noProof/>
        <w:sz w:val="16"/>
      </w:rPr>
      <w:t>23</w:t>
    </w:r>
    <w:r>
      <w:rPr>
        <w:b/>
        <w:sz w:val="16"/>
      </w:rPr>
      <w:fldChar w:fldCharType="end"/>
    </w:r>
  </w:p>
  <w:p w14:paraId="08886C2F" w14:textId="77777777" w:rsidR="002446ED" w:rsidRDefault="002446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570A" w14:textId="77777777" w:rsidR="00A51C89" w:rsidRDefault="00A5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0620" w14:textId="77777777" w:rsidR="00040F9D" w:rsidRDefault="00040F9D">
      <w:r>
        <w:separator/>
      </w:r>
    </w:p>
  </w:footnote>
  <w:footnote w:type="continuationSeparator" w:id="0">
    <w:p w14:paraId="1C011C30" w14:textId="77777777" w:rsidR="00040F9D" w:rsidRDefault="00040F9D">
      <w:r>
        <w:continuationSeparator/>
      </w:r>
    </w:p>
  </w:footnote>
  <w:footnote w:id="1">
    <w:p w14:paraId="01D38EB3" w14:textId="77777777" w:rsidR="002446ED" w:rsidRPr="00825CBD" w:rsidRDefault="002446ED" w:rsidP="0091330B">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8F91" w14:textId="77777777" w:rsidR="00A51C89" w:rsidRDefault="00A51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A071" w14:textId="77777777" w:rsidR="002446ED" w:rsidRPr="00740AF0" w:rsidRDefault="002446ED" w:rsidP="0091330B">
    <w:pPr>
      <w:pStyle w:val="Header"/>
    </w:pPr>
    <w:r>
      <w:rPr>
        <w:noProof/>
        <w:lang w:val="fr-BE" w:eastAsia="fr-BE"/>
      </w:rPr>
      <w:drawing>
        <wp:inline distT="0" distB="0" distL="0" distR="0" wp14:anchorId="3DDF35F3" wp14:editId="372586FE">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746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93F4" w14:textId="77777777" w:rsidR="00A51C89" w:rsidRDefault="00A5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6"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7"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19"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0"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1"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2"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09747472">
    <w:abstractNumId w:val="24"/>
  </w:num>
  <w:num w:numId="2" w16cid:durableId="1933388690">
    <w:abstractNumId w:val="8"/>
  </w:num>
  <w:num w:numId="3" w16cid:durableId="1879510453">
    <w:abstractNumId w:val="19"/>
  </w:num>
  <w:num w:numId="4" w16cid:durableId="209851344">
    <w:abstractNumId w:val="16"/>
  </w:num>
  <w:num w:numId="5" w16cid:durableId="2094428163">
    <w:abstractNumId w:val="10"/>
  </w:num>
  <w:num w:numId="6" w16cid:durableId="1641037324">
    <w:abstractNumId w:val="14"/>
    <w:lvlOverride w:ilvl="0">
      <w:startOverride w:val="1"/>
    </w:lvlOverride>
  </w:num>
  <w:num w:numId="7" w16cid:durableId="751435887">
    <w:abstractNumId w:val="2"/>
  </w:num>
  <w:num w:numId="8" w16cid:durableId="24602495">
    <w:abstractNumId w:val="7"/>
  </w:num>
  <w:num w:numId="9" w16cid:durableId="1410884358">
    <w:abstractNumId w:val="3"/>
  </w:num>
  <w:num w:numId="10" w16cid:durableId="139612822">
    <w:abstractNumId w:val="17"/>
  </w:num>
  <w:num w:numId="11" w16cid:durableId="1302685051">
    <w:abstractNumId w:val="18"/>
  </w:num>
  <w:num w:numId="12" w16cid:durableId="1006371143">
    <w:abstractNumId w:val="5"/>
  </w:num>
  <w:num w:numId="13" w16cid:durableId="835681581">
    <w:abstractNumId w:val="4"/>
  </w:num>
  <w:num w:numId="14" w16cid:durableId="1113666978">
    <w:abstractNumId w:val="22"/>
  </w:num>
  <w:num w:numId="15" w16cid:durableId="678389913">
    <w:abstractNumId w:val="0"/>
  </w:num>
  <w:num w:numId="16" w16cid:durableId="1652903004">
    <w:abstractNumId w:val="1"/>
  </w:num>
  <w:num w:numId="17" w16cid:durableId="677201117">
    <w:abstractNumId w:val="20"/>
  </w:num>
  <w:num w:numId="18" w16cid:durableId="863127735">
    <w:abstractNumId w:val="6"/>
  </w:num>
  <w:num w:numId="19" w16cid:durableId="594559687">
    <w:abstractNumId w:val="15"/>
  </w:num>
  <w:num w:numId="20" w16cid:durableId="1653289877">
    <w:abstractNumId w:val="21"/>
  </w:num>
  <w:num w:numId="21" w16cid:durableId="2043822261">
    <w:abstractNumId w:val="13"/>
  </w:num>
  <w:num w:numId="22" w16cid:durableId="2058505145">
    <w:abstractNumId w:val="23"/>
  </w:num>
  <w:num w:numId="23" w16cid:durableId="633489151">
    <w:abstractNumId w:val="9"/>
  </w:num>
  <w:num w:numId="24" w16cid:durableId="2038460307">
    <w:abstractNumId w:val="11"/>
  </w:num>
  <w:num w:numId="25" w16cid:durableId="56564979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9" w:dllVersion="512" w:checkStyle="0"/>
  <w:activeWritingStyle w:appName="MSWord" w:lang="nl-BE" w:vendorID="1" w:dllVersion="512" w:checkStyle="1"/>
  <w:activeWritingStyle w:appName="MSWord" w:lang="nl-NL" w:vendorID="1" w:dllVersion="512" w:checkStyle="1"/>
  <w:activeWritingStyle w:appName="MSWord" w:lang="ar-SA" w:vendorID="4" w:dllVersion="512" w:checkStyle="1"/>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0F9D"/>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953B3"/>
    <w:rsid w:val="002D6DF9"/>
    <w:rsid w:val="003027AE"/>
    <w:rsid w:val="00313308"/>
    <w:rsid w:val="003339D5"/>
    <w:rsid w:val="00413F9C"/>
    <w:rsid w:val="00440BAA"/>
    <w:rsid w:val="0044323C"/>
    <w:rsid w:val="0044390B"/>
    <w:rsid w:val="00475F3C"/>
    <w:rsid w:val="004B1336"/>
    <w:rsid w:val="004D27D7"/>
    <w:rsid w:val="00530491"/>
    <w:rsid w:val="00530679"/>
    <w:rsid w:val="00583DA7"/>
    <w:rsid w:val="00587B9D"/>
    <w:rsid w:val="00592D06"/>
    <w:rsid w:val="00596FCA"/>
    <w:rsid w:val="005E42D3"/>
    <w:rsid w:val="0065261F"/>
    <w:rsid w:val="006562CF"/>
    <w:rsid w:val="00665AD7"/>
    <w:rsid w:val="00692093"/>
    <w:rsid w:val="00697116"/>
    <w:rsid w:val="006A59E0"/>
    <w:rsid w:val="006E2CE4"/>
    <w:rsid w:val="006E5F89"/>
    <w:rsid w:val="006F70FD"/>
    <w:rsid w:val="008951A3"/>
    <w:rsid w:val="008A48CD"/>
    <w:rsid w:val="008E3016"/>
    <w:rsid w:val="0091330B"/>
    <w:rsid w:val="00955EB6"/>
    <w:rsid w:val="00995CD2"/>
    <w:rsid w:val="009B3475"/>
    <w:rsid w:val="009B5EED"/>
    <w:rsid w:val="009F0198"/>
    <w:rsid w:val="009F78E2"/>
    <w:rsid w:val="00A31221"/>
    <w:rsid w:val="00A313A8"/>
    <w:rsid w:val="00A34E34"/>
    <w:rsid w:val="00A410F9"/>
    <w:rsid w:val="00A50220"/>
    <w:rsid w:val="00A51C89"/>
    <w:rsid w:val="00A73642"/>
    <w:rsid w:val="00AA4733"/>
    <w:rsid w:val="00AF488A"/>
    <w:rsid w:val="00AF7D66"/>
    <w:rsid w:val="00B93A9E"/>
    <w:rsid w:val="00BA7C1A"/>
    <w:rsid w:val="00BB3A94"/>
    <w:rsid w:val="00BE527B"/>
    <w:rsid w:val="00BF23F2"/>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55E9"/>
    <w:rsid w:val="00F25260"/>
    <w:rsid w:val="00F45E9C"/>
    <w:rsid w:val="00F619B4"/>
    <w:rsid w:val="00F67F40"/>
    <w:rsid w:val="00F91A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6E2CC33F-FF07-4B44-8242-B6030218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qFormat/>
    <w:pPr>
      <w:keepNext/>
      <w:numPr>
        <w:numId w:val="1"/>
      </w:numPr>
      <w:spacing w:before="240" w:after="240"/>
      <w:jc w:val="center"/>
      <w:outlineLvl w:val="0"/>
    </w:pPr>
    <w:rPr>
      <w:b/>
      <w:smallCaps/>
      <w:sz w:val="32"/>
      <w:szCs w:val="20"/>
    </w:rPr>
  </w:style>
  <w:style w:type="paragraph" w:styleId="Heading2">
    <w:name w:val="heading 2"/>
    <w:basedOn w:val="Normal"/>
    <w:next w:val="Normal"/>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qFormat/>
    <w:pPr>
      <w:keepNext/>
      <w:numPr>
        <w:ilvl w:val="3"/>
        <w:numId w:val="1"/>
      </w:numPr>
      <w:spacing w:after="240"/>
      <w:jc w:val="both"/>
      <w:outlineLvl w:val="3"/>
    </w:pPr>
    <w:rPr>
      <w:szCs w:val="20"/>
    </w:rPr>
  </w:style>
  <w:style w:type="paragraph" w:styleId="Heading5">
    <w:name w:val="heading 5"/>
    <w:basedOn w:val="Normal"/>
    <w:next w:val="Normal"/>
    <w:qFormat/>
    <w:pPr>
      <w:numPr>
        <w:ilvl w:val="4"/>
        <w:numId w:val="1"/>
      </w:numPr>
      <w:spacing w:after="240"/>
      <w:jc w:val="both"/>
      <w:outlineLvl w:val="4"/>
    </w:pPr>
    <w:rPr>
      <w:szCs w:val="20"/>
    </w:rPr>
  </w:style>
  <w:style w:type="paragraph" w:styleId="Heading6">
    <w:name w:val="heading 6"/>
    <w:basedOn w:val="Normal"/>
    <w:next w:val="Normal"/>
    <w:qFormat/>
    <w:pPr>
      <w:numPr>
        <w:ilvl w:val="5"/>
        <w:numId w:val="1"/>
      </w:numPr>
      <w:spacing w:after="240"/>
      <w:jc w:val="both"/>
      <w:outlineLvl w:val="5"/>
    </w:pPr>
    <w:rPr>
      <w:szCs w:val="20"/>
    </w:rPr>
  </w:style>
  <w:style w:type="paragraph" w:styleId="Heading7">
    <w:name w:val="heading 7"/>
    <w:basedOn w:val="Normal"/>
    <w:next w:val="Normal"/>
    <w:qFormat/>
    <w:pPr>
      <w:numPr>
        <w:ilvl w:val="6"/>
        <w:numId w:val="1"/>
      </w:numPr>
      <w:spacing w:after="240"/>
      <w:jc w:val="both"/>
      <w:outlineLvl w:val="6"/>
    </w:pPr>
    <w:rPr>
      <w:szCs w:val="20"/>
    </w:rPr>
  </w:style>
  <w:style w:type="paragraph" w:styleId="Heading8">
    <w:name w:val="heading 8"/>
    <w:basedOn w:val="Normal"/>
    <w:next w:val="Normal"/>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semiHidden/>
    <w:pPr>
      <w:spacing w:before="120" w:after="120"/>
      <w:ind w:left="540"/>
      <w:jc w:val="both"/>
    </w:pPr>
    <w:rPr>
      <w:sz w:val="22"/>
    </w:rPr>
  </w:style>
  <w:style w:type="paragraph" w:styleId="BalloonText">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semiHidden/>
    <w:unhideWhenUsed/>
    <w:rsid w:val="00FF01FA"/>
    <w:rPr>
      <w:szCs w:val="20"/>
    </w:rPr>
  </w:style>
  <w:style w:type="character" w:customStyle="1" w:styleId="CommentTextChar">
    <w:name w:val="Comment Text Char"/>
    <w:link w:val="CommentText"/>
    <w:uiPriority w:val="99"/>
    <w:semiHidden/>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eas.europa.eu/headquarters/headquarters-homepage/8442/consolidated-list-sanctions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tresorerie/sanctions-financieres/sanctions-europ&#233;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finances.belgium.be/fr/sur_le_spf/structure_et_services/administrations_generales/tr&#233;sorerie/contr&#24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2.xml><?xml version="1.0" encoding="utf-8"?>
<ds:datastoreItem xmlns:ds="http://schemas.openxmlformats.org/officeDocument/2006/customXml" ds:itemID="{CA6A2392-36CA-40EA-8B26-DF3F277D4550}"/>
</file>

<file path=customXml/itemProps3.xml><?xml version="1.0" encoding="utf-8"?>
<ds:datastoreItem xmlns:ds="http://schemas.openxmlformats.org/officeDocument/2006/customXml" ds:itemID="{24B2124E-F236-4034-89AA-26F4FC165641}">
  <ds:schemaRefs>
    <ds:schemaRef ds:uri="http://schemas.openxmlformats.org/officeDocument/2006/bibliography"/>
  </ds:schemaRefs>
</ds:datastoreItem>
</file>

<file path=customXml/itemProps4.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522023f6-713b-470d-9943-953a179bdfad"/>
    <ds:schemaRef ds:uri="2a1036a5-326a-4566-90cd-56221320f0e9"/>
  </ds:schemaRefs>
</ds:datastoreItem>
</file>

<file path=customXml/itemProps5.xml><?xml version="1.0" encoding="utf-8"?>
<ds:datastoreItem xmlns:ds="http://schemas.openxmlformats.org/officeDocument/2006/customXml" ds:itemID="{33E1D7F3-E4C1-4C87-89B6-C6B965F36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5612</Words>
  <Characters>31991</Characters>
  <Application>Microsoft Office Word</Application>
  <DocSecurity>0</DocSecurity>
  <Lines>266</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Grant Agreement template</vt:lpstr>
      <vt:lpstr>EUROPEAN COMMUNITY DELEGATION AGREEMENT</vt:lpstr>
    </vt:vector>
  </TitlesOfParts>
  <Company>European Commission</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SAEED, Maram</cp:lastModifiedBy>
  <cp:revision>12</cp:revision>
  <cp:lastPrinted>2015-07-16T13:12:00Z</cp:lastPrinted>
  <dcterms:created xsi:type="dcterms:W3CDTF">2020-09-02T11:02:00Z</dcterms:created>
  <dcterms:modified xsi:type="dcterms:W3CDTF">2022-07-07T11:46:00Z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0x0101002A85F0A7870D4C468337FCD2C0E0EEFE</vt:lpwstr>
  </property>
  <property fmtid="{D5CDD505-2E9C-101B-9397-08002B2CF9AE}" pid="7" name="MediaServiceImageTags">
    <vt:lpwstr/>
  </property>
</Properties>
</file>