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13BA" w:rsidR="00FC4C40" w:rsidP="00FC4C40" w:rsidRDefault="00FC4C40" w14:paraId="47D171C7" w14:textId="77777777">
      <w:pPr>
        <w:jc w:val="center"/>
        <w:rPr>
          <w:rFonts w:ascii="Georgia" w:hAnsi="Georgia"/>
          <w:b/>
          <w:sz w:val="20"/>
          <w:szCs w:val="20"/>
        </w:rPr>
      </w:pPr>
      <w:bookmarkStart w:name="_GoBack" w:id="0"/>
      <w:bookmarkEnd w:id="0"/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:rsidRPr="004013BA" w:rsidR="00FC4C40" w:rsidP="00FC4C40" w:rsidRDefault="00FC4C40" w14:paraId="47D171C8" w14:textId="77777777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4013BA" w:rsidR="00FC4C40" w:rsidTr="00FE5ADC" w14:paraId="47D171CA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C9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Pr="004013BA" w:rsidR="00FC4C40" w:rsidTr="00FE5ADC" w14:paraId="47D171CC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CB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Pr="004013BA" w:rsidR="00FC4C40" w:rsidTr="00FE5ADC" w14:paraId="47D171CE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CD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Pr="004013BA" w:rsidR="00FC4C40" w:rsidTr="00FE5ADC" w14:paraId="47D171D0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CF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Pr="004013BA" w:rsidR="00FC4C40" w:rsidTr="00FE5ADC" w14:paraId="47D171D2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D1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Pr="004013BA" w:rsidR="00FC4C40" w:rsidTr="00FE5ADC" w14:paraId="47D171D4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D3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Pr="004013BA" w:rsidR="00FC4C40" w:rsidTr="00FE5ADC" w14:paraId="47D171D6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D5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Pr="004013BA" w:rsidR="00FC4C40" w:rsidTr="00FE5ADC" w14:paraId="47D171D8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D7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Pr="004013BA" w:rsidR="00FC4C40" w:rsidTr="00FE5ADC" w14:paraId="47D171DA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D9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Pr="004013BA" w:rsidR="00FC4C40" w:rsidTr="00FE5ADC" w14:paraId="47D171DC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DB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Pr="004013BA" w:rsidR="00FC4C40" w:rsidTr="00FE5ADC" w14:paraId="47D171DE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DD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Pr="004013BA" w:rsidR="00FC4C40" w:rsidTr="00FE5ADC" w14:paraId="47D171E0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DF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Pr="004013BA" w:rsidR="00FC4C40" w:rsidTr="00FE5ADC" w14:paraId="47D171E2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E1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Pr="004013BA" w:rsidR="00FC4C40" w:rsidTr="00FE5ADC" w14:paraId="47D171E4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E3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Pr="004013BA" w:rsidR="00FC4C40" w:rsidTr="00FE5ADC" w14:paraId="47D171E6" w14:textId="77777777">
        <w:tc>
          <w:tcPr>
            <w:tcW w:w="9242" w:type="dxa"/>
            <w:shd w:val="clear" w:color="auto" w:fill="auto"/>
          </w:tcPr>
          <w:p w:rsidRPr="004013BA" w:rsidR="00FC4C40" w:rsidP="004013BA" w:rsidRDefault="00FC4C40" w14:paraId="47D171E5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Pr="004013BA" w:rsidR="004013BA" w:rsidTr="00FE5ADC" w14:paraId="42CE2303" w14:textId="77777777">
        <w:tc>
          <w:tcPr>
            <w:tcW w:w="9242" w:type="dxa"/>
            <w:shd w:val="clear" w:color="auto" w:fill="auto"/>
          </w:tcPr>
          <w:p w:rsidRPr="004013BA" w:rsidR="004013BA" w:rsidP="004013BA" w:rsidRDefault="004013BA" w14:paraId="50938AE3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:rsidRPr="004013BA" w:rsidR="004013BA" w:rsidP="004013BA" w:rsidRDefault="004013BA" w14:paraId="43983FA3" w14:textId="27570625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:rsidRPr="004013BA" w:rsidR="00FC4C40" w:rsidP="00FC4C40" w:rsidRDefault="00FC4C40" w14:paraId="47D171E7" w14:textId="77777777">
      <w:pPr>
        <w:rPr>
          <w:rFonts w:ascii="Georgia" w:hAnsi="Georgia"/>
          <w:sz w:val="20"/>
          <w:szCs w:val="20"/>
          <w:lang w:val="en-GB"/>
        </w:rPr>
      </w:pPr>
    </w:p>
    <w:p w:rsidRPr="004013BA" w:rsidR="00FC4C40" w:rsidP="004013BA" w:rsidRDefault="00FC4C40" w14:paraId="47D171E8" w14:textId="77777777">
      <w:pPr>
        <w:widowControl/>
        <w:suppressAutoHyphens w:val="0"/>
        <w:spacing w:after="200" w:line="276" w:lineRule="auto"/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:rsidRPr="004013BA" w:rsidR="00FC4C40" w:rsidP="004013BA" w:rsidRDefault="00FC4C40" w14:paraId="47D171EA" w14:textId="77777777">
      <w:pPr>
        <w:widowControl/>
        <w:suppressAutoHyphens w:val="0"/>
        <w:spacing w:after="200" w:line="276" w:lineRule="auto"/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:rsidRPr="004013BA" w:rsidR="00FC4C40" w:rsidP="004013BA" w:rsidRDefault="00FC4C40" w14:paraId="47D171EC" w14:textId="77777777">
      <w:pPr>
        <w:widowControl/>
        <w:suppressAutoHyphens w:val="0"/>
        <w:spacing w:after="200" w:line="276" w:lineRule="auto"/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:rsidRPr="004013BA" w:rsidR="00FC4C40" w:rsidP="004013BA" w:rsidRDefault="00FC4C40" w14:paraId="47D171EF" w14:textId="713680C1">
      <w:pPr>
        <w:widowControl w:val="1"/>
        <w:suppressAutoHyphens w:val="0"/>
        <w:spacing w:after="200" w:line="276" w:lineRule="auto"/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</w:pPr>
      <w:r w:rsidRPr="004013BA" w:rsidR="00FC4C40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>(2) A COPY OF ANY OFFICIAL</w:t>
      </w:r>
      <w:r w:rsidRPr="004013BA" w:rsidR="3A3C94B7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 xml:space="preserve"> REGISTRATION</w:t>
      </w:r>
      <w:r w:rsidRPr="004013BA" w:rsidR="00FC4C40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 xml:space="preserve"> DOCUMENT (E.G. THE ‘BELGIAN OFFICIAL GAZETTE/MONITEUR BELGE</w:t>
      </w:r>
      <w:r w:rsidRPr="004013BA" w:rsidR="00FC4C40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>’,</w:t>
      </w:r>
      <w:r w:rsidRPr="004013BA" w:rsidR="00FC4C40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 xml:space="preserve"> THE FRENCH OFFICIAL JOURNAL, THE</w:t>
      </w:r>
      <w:r w:rsidRPr="004013BA" w:rsidR="00A30391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Pr="004013BA" w:rsidR="00A30391"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 w:rsidR="00FC4C40"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  <w:r w:rsidRPr="004013BA" w:rsidR="5D0E7219"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  <w:t xml:space="preserve"> </w:t>
      </w:r>
      <w:r w:rsidRPr="004013BA" w:rsidR="00FC4C40"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:rsidRPr="004013BA" w:rsidR="00FC4C40" w:rsidP="00FC4C40" w:rsidRDefault="00FC4C40" w14:paraId="47D171F1" w14:textId="77777777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:rsidRPr="004013BA" w:rsidR="00FC4C40" w:rsidP="00FC4C40" w:rsidRDefault="00FC4C40" w14:paraId="47D171F2" w14:textId="77777777">
      <w:pPr>
        <w:rPr>
          <w:rFonts w:ascii="Georgia" w:hAnsi="Georgia"/>
          <w:sz w:val="20"/>
          <w:szCs w:val="20"/>
          <w:lang w:val="en-US"/>
        </w:rPr>
      </w:pPr>
    </w:p>
    <w:p w:rsidRPr="004013BA" w:rsidR="001F324A" w:rsidP="00211760" w:rsidRDefault="001F324A" w14:paraId="47D171F3" w14:textId="77777777">
      <w:pPr>
        <w:pStyle w:val="References"/>
        <w:rPr>
          <w:rFonts w:ascii="Georgia" w:hAnsi="Georgia"/>
          <w:szCs w:val="20"/>
          <w:lang w:val="en-US"/>
        </w:rPr>
      </w:pPr>
    </w:p>
    <w:sectPr w:rsidRPr="004013BA" w:rsidR="001F324A" w:rsidSect="004A43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orient="portrait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F1" w:rsidP="00742DDE" w:rsidRDefault="006C56F1" w14:paraId="47D171F6" w14:textId="77777777">
      <w:r>
        <w:separator/>
      </w:r>
    </w:p>
  </w:endnote>
  <w:endnote w:type="continuationSeparator" w:id="0">
    <w:p w:rsidR="006C56F1" w:rsidP="00742DDE" w:rsidRDefault="006C56F1" w14:paraId="47D171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00B82149" w:rsidP="00FA099F" w:rsidRDefault="00FD0A4E" w14:paraId="47D171F9" w14:textId="72064EF9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D171FF" wp14:editId="5C638C32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921643" w:rsidR="00E05ED3" w:rsidP="00E05ED3" w:rsidRDefault="00E05ED3" w14:paraId="47D17202" w14:textId="77777777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 w:rsidR="004A43AD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:rsidRPr="00921643" w:rsidR="00126C92" w:rsidP="00FA099F" w:rsidRDefault="00E05ED3" w14:paraId="47D17203" w14:textId="77777777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D171FF">
              <v:stroke joinstyle="miter"/>
              <v:path gradientshapeok="t" o:connecttype="rect"/>
            </v:shapetype>
            <v:shape id="Zone de texte 3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>
              <v:textbox>
                <w:txbxContent>
                  <w:p w:rsidRPr="00921643" w:rsidR="00E05ED3" w:rsidP="00E05ED3" w:rsidRDefault="00E05ED3" w14:paraId="47D17202" w14:textId="77777777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:rsidRPr="00921643" w:rsidR="00126C92" w:rsidP="00FA099F" w:rsidRDefault="00E05ED3" w14:paraId="47D17203" w14:textId="77777777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013BA">
      <w:rPr>
        <w:noProof/>
      </w:rPr>
      <w:t>2</w:t>
    </w:r>
    <w:r w:rsidR="00DB5939">
      <w:fldChar w:fldCharType="end"/>
    </w:r>
  </w:p>
  <w:p w:rsidR="00B82149" w:rsidP="005E6B45" w:rsidRDefault="00B82149" w14:paraId="47D171FA" w14:textId="77777777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004A0298" w:rsidRDefault="00FD0A4E" w14:paraId="47D171FC" w14:textId="4A06FDA3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D17201" wp14:editId="495A5450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921643" w:rsidR="00E05ED3" w:rsidP="00E05ED3" w:rsidRDefault="00E05ED3" w14:paraId="47D17204" w14:textId="77777777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 w:rsidR="004A43AD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:rsidRPr="00921643" w:rsidR="00E05ED3" w:rsidP="00E05ED3" w:rsidRDefault="00E05ED3" w14:paraId="47D17205" w14:textId="77777777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D17201">
              <v:stroke joinstyle="miter"/>
              <v:path gradientshapeok="t" o:connecttype="rect"/>
            </v:shapetype>
            <v:shape id="Zone de texte 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>
              <v:textbox>
                <w:txbxContent>
                  <w:p w:rsidRPr="00921643" w:rsidR="00E05ED3" w:rsidP="00E05ED3" w:rsidRDefault="00E05ED3" w14:paraId="47D17204" w14:textId="77777777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:rsidRPr="00921643" w:rsidR="00E05ED3" w:rsidP="00E05ED3" w:rsidRDefault="00E05ED3" w14:paraId="47D17205" w14:textId="77777777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:rsidR="000900CC" w:rsidP="00742DDE" w:rsidRDefault="000900CC" w14:paraId="47D171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F1" w:rsidP="00742DDE" w:rsidRDefault="006C56F1" w14:paraId="47D171F4" w14:textId="77777777">
      <w:r>
        <w:separator/>
      </w:r>
    </w:p>
  </w:footnote>
  <w:footnote w:type="continuationSeparator" w:id="0">
    <w:p w:rsidR="006C56F1" w:rsidP="00742DDE" w:rsidRDefault="006C56F1" w14:paraId="47D171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82149" w:rsidP="00742DDE" w:rsidRDefault="00FD0A4E" w14:paraId="47D171F8" w14:textId="59A5F6B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D171FE" wp14:editId="7DAFBB00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82149" w:rsidP="00E05ED3" w:rsidRDefault="00FD0A4E" w14:paraId="47D171FB" w14:textId="039ECC3B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7D17200" wp14:editId="25A69B41">
          <wp:simplePos x="0" y="0"/>
          <wp:positionH relativeFrom="column">
            <wp:posOffset>-819150</wp:posOffset>
          </wp:positionH>
          <wp:positionV relativeFrom="paragraph">
            <wp:posOffset>-128905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hint="default" w:ascii="Calibri" w:hAnsi="Calibri" w:cs="Calibri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  <w:rsid w:val="00FD0A4E"/>
    <w:rsid w:val="225A2579"/>
    <w:rsid w:val="3A3C94B7"/>
    <w:rsid w:val="5D0E7219"/>
    <w:rsid w:val="5F2EE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7D171C7"/>
  <w15:docId w15:val="{CD8A4519-BCF8-454D-ADB7-A78FA85B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5564"/>
    <w:pPr>
      <w:widowControl w:val="0"/>
      <w:suppressAutoHyphens/>
    </w:pPr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hAnsi="Calibri" w:eastAsia="Times New Roman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hAnsi="Calibri Light" w:eastAsia="Times New Roman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hAnsi="Calibri" w:eastAsia="Times New Roman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styleId="Heading1Char" w:customStyle="1">
    <w:name w:val="Heading 1 Char"/>
    <w:aliases w:val="Title 1 Char"/>
    <w:link w:val="Heading1"/>
    <w:uiPriority w:val="9"/>
    <w:rsid w:val="00742DDE"/>
    <w:rPr>
      <w:rFonts w:ascii="Calibri" w:hAnsi="Calibri" w:eastAsia="Times New Roman" w:cs="Times New Roman"/>
      <w:b/>
      <w:color w:val="404040"/>
      <w:sz w:val="24"/>
      <w:szCs w:val="24"/>
      <w:lang w:val="fr-FR"/>
    </w:rPr>
  </w:style>
  <w:style w:type="paragraph" w:styleId="Address" w:customStyle="1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styleId="References" w:customStyle="1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styleId="AddressCar" w:customStyle="1">
    <w:name w:val="Address Car"/>
    <w:link w:val="Address"/>
    <w:rsid w:val="005F35D1"/>
    <w:rPr>
      <w:rFonts w:ascii="Calibri" w:hAnsi="Calibri" w:eastAsia="Times New Roman" w:cs="Times New Roman"/>
      <w:b w:val="0"/>
      <w:color w:val="404040"/>
      <w:sz w:val="24"/>
      <w:szCs w:val="24"/>
      <w:lang w:val="fr-FR"/>
    </w:rPr>
  </w:style>
  <w:style w:type="character" w:styleId="ReferencesCar" w:customStyle="1">
    <w:name w:val="References Car"/>
    <w:link w:val="References"/>
    <w:rsid w:val="00126C92"/>
    <w:rPr>
      <w:rFonts w:ascii="Calibri" w:hAnsi="Calibri" w:eastAsia="Times New Roman" w:cs="Times New Roman"/>
      <w:b w:val="0"/>
      <w:color w:val="262626"/>
      <w:sz w:val="20"/>
      <w:szCs w:val="24"/>
      <w:lang w:val="fr-FR"/>
    </w:rPr>
  </w:style>
  <w:style w:type="character" w:styleId="Heading2Char" w:customStyle="1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styleId="Pieddepage1" w:customStyle="1">
    <w:name w:val="Pied de page1"/>
    <w:basedOn w:val="References"/>
    <w:link w:val="FooterCar"/>
    <w:qFormat/>
    <w:rsid w:val="00FA099F"/>
    <w:rPr>
      <w:sz w:val="18"/>
    </w:rPr>
  </w:style>
  <w:style w:type="character" w:styleId="FooterCar" w:customStyle="1">
    <w:name w:val="Footer Car"/>
    <w:link w:val="Pieddepage1"/>
    <w:rsid w:val="00FA099F"/>
    <w:rPr>
      <w:rFonts w:ascii="Calibri" w:hAnsi="Calibri" w:eastAsia="Times New Roman" w:cs="Times New Roman"/>
      <w:b w:val="0"/>
      <w:color w:val="262626"/>
      <w:sz w:val="18"/>
      <w:szCs w:val="24"/>
      <w:lang w:val="fr-FR"/>
    </w:rPr>
  </w:style>
  <w:style w:type="character" w:styleId="Heading3Char" w:customStyle="1">
    <w:name w:val="Heading 3 Char"/>
    <w:aliases w:val="Title 3 Char"/>
    <w:link w:val="Heading3"/>
    <w:uiPriority w:val="9"/>
    <w:rsid w:val="0074115A"/>
    <w:rPr>
      <w:rFonts w:ascii="Calibri Light" w:hAnsi="Calibri Light" w:eastAsia="Times New Roman" w:cs="Times New Roman"/>
      <w:color w:val="585756"/>
      <w:sz w:val="24"/>
      <w:szCs w:val="24"/>
      <w:lang w:val="fr-FR"/>
    </w:rPr>
  </w:style>
  <w:style w:type="character" w:styleId="Heading4Char" w:customStyle="1">
    <w:name w:val="Heading 4 Char"/>
    <w:aliases w:val="Title 4 Char"/>
    <w:link w:val="Heading4"/>
    <w:uiPriority w:val="9"/>
    <w:rsid w:val="0074115A"/>
    <w:rPr>
      <w:rFonts w:ascii="Calibri" w:hAnsi="Calibri" w:eastAsia="Times New Roman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styleId="Heading5Char" w:customStyle="1">
    <w:name w:val="Heading 5 Char"/>
    <w:link w:val="Heading5"/>
    <w:rsid w:val="00BE5564"/>
    <w:rPr>
      <w:rFonts w:ascii="Arial" w:hAnsi="Arial" w:eastAsia="Arial Unicode MS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BE5564"/>
    <w:rPr>
      <w:rFonts w:ascii="Arial" w:hAnsi="Arial" w:eastAsia="Arial Unicode MS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color="auto" w:sz="4" w:space="1"/>
        <w:right w:val="single" w:color="auto" w:sz="4" w:space="4"/>
      </w:pBdr>
    </w:pPr>
    <w:rPr>
      <w:sz w:val="22"/>
      <w:lang w:val="fr-BE"/>
    </w:rPr>
  </w:style>
  <w:style w:type="character" w:styleId="BodyText2Char" w:customStyle="1">
    <w:name w:val="Body Text 2 Char"/>
    <w:link w:val="BodyText2"/>
    <w:semiHidden/>
    <w:rsid w:val="00BE5564"/>
    <w:rPr>
      <w:rFonts w:ascii="Arial" w:hAnsi="Arial" w:eastAsia="Arial Unicode MS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BE5564"/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hAnsi="Garamond" w:eastAsia="Times New Roman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UGAENABEL-403665430-286868</_dlc_DocId>
    <_dlc_DocIdUrl xmlns="508ba6eb-9e09-4fd5-92f2-2d9921329f2d">
      <Url>https://enabelbe.sharepoint.com/sites/UGA/_layouts/15/DocIdRedir.aspx?ID=UGAENABEL-403665430-286868</Url>
      <Description>UGAENABEL-403665430-286868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9d33bc2729f4995097f876e32497c72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29b5a51fd5f2932a1fed073f895881e5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C0E39E-B271-4912-8412-0FE4A79583C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baa8ee3f-be31-44f9-b904-d63bff1cdf2d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a6e2b61-d935-4fc5-b11d-a04b8d9a21f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5E449-1136-468C-AE52-CCCC47187F88}"/>
</file>

<file path=customXml/itemProps4.xml><?xml version="1.0" encoding="utf-8"?>
<ds:datastoreItem xmlns:ds="http://schemas.openxmlformats.org/officeDocument/2006/customXml" ds:itemID="{6FC54516-0C74-4CD2-B91C-3E0FD4EF51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 Template Enabel English (1)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TAMINAU, Laura</cp:lastModifiedBy>
  <cp:revision>4</cp:revision>
  <cp:lastPrinted>2017-12-15T16:00:00Z</cp:lastPrinted>
  <dcterms:created xsi:type="dcterms:W3CDTF">2022-01-31T09:24:00Z</dcterms:created>
  <dcterms:modified xsi:type="dcterms:W3CDTF">2024-07-02T14:25:21Z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6bb2dde9-26e4-4a7d-b288-63bee9a30104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