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561CA" w14:textId="77777777" w:rsidR="00DA2888" w:rsidRPr="00BA0797" w:rsidRDefault="00DA2888" w:rsidP="00F85676">
      <w:pPr>
        <w:rPr>
          <w:lang w:val="fr-BE"/>
        </w:rPr>
      </w:pPr>
    </w:p>
    <w:p w14:paraId="7F6812DE" w14:textId="2D7673CF" w:rsidR="00D22390" w:rsidRPr="00BA0797" w:rsidRDefault="008B03B3" w:rsidP="00DA7649">
      <w:pPr>
        <w:tabs>
          <w:tab w:val="center" w:pos="4320"/>
          <w:tab w:val="right" w:pos="8640"/>
        </w:tabs>
        <w:ind w:left="-284"/>
        <w:rPr>
          <w:rFonts w:ascii="Calibri" w:hAnsi="Calibri" w:cs="Arial"/>
          <w:sz w:val="20"/>
          <w:lang w:val="fr-BE"/>
        </w:rPr>
      </w:pPr>
      <w:r>
        <w:rPr>
          <w:noProof/>
          <w:color w:val="2B579A"/>
          <w:shd w:val="clear" w:color="auto" w:fill="E6E6E6"/>
          <w:lang w:val="fr-BE" w:eastAsia="fr-BE"/>
        </w:rPr>
        <w:drawing>
          <wp:inline distT="0" distB="0" distL="0" distR="0" wp14:anchorId="0885A274" wp14:editId="10088040">
            <wp:extent cx="1490345" cy="751840"/>
            <wp:effectExtent l="0" t="0" r="0" b="0"/>
            <wp:docPr id="2" name="Picture 2"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490345" cy="751840"/>
                    </a:xfrm>
                    <a:prstGeom prst="rect">
                      <a:avLst/>
                    </a:prstGeom>
                  </pic:spPr>
                </pic:pic>
              </a:graphicData>
            </a:graphic>
          </wp:inline>
        </w:drawing>
      </w:r>
    </w:p>
    <w:p w14:paraId="56A8C99B" w14:textId="77777777" w:rsidR="00DA2888" w:rsidRPr="00BA0797" w:rsidRDefault="00DA2888" w:rsidP="00434F1F">
      <w:pPr>
        <w:jc w:val="center"/>
        <w:outlineLvl w:val="0"/>
        <w:rPr>
          <w:rFonts w:ascii="Georgia" w:hAnsi="Georgia" w:cs="Arial"/>
          <w:b/>
          <w:color w:val="404040"/>
          <w:sz w:val="20"/>
          <w:lang w:val="fr-BE"/>
        </w:rPr>
      </w:pPr>
    </w:p>
    <w:p w14:paraId="244B1BFF" w14:textId="310AEA30" w:rsidR="00434F1F" w:rsidRPr="00BA0797" w:rsidRDefault="00434F1F" w:rsidP="00434F1F">
      <w:pPr>
        <w:jc w:val="center"/>
        <w:outlineLvl w:val="0"/>
        <w:rPr>
          <w:rFonts w:ascii="Georgia" w:hAnsi="Georgia" w:cs="Arial"/>
          <w:b/>
          <w:color w:val="404040"/>
          <w:sz w:val="20"/>
          <w:lang w:val="fr-BE"/>
        </w:rPr>
      </w:pPr>
    </w:p>
    <w:p w14:paraId="707DD38F" w14:textId="77777777" w:rsidR="00434F1F" w:rsidRPr="00BA0797" w:rsidRDefault="00434F1F" w:rsidP="00434F1F">
      <w:pPr>
        <w:jc w:val="center"/>
        <w:outlineLvl w:val="0"/>
        <w:rPr>
          <w:rFonts w:ascii="Georgia" w:hAnsi="Georgia" w:cs="Arial"/>
          <w:b/>
          <w:color w:val="404040"/>
          <w:sz w:val="20"/>
          <w:lang w:val="fr-BE"/>
        </w:rPr>
      </w:pPr>
    </w:p>
    <w:p w14:paraId="262A118F" w14:textId="77777777" w:rsidR="00434F1F" w:rsidRDefault="00FC623A" w:rsidP="00434F1F">
      <w:pPr>
        <w:jc w:val="center"/>
        <w:outlineLvl w:val="0"/>
        <w:rPr>
          <w:rFonts w:ascii="Georgia" w:hAnsi="Georgia" w:cs="Arial"/>
          <w:b/>
          <w:color w:val="404040"/>
          <w:sz w:val="20"/>
          <w:lang w:val="fr-BE"/>
        </w:rPr>
      </w:pPr>
      <w:r w:rsidRPr="00BA0797">
        <w:rPr>
          <w:rFonts w:ascii="Georgia" w:hAnsi="Georgia" w:cs="Arial"/>
          <w:b/>
          <w:color w:val="404040"/>
          <w:sz w:val="20"/>
          <w:lang w:val="fr-BE"/>
        </w:rPr>
        <w:t>Autorité contractante</w:t>
      </w:r>
      <w:r w:rsidR="009A28C7" w:rsidRPr="00BA0797">
        <w:rPr>
          <w:rFonts w:ascii="Georgia" w:hAnsi="Georgia" w:cs="Arial"/>
          <w:b/>
          <w:color w:val="404040"/>
          <w:sz w:val="20"/>
          <w:lang w:val="fr-BE"/>
        </w:rPr>
        <w:t xml:space="preserve"> : ENABEL</w:t>
      </w:r>
    </w:p>
    <w:p w14:paraId="11FEC6D6" w14:textId="77777777" w:rsidR="00DA7649" w:rsidRPr="00BA0797" w:rsidRDefault="00DA7649" w:rsidP="00434F1F">
      <w:pPr>
        <w:jc w:val="center"/>
        <w:outlineLvl w:val="0"/>
        <w:rPr>
          <w:rFonts w:ascii="Georgia" w:hAnsi="Georgia" w:cs="Arial"/>
          <w:b/>
          <w:color w:val="404040"/>
          <w:sz w:val="20"/>
          <w:lang w:val="fr-BE"/>
        </w:rPr>
      </w:pPr>
    </w:p>
    <w:p w14:paraId="36F05120" w14:textId="77777777" w:rsidR="00434F1F" w:rsidRDefault="00434F1F" w:rsidP="00434F1F">
      <w:pPr>
        <w:jc w:val="center"/>
        <w:rPr>
          <w:rFonts w:ascii="Georgia" w:hAnsi="Georgia" w:cs="Arial"/>
          <w:color w:val="404040"/>
          <w:sz w:val="20"/>
          <w:lang w:val="fr-BE"/>
        </w:rPr>
      </w:pPr>
    </w:p>
    <w:p w14:paraId="68C4A6F1" w14:textId="77777777" w:rsidR="001C006B" w:rsidRDefault="001C006B" w:rsidP="00434F1F">
      <w:pPr>
        <w:jc w:val="center"/>
        <w:rPr>
          <w:rFonts w:ascii="Georgia" w:hAnsi="Georgia" w:cs="Arial"/>
          <w:color w:val="404040"/>
          <w:sz w:val="20"/>
          <w:lang w:val="fr-BE"/>
        </w:rPr>
      </w:pPr>
    </w:p>
    <w:p w14:paraId="0EB43A46" w14:textId="77777777" w:rsidR="001C006B" w:rsidRDefault="001C006B" w:rsidP="00434F1F">
      <w:pPr>
        <w:jc w:val="center"/>
        <w:rPr>
          <w:rFonts w:ascii="Georgia" w:hAnsi="Georgia" w:cs="Arial"/>
          <w:color w:val="404040"/>
          <w:sz w:val="20"/>
          <w:lang w:val="fr-BE"/>
        </w:rPr>
      </w:pPr>
    </w:p>
    <w:p w14:paraId="46D2B024" w14:textId="77777777" w:rsidR="001C006B" w:rsidRDefault="001C006B" w:rsidP="00434F1F">
      <w:pPr>
        <w:jc w:val="center"/>
        <w:rPr>
          <w:rFonts w:ascii="Georgia" w:hAnsi="Georgia" w:cs="Arial"/>
          <w:color w:val="404040"/>
          <w:sz w:val="20"/>
          <w:lang w:val="fr-BE"/>
        </w:rPr>
      </w:pPr>
    </w:p>
    <w:p w14:paraId="1ADCDC04" w14:textId="3833DC34" w:rsidR="001C006B" w:rsidRDefault="008614EB" w:rsidP="00434F1F">
      <w:pPr>
        <w:jc w:val="center"/>
        <w:rPr>
          <w:rFonts w:ascii="Georgia" w:hAnsi="Georgia" w:cs="Arial"/>
          <w:color w:val="404040"/>
          <w:sz w:val="20"/>
          <w:lang w:val="fr-BE"/>
        </w:rPr>
      </w:pPr>
      <w:r>
        <w:rPr>
          <w:rFonts w:ascii="Georgia" w:hAnsi="Georgia" w:cs="Arial"/>
          <w:color w:val="404040"/>
          <w:sz w:val="20"/>
          <w:lang w:val="fr-BE"/>
        </w:rPr>
        <w:t>Belgique</w:t>
      </w:r>
    </w:p>
    <w:p w14:paraId="326C90C5" w14:textId="77777777" w:rsidR="001C006B" w:rsidRDefault="001C006B" w:rsidP="00434F1F">
      <w:pPr>
        <w:jc w:val="center"/>
        <w:rPr>
          <w:rFonts w:ascii="Georgia" w:hAnsi="Georgia" w:cs="Arial"/>
          <w:color w:val="404040"/>
          <w:sz w:val="20"/>
          <w:lang w:val="fr-BE"/>
        </w:rPr>
      </w:pPr>
    </w:p>
    <w:p w14:paraId="72476D85" w14:textId="77777777" w:rsidR="001C006B" w:rsidRDefault="001C006B" w:rsidP="00434F1F">
      <w:pPr>
        <w:jc w:val="center"/>
        <w:rPr>
          <w:rFonts w:ascii="Georgia" w:hAnsi="Georgia" w:cs="Arial"/>
          <w:color w:val="404040"/>
          <w:sz w:val="20"/>
          <w:lang w:val="fr-BE"/>
        </w:rPr>
      </w:pPr>
    </w:p>
    <w:p w14:paraId="294A5F1C" w14:textId="77777777" w:rsidR="001C006B" w:rsidRPr="00A939F2" w:rsidRDefault="001C006B" w:rsidP="00434F1F">
      <w:pPr>
        <w:jc w:val="center"/>
        <w:rPr>
          <w:rFonts w:ascii="Georgia" w:hAnsi="Georgia" w:cs="Arial"/>
          <w:color w:val="404040"/>
          <w:sz w:val="14"/>
          <w:szCs w:val="14"/>
          <w:lang w:val="fr-BE"/>
        </w:rPr>
      </w:pPr>
    </w:p>
    <w:p w14:paraId="2C8E37C3" w14:textId="77777777" w:rsidR="001C006B" w:rsidRPr="00A939F2" w:rsidRDefault="001C006B" w:rsidP="00434F1F">
      <w:pPr>
        <w:jc w:val="center"/>
        <w:rPr>
          <w:rFonts w:ascii="Georgia" w:hAnsi="Georgia" w:cs="Arial"/>
          <w:color w:val="404040"/>
          <w:sz w:val="14"/>
          <w:szCs w:val="14"/>
          <w:lang w:val="fr-BE"/>
        </w:rPr>
      </w:pPr>
    </w:p>
    <w:p w14:paraId="404F72C1" w14:textId="3E1C92A1" w:rsidR="00FC4E85" w:rsidRDefault="00FC4E85" w:rsidP="00DA7649">
      <w:pPr>
        <w:pStyle w:val="SubTitle1"/>
        <w:rPr>
          <w:rFonts w:ascii="Georgia" w:hAnsi="Georgia" w:cs="Arial"/>
          <w:bCs/>
          <w:color w:val="404040"/>
          <w:sz w:val="32"/>
          <w:szCs w:val="32"/>
          <w:lang w:val="fr-BE"/>
        </w:rPr>
      </w:pPr>
      <w:r>
        <w:rPr>
          <w:rFonts w:ascii="Georgia" w:hAnsi="Georgia" w:cs="Arial"/>
          <w:bCs/>
          <w:color w:val="404040"/>
          <w:sz w:val="32"/>
          <w:szCs w:val="32"/>
          <w:lang w:val="fr-BE"/>
        </w:rPr>
        <w:br/>
        <w:t xml:space="preserve">Trade for Development Centre </w:t>
      </w:r>
    </w:p>
    <w:p w14:paraId="0A25FBC9" w14:textId="410F489B" w:rsidR="00DA7649" w:rsidRPr="00A939F2" w:rsidRDefault="00434F1F" w:rsidP="00DA7649">
      <w:pPr>
        <w:pStyle w:val="SubTitle1"/>
        <w:rPr>
          <w:rFonts w:ascii="Georgia" w:hAnsi="Georgia" w:cs="Arial"/>
          <w:bCs/>
          <w:color w:val="404040"/>
          <w:sz w:val="22"/>
          <w:szCs w:val="22"/>
          <w:lang w:val="fr-BE"/>
        </w:rPr>
      </w:pPr>
      <w:r w:rsidRPr="00A939F2">
        <w:rPr>
          <w:rFonts w:ascii="Georgia" w:hAnsi="Georgia" w:cs="Arial"/>
          <w:bCs/>
          <w:color w:val="404040"/>
          <w:sz w:val="22"/>
          <w:szCs w:val="22"/>
          <w:lang w:val="fr-BE"/>
        </w:rPr>
        <w:t>Appel à propositions :</w:t>
      </w:r>
      <w:r w:rsidR="00DA7649" w:rsidRPr="00A939F2">
        <w:rPr>
          <w:rFonts w:ascii="Georgia" w:hAnsi="Georgia" w:cs="Arial"/>
          <w:bCs/>
          <w:color w:val="404040"/>
          <w:sz w:val="22"/>
          <w:szCs w:val="22"/>
          <w:lang w:val="fr-BE"/>
        </w:rPr>
        <w:t xml:space="preserve"> </w:t>
      </w:r>
    </w:p>
    <w:p w14:paraId="5CB63307" w14:textId="196057FB" w:rsidR="00434F1F" w:rsidRPr="00DA7649" w:rsidRDefault="00D10AD9" w:rsidP="00DA7649">
      <w:pPr>
        <w:pStyle w:val="SubTitle1"/>
        <w:rPr>
          <w:rFonts w:ascii="Georgia" w:hAnsi="Georgia" w:cs="Arial"/>
          <w:bCs/>
          <w:color w:val="404040"/>
          <w:sz w:val="32"/>
          <w:szCs w:val="32"/>
          <w:lang w:val="fr-BE"/>
        </w:rPr>
      </w:pPr>
      <w:r w:rsidRPr="00DA7649">
        <w:rPr>
          <w:rFonts w:ascii="Georgia" w:hAnsi="Georgia" w:cs="Arial"/>
          <w:bCs/>
          <w:color w:val="404040"/>
          <w:sz w:val="32"/>
          <w:szCs w:val="32"/>
          <w:lang w:val="fr-BE"/>
        </w:rPr>
        <w:t>Appui aux journées ou semaines nationales du commerce éthique, durable, équitable ou de l’agriculture biologique organisées en Afrique</w:t>
      </w:r>
    </w:p>
    <w:p w14:paraId="328F4674" w14:textId="4231A0E8" w:rsidR="00434F1F" w:rsidRPr="00BA0797" w:rsidRDefault="41981310" w:rsidP="7AA02B05">
      <w:pPr>
        <w:pStyle w:val="SubTitle2"/>
        <w:rPr>
          <w:rFonts w:ascii="Georgia" w:hAnsi="Georgia" w:cs="Arial"/>
          <w:color w:val="404040"/>
          <w:lang w:val="fr-BE"/>
        </w:rPr>
      </w:pPr>
      <w:r w:rsidRPr="7AA02B05">
        <w:rPr>
          <w:rFonts w:ascii="Georgia" w:hAnsi="Georgia" w:cs="Arial"/>
          <w:color w:val="404040" w:themeColor="text1" w:themeTint="BF"/>
          <w:sz w:val="24"/>
          <w:szCs w:val="24"/>
          <w:lang w:val="fr-BE"/>
        </w:rPr>
        <w:t>Lignes directrices pour les demandeurs</w:t>
      </w:r>
    </w:p>
    <w:p w14:paraId="3D8E9094" w14:textId="77777777" w:rsidR="00434F1F" w:rsidRPr="00BA0797" w:rsidRDefault="00434F1F">
      <w:pPr>
        <w:pStyle w:val="SubTitle2"/>
        <w:rPr>
          <w:rFonts w:ascii="Georgia" w:hAnsi="Georgia" w:cs="Arial"/>
          <w:color w:val="404040"/>
          <w:sz w:val="20"/>
          <w:lang w:val="fr-BE"/>
        </w:rPr>
      </w:pPr>
    </w:p>
    <w:p w14:paraId="7E9570C3" w14:textId="77777777" w:rsidR="00D22390" w:rsidRPr="00BA0797" w:rsidRDefault="00D22390">
      <w:pPr>
        <w:pStyle w:val="Title"/>
        <w:spacing w:before="120"/>
        <w:ind w:right="-198"/>
        <w:rPr>
          <w:rFonts w:ascii="Georgia" w:hAnsi="Georgia" w:cs="Arial"/>
          <w:caps/>
          <w:color w:val="404040"/>
          <w:sz w:val="20"/>
          <w:lang w:val="fr-BE"/>
        </w:rPr>
      </w:pPr>
    </w:p>
    <w:p w14:paraId="4613DF87" w14:textId="72C5C000" w:rsidR="00D22390" w:rsidRPr="00BA0797" w:rsidRDefault="00D22390" w:rsidP="7376B15E">
      <w:pPr>
        <w:pStyle w:val="SubTitle2"/>
        <w:rPr>
          <w:rFonts w:ascii="Georgia" w:hAnsi="Georgia" w:cs="Arial"/>
          <w:b w:val="0"/>
          <w:color w:val="404040"/>
          <w:sz w:val="20"/>
          <w:lang w:val="fr-BE"/>
        </w:rPr>
      </w:pPr>
      <w:r w:rsidRPr="7376B15E">
        <w:rPr>
          <w:rFonts w:ascii="Georgia" w:hAnsi="Georgia" w:cs="Arial"/>
          <w:b w:val="0"/>
          <w:color w:val="404040" w:themeColor="text1" w:themeTint="BF"/>
          <w:sz w:val="20"/>
          <w:lang w:val="fr-BE"/>
        </w:rPr>
        <w:t>Référence</w:t>
      </w:r>
      <w:r w:rsidR="00B17602" w:rsidRPr="7376B15E">
        <w:rPr>
          <w:rFonts w:ascii="Georgia" w:hAnsi="Georgia" w:cs="Arial"/>
          <w:b w:val="0"/>
          <w:color w:val="404040" w:themeColor="text1" w:themeTint="BF"/>
          <w:sz w:val="20"/>
          <w:lang w:val="fr-BE"/>
        </w:rPr>
        <w:t xml:space="preserve"> </w:t>
      </w:r>
      <w:r w:rsidRPr="7376B15E">
        <w:rPr>
          <w:rFonts w:ascii="Georgia" w:hAnsi="Georgia" w:cs="Arial"/>
          <w:b w:val="0"/>
          <w:color w:val="404040" w:themeColor="text1" w:themeTint="BF"/>
          <w:sz w:val="20"/>
          <w:lang w:val="fr-BE"/>
        </w:rPr>
        <w:t xml:space="preserve">: </w:t>
      </w:r>
      <w:r w:rsidR="1ACBCB99" w:rsidRPr="7376B15E">
        <w:rPr>
          <w:rFonts w:ascii="Calibri" w:eastAsia="Calibri" w:hAnsi="Calibri" w:cs="Calibri"/>
          <w:color w:val="000000" w:themeColor="text1"/>
          <w:sz w:val="24"/>
          <w:szCs w:val="24"/>
          <w:lang w:val="fr-BE"/>
        </w:rPr>
        <w:t>BEL22010-10022</w:t>
      </w:r>
      <w:r w:rsidR="00B17602" w:rsidRPr="7376B15E">
        <w:rPr>
          <w:rFonts w:ascii="Georgia" w:hAnsi="Georgia" w:cs="Arial"/>
          <w:b w:val="0"/>
          <w:color w:val="404040" w:themeColor="text1" w:themeTint="BF"/>
          <w:sz w:val="20"/>
          <w:lang w:val="fr-BE"/>
        </w:rPr>
        <w:t xml:space="preserve"> </w:t>
      </w:r>
    </w:p>
    <w:p w14:paraId="03730D19" w14:textId="585E50F5" w:rsidR="00B45920" w:rsidRPr="00BA0797" w:rsidRDefault="00D22390" w:rsidP="7AA02B05">
      <w:pPr>
        <w:pStyle w:val="SubTitle2"/>
        <w:rPr>
          <w:rFonts w:ascii="Georgia" w:hAnsi="Georgia" w:cs="Arial"/>
          <w:b w:val="0"/>
          <w:color w:val="404040"/>
          <w:sz w:val="20"/>
          <w:lang w:val="fr-BE"/>
        </w:rPr>
      </w:pPr>
      <w:r w:rsidRPr="7AA02B05">
        <w:rPr>
          <w:rFonts w:ascii="Georgia" w:hAnsi="Georgia" w:cs="Arial"/>
          <w:b w:val="0"/>
          <w:color w:val="404040" w:themeColor="text1" w:themeTint="BF"/>
          <w:sz w:val="20"/>
          <w:lang w:val="fr-BE"/>
        </w:rPr>
        <w:t xml:space="preserve">Date limite de </w:t>
      </w:r>
      <w:r w:rsidR="0050326E" w:rsidRPr="7AA02B05">
        <w:rPr>
          <w:rFonts w:ascii="Georgia" w:hAnsi="Georgia" w:cs="Arial"/>
          <w:b w:val="0"/>
          <w:color w:val="404040" w:themeColor="text1" w:themeTint="BF"/>
          <w:sz w:val="20"/>
          <w:lang w:val="fr-BE"/>
        </w:rPr>
        <w:t xml:space="preserve">soumission </w:t>
      </w:r>
      <w:r w:rsidR="004C6E7B" w:rsidRPr="7AA02B05">
        <w:rPr>
          <w:rFonts w:ascii="Georgia" w:hAnsi="Georgia" w:cs="Arial"/>
          <w:b w:val="0"/>
          <w:color w:val="404040" w:themeColor="text1" w:themeTint="BF"/>
          <w:sz w:val="20"/>
          <w:lang w:val="fr-BE"/>
        </w:rPr>
        <w:t>des</w:t>
      </w:r>
      <w:r w:rsidR="00961F78" w:rsidRPr="7AA02B05">
        <w:rPr>
          <w:rFonts w:ascii="Georgia" w:hAnsi="Georgia" w:cs="Arial"/>
          <w:b w:val="0"/>
          <w:color w:val="404040" w:themeColor="text1" w:themeTint="BF"/>
          <w:sz w:val="20"/>
          <w:lang w:val="fr-BE"/>
        </w:rPr>
        <w:t xml:space="preserve"> </w:t>
      </w:r>
      <w:r w:rsidR="00890EA1" w:rsidRPr="7AA02B05">
        <w:rPr>
          <w:rFonts w:ascii="Georgia" w:hAnsi="Georgia" w:cs="Arial"/>
          <w:b w:val="0"/>
          <w:color w:val="404040" w:themeColor="text1" w:themeTint="BF"/>
          <w:sz w:val="20"/>
          <w:lang w:val="fr-BE"/>
        </w:rPr>
        <w:t>proposition</w:t>
      </w:r>
      <w:r w:rsidR="00F84DDB" w:rsidRPr="7AA02B05">
        <w:rPr>
          <w:rFonts w:ascii="Georgia" w:hAnsi="Georgia" w:cs="Arial"/>
          <w:b w:val="0"/>
          <w:color w:val="404040" w:themeColor="text1" w:themeTint="BF"/>
          <w:sz w:val="20"/>
          <w:lang w:val="fr-BE"/>
        </w:rPr>
        <w:t>s</w:t>
      </w:r>
      <w:r w:rsidR="00B45920" w:rsidRPr="7AA02B05">
        <w:rPr>
          <w:rFonts w:ascii="Georgia" w:hAnsi="Georgia" w:cs="Arial"/>
          <w:b w:val="0"/>
          <w:color w:val="404040" w:themeColor="text1" w:themeTint="BF"/>
          <w:sz w:val="20"/>
          <w:lang w:val="fr-BE"/>
        </w:rPr>
        <w:t xml:space="preserve"> : </w:t>
      </w:r>
      <w:r w:rsidR="00E3205A" w:rsidRPr="7AA02B05">
        <w:rPr>
          <w:rFonts w:ascii="Georgia" w:hAnsi="Georgia" w:cs="Arial"/>
          <w:b w:val="0"/>
          <w:color w:val="404040" w:themeColor="text1" w:themeTint="BF"/>
          <w:sz w:val="20"/>
          <w:lang w:val="fr-BE"/>
        </w:rPr>
        <w:t xml:space="preserve">le </w:t>
      </w:r>
      <w:r w:rsidR="1098A006" w:rsidRPr="7AA02B05">
        <w:rPr>
          <w:rFonts w:ascii="Georgia" w:hAnsi="Georgia" w:cs="Arial"/>
          <w:b w:val="0"/>
          <w:color w:val="404040" w:themeColor="text1" w:themeTint="BF"/>
          <w:sz w:val="20"/>
          <w:lang w:val="fr-BE"/>
        </w:rPr>
        <w:t xml:space="preserve">vendredi </w:t>
      </w:r>
      <w:r w:rsidR="002766AF">
        <w:rPr>
          <w:rFonts w:ascii="Georgia" w:hAnsi="Georgia" w:cs="Arial"/>
          <w:b w:val="0"/>
          <w:color w:val="404040" w:themeColor="text1" w:themeTint="BF"/>
          <w:sz w:val="20"/>
          <w:lang w:val="fr-BE"/>
        </w:rPr>
        <w:t>15</w:t>
      </w:r>
      <w:r w:rsidR="1098A006" w:rsidRPr="7AA02B05">
        <w:rPr>
          <w:rFonts w:ascii="Georgia" w:hAnsi="Georgia" w:cs="Arial"/>
          <w:bCs/>
          <w:color w:val="404040" w:themeColor="text1" w:themeTint="BF"/>
          <w:sz w:val="20"/>
          <w:lang w:val="fr-BE"/>
        </w:rPr>
        <w:t xml:space="preserve"> novembre</w:t>
      </w:r>
      <w:r w:rsidR="00E3205A" w:rsidRPr="7AA02B05">
        <w:rPr>
          <w:rFonts w:ascii="Georgia" w:hAnsi="Georgia" w:cs="Arial"/>
          <w:b w:val="0"/>
          <w:color w:val="404040" w:themeColor="text1" w:themeTint="BF"/>
          <w:sz w:val="20"/>
          <w:lang w:val="fr-BE"/>
        </w:rPr>
        <w:t>.</w:t>
      </w:r>
    </w:p>
    <w:p w14:paraId="754A7993" w14:textId="69618EE1" w:rsidR="009A28C7" w:rsidRPr="00BA0797" w:rsidRDefault="00D22390" w:rsidP="001079C5">
      <w:pPr>
        <w:pStyle w:val="SubTitle1"/>
        <w:rPr>
          <w:rFonts w:ascii="Georgia" w:hAnsi="Georgia" w:cs="Arial"/>
          <w:b w:val="0"/>
          <w:color w:val="404040"/>
          <w:sz w:val="20"/>
          <w:lang w:val="fr-BE"/>
        </w:rPr>
      </w:pPr>
      <w:r w:rsidRPr="00BA0797">
        <w:rPr>
          <w:rFonts w:ascii="Georgia" w:hAnsi="Georgia" w:cs="Arial"/>
          <w:b w:val="0"/>
          <w:color w:val="404040"/>
          <w:sz w:val="20"/>
          <w:lang w:val="fr-BE"/>
        </w:rPr>
        <w:br w:type="page"/>
      </w:r>
    </w:p>
    <w:p w14:paraId="00E138A6" w14:textId="77777777" w:rsidR="00D22390" w:rsidRPr="00BA0797" w:rsidRDefault="00963BD6" w:rsidP="00F85381">
      <w:pPr>
        <w:pStyle w:val="NoteHead"/>
        <w:jc w:val="left"/>
        <w:rPr>
          <w:rFonts w:ascii="Georgia" w:hAnsi="Georgia" w:cs="Arial"/>
          <w:b w:val="0"/>
          <w:color w:val="404040"/>
          <w:sz w:val="20"/>
          <w:szCs w:val="20"/>
          <w:lang w:val="fr-BE"/>
        </w:rPr>
      </w:pPr>
      <w:r w:rsidRPr="00BA0797">
        <w:rPr>
          <w:rFonts w:ascii="Georgia" w:hAnsi="Georgia" w:cs="Arial"/>
          <w:b w:val="0"/>
          <w:color w:val="404040"/>
          <w:sz w:val="20"/>
          <w:szCs w:val="20"/>
          <w:lang w:val="fr-BE"/>
        </w:rPr>
        <w:lastRenderedPageBreak/>
        <w:t>Table des matières</w:t>
      </w:r>
    </w:p>
    <w:bookmarkStart w:id="0" w:name="_Toc37496173"/>
    <w:p w14:paraId="3AAACE6E" w14:textId="62D39A60" w:rsidR="00F85676" w:rsidRDefault="00096726">
      <w:pPr>
        <w:pStyle w:val="TOC1"/>
        <w:rPr>
          <w:rFonts w:asciiTheme="minorHAnsi" w:eastAsiaTheme="minorEastAsia" w:hAnsiTheme="minorHAnsi" w:cstheme="minorBidi"/>
          <w:b w:val="0"/>
          <w:caps w:val="0"/>
          <w:snapToGrid/>
          <w:sz w:val="22"/>
          <w:szCs w:val="22"/>
          <w:lang w:val="fr-BE" w:eastAsia="fr-BE"/>
        </w:rPr>
      </w:pPr>
      <w:r w:rsidRPr="00BA0797">
        <w:rPr>
          <w:rFonts w:ascii="Georgia" w:hAnsi="Georgia" w:cs="Arial"/>
          <w:color w:val="404040"/>
          <w:sz w:val="20"/>
          <w:szCs w:val="20"/>
          <w:shd w:val="clear" w:color="auto" w:fill="E6E6E6"/>
          <w:lang w:val="fr-BE"/>
        </w:rPr>
        <w:fldChar w:fldCharType="begin"/>
      </w:r>
      <w:r w:rsidRPr="00BA0797">
        <w:rPr>
          <w:rFonts w:ascii="Georgia" w:hAnsi="Georgia" w:cs="Arial"/>
          <w:color w:val="404040"/>
          <w:sz w:val="20"/>
          <w:szCs w:val="20"/>
          <w:lang w:val="fr-BE"/>
        </w:rPr>
        <w:instrText xml:space="preserve"> TOC \o "1-3" \t "Guidelines 1;1;Guidelines 2;2;Guidelines 3;3" </w:instrText>
      </w:r>
      <w:r w:rsidRPr="00BA0797">
        <w:rPr>
          <w:rFonts w:ascii="Georgia" w:hAnsi="Georgia" w:cs="Arial"/>
          <w:color w:val="404040"/>
          <w:sz w:val="20"/>
          <w:szCs w:val="20"/>
          <w:shd w:val="clear" w:color="auto" w:fill="E6E6E6"/>
          <w:lang w:val="fr-BE"/>
        </w:rPr>
        <w:fldChar w:fldCharType="separate"/>
      </w:r>
      <w:r w:rsidR="00F85676" w:rsidRPr="00176471">
        <w:rPr>
          <w:color w:val="404040"/>
          <w:lang w:val="fr-BE"/>
        </w:rPr>
        <w:t>1</w:t>
      </w:r>
      <w:r w:rsidR="00F85676">
        <w:rPr>
          <w:rFonts w:asciiTheme="minorHAnsi" w:eastAsiaTheme="minorEastAsia" w:hAnsiTheme="minorHAnsi" w:cstheme="minorBidi"/>
          <w:b w:val="0"/>
          <w:caps w:val="0"/>
          <w:snapToGrid/>
          <w:sz w:val="22"/>
          <w:szCs w:val="22"/>
          <w:lang w:val="fr-BE" w:eastAsia="fr-BE"/>
        </w:rPr>
        <w:tab/>
      </w:r>
      <w:r w:rsidR="00F85381" w:rsidRPr="00F85381">
        <w:rPr>
          <w:lang w:val="fr-BE"/>
        </w:rPr>
        <w:t>Appui aux journées ou semaines nationales du commerce éthique, durable, équitable ou de l’agriculture biologique organisées en Afrique</w:t>
      </w:r>
      <w:r w:rsidR="00F85676" w:rsidRPr="00176471">
        <w:rPr>
          <w:lang w:val="fr-BE"/>
        </w:rPr>
        <w:t xml:space="preserve"> </w:t>
      </w:r>
      <w:r w:rsidR="00F85676">
        <w:tab/>
      </w:r>
      <w:r w:rsidR="00F85676">
        <w:rPr>
          <w:color w:val="2B579A"/>
          <w:shd w:val="clear" w:color="auto" w:fill="E6E6E6"/>
        </w:rPr>
        <w:fldChar w:fldCharType="begin"/>
      </w:r>
      <w:r w:rsidR="00F85676">
        <w:instrText xml:space="preserve"> PAGEREF _Toc69827310 \h </w:instrText>
      </w:r>
      <w:r w:rsidR="00F85676">
        <w:rPr>
          <w:color w:val="2B579A"/>
          <w:shd w:val="clear" w:color="auto" w:fill="E6E6E6"/>
        </w:rPr>
      </w:r>
      <w:r w:rsidR="00F85676">
        <w:rPr>
          <w:color w:val="2B579A"/>
          <w:shd w:val="clear" w:color="auto" w:fill="E6E6E6"/>
        </w:rPr>
        <w:fldChar w:fldCharType="separate"/>
      </w:r>
      <w:r w:rsidR="00F85676">
        <w:t>4</w:t>
      </w:r>
      <w:r w:rsidR="00F85676">
        <w:rPr>
          <w:color w:val="2B579A"/>
          <w:shd w:val="clear" w:color="auto" w:fill="E6E6E6"/>
        </w:rPr>
        <w:fldChar w:fldCharType="end"/>
      </w:r>
    </w:p>
    <w:p w14:paraId="45BE18C5" w14:textId="77777777" w:rsidR="00F85676" w:rsidRDefault="00F85676">
      <w:pPr>
        <w:pStyle w:val="TOC2"/>
        <w:rPr>
          <w:rFonts w:asciiTheme="minorHAnsi" w:eastAsiaTheme="minorEastAsia" w:hAnsiTheme="minorHAnsi" w:cstheme="minorBidi"/>
          <w:bCs w:val="0"/>
          <w:snapToGrid/>
          <w:szCs w:val="22"/>
          <w:lang w:val="fr-BE" w:eastAsia="fr-BE"/>
        </w:rPr>
      </w:pPr>
      <w:r w:rsidRPr="00176471">
        <w:rPr>
          <w:rFonts w:ascii="Georgia" w:hAnsi="Georgia" w:cs="Arial"/>
          <w:color w:val="404040"/>
          <w:lang w:val="fr-BE"/>
        </w:rPr>
        <w:t>1.1</w:t>
      </w:r>
      <w:r>
        <w:rPr>
          <w:rFonts w:asciiTheme="minorHAnsi" w:eastAsiaTheme="minorEastAsia" w:hAnsiTheme="minorHAnsi" w:cstheme="minorBidi"/>
          <w:bCs w:val="0"/>
          <w:snapToGrid/>
          <w:szCs w:val="22"/>
          <w:lang w:val="fr-BE" w:eastAsia="fr-BE"/>
        </w:rPr>
        <w:tab/>
      </w:r>
      <w:r w:rsidRPr="00176471">
        <w:rPr>
          <w:rFonts w:ascii="Georgia" w:hAnsi="Georgia" w:cs="Arial"/>
          <w:color w:val="404040"/>
          <w:lang w:val="fr-BE"/>
        </w:rPr>
        <w:t>Contexte</w:t>
      </w:r>
      <w:r>
        <w:tab/>
      </w:r>
      <w:r>
        <w:rPr>
          <w:color w:val="2B579A"/>
          <w:shd w:val="clear" w:color="auto" w:fill="E6E6E6"/>
        </w:rPr>
        <w:fldChar w:fldCharType="begin"/>
      </w:r>
      <w:r>
        <w:instrText xml:space="preserve"> PAGEREF _Toc69827311 \h </w:instrText>
      </w:r>
      <w:r>
        <w:rPr>
          <w:color w:val="2B579A"/>
          <w:shd w:val="clear" w:color="auto" w:fill="E6E6E6"/>
        </w:rPr>
      </w:r>
      <w:r>
        <w:rPr>
          <w:color w:val="2B579A"/>
          <w:shd w:val="clear" w:color="auto" w:fill="E6E6E6"/>
        </w:rPr>
        <w:fldChar w:fldCharType="separate"/>
      </w:r>
      <w:r>
        <w:t>4</w:t>
      </w:r>
      <w:r>
        <w:rPr>
          <w:color w:val="2B579A"/>
          <w:shd w:val="clear" w:color="auto" w:fill="E6E6E6"/>
        </w:rPr>
        <w:fldChar w:fldCharType="end"/>
      </w:r>
    </w:p>
    <w:p w14:paraId="28C909FF" w14:textId="77777777" w:rsidR="00F85676" w:rsidRDefault="00F85676">
      <w:pPr>
        <w:pStyle w:val="TOC2"/>
        <w:rPr>
          <w:rFonts w:asciiTheme="minorHAnsi" w:eastAsiaTheme="minorEastAsia" w:hAnsiTheme="minorHAnsi" w:cstheme="minorBidi"/>
          <w:bCs w:val="0"/>
          <w:snapToGrid/>
          <w:szCs w:val="22"/>
          <w:lang w:val="fr-BE" w:eastAsia="fr-BE"/>
        </w:rPr>
      </w:pPr>
      <w:r w:rsidRPr="00176471">
        <w:rPr>
          <w:rFonts w:ascii="Georgia" w:hAnsi="Georgia" w:cs="Arial"/>
          <w:color w:val="404040"/>
          <w:lang w:val="fr-BE"/>
        </w:rPr>
        <w:t>1.2</w:t>
      </w:r>
      <w:r>
        <w:rPr>
          <w:rFonts w:asciiTheme="minorHAnsi" w:eastAsiaTheme="minorEastAsia" w:hAnsiTheme="minorHAnsi" w:cstheme="minorBidi"/>
          <w:bCs w:val="0"/>
          <w:snapToGrid/>
          <w:szCs w:val="22"/>
          <w:lang w:val="fr-BE" w:eastAsia="fr-BE"/>
        </w:rPr>
        <w:tab/>
      </w:r>
      <w:r w:rsidRPr="00176471">
        <w:rPr>
          <w:rFonts w:ascii="Georgia" w:hAnsi="Georgia" w:cs="Arial"/>
          <w:color w:val="404040"/>
          <w:lang w:val="fr-BE"/>
        </w:rPr>
        <w:t>Objectifs de l’Appel à Propositions et Résultats attendus</w:t>
      </w:r>
      <w:r>
        <w:tab/>
      </w:r>
      <w:r>
        <w:rPr>
          <w:color w:val="2B579A"/>
          <w:shd w:val="clear" w:color="auto" w:fill="E6E6E6"/>
        </w:rPr>
        <w:fldChar w:fldCharType="begin"/>
      </w:r>
      <w:r>
        <w:instrText xml:space="preserve"> PAGEREF _Toc69827312 \h </w:instrText>
      </w:r>
      <w:r>
        <w:rPr>
          <w:color w:val="2B579A"/>
          <w:shd w:val="clear" w:color="auto" w:fill="E6E6E6"/>
        </w:rPr>
      </w:r>
      <w:r>
        <w:rPr>
          <w:color w:val="2B579A"/>
          <w:shd w:val="clear" w:color="auto" w:fill="E6E6E6"/>
        </w:rPr>
        <w:fldChar w:fldCharType="separate"/>
      </w:r>
      <w:r>
        <w:t>4</w:t>
      </w:r>
      <w:r>
        <w:rPr>
          <w:color w:val="2B579A"/>
          <w:shd w:val="clear" w:color="auto" w:fill="E6E6E6"/>
        </w:rPr>
        <w:fldChar w:fldCharType="end"/>
      </w:r>
    </w:p>
    <w:p w14:paraId="4391399A" w14:textId="77777777" w:rsidR="00F85676" w:rsidRDefault="00F85676">
      <w:pPr>
        <w:pStyle w:val="TOC2"/>
        <w:rPr>
          <w:rFonts w:asciiTheme="minorHAnsi" w:eastAsiaTheme="minorEastAsia" w:hAnsiTheme="minorHAnsi" w:cstheme="minorBidi"/>
          <w:bCs w:val="0"/>
          <w:snapToGrid/>
          <w:szCs w:val="22"/>
          <w:lang w:val="fr-BE" w:eastAsia="fr-BE"/>
        </w:rPr>
      </w:pPr>
      <w:r w:rsidRPr="00176471">
        <w:rPr>
          <w:rFonts w:ascii="Georgia" w:hAnsi="Georgia" w:cs="Arial"/>
          <w:color w:val="404040"/>
          <w:lang w:val="fr-BE"/>
        </w:rPr>
        <w:t>1.3</w:t>
      </w:r>
      <w:r>
        <w:rPr>
          <w:rFonts w:asciiTheme="minorHAnsi" w:eastAsiaTheme="minorEastAsia" w:hAnsiTheme="minorHAnsi" w:cstheme="minorBidi"/>
          <w:bCs w:val="0"/>
          <w:snapToGrid/>
          <w:szCs w:val="22"/>
          <w:lang w:val="fr-BE" w:eastAsia="fr-BE"/>
        </w:rPr>
        <w:tab/>
      </w:r>
      <w:r w:rsidRPr="00176471">
        <w:rPr>
          <w:rFonts w:ascii="Georgia" w:hAnsi="Georgia" w:cs="Arial"/>
          <w:color w:val="404040"/>
          <w:lang w:val="fr-BE"/>
        </w:rPr>
        <w:t>Montant de l’enveloppe financière mise à disposition par l'autorité contractante</w:t>
      </w:r>
      <w:r>
        <w:tab/>
      </w:r>
      <w:r>
        <w:rPr>
          <w:color w:val="2B579A"/>
          <w:shd w:val="clear" w:color="auto" w:fill="E6E6E6"/>
        </w:rPr>
        <w:fldChar w:fldCharType="begin"/>
      </w:r>
      <w:r>
        <w:instrText xml:space="preserve"> PAGEREF _Toc69827313 \h </w:instrText>
      </w:r>
      <w:r>
        <w:rPr>
          <w:color w:val="2B579A"/>
          <w:shd w:val="clear" w:color="auto" w:fill="E6E6E6"/>
        </w:rPr>
      </w:r>
      <w:r>
        <w:rPr>
          <w:color w:val="2B579A"/>
          <w:shd w:val="clear" w:color="auto" w:fill="E6E6E6"/>
        </w:rPr>
        <w:fldChar w:fldCharType="separate"/>
      </w:r>
      <w:r>
        <w:t>4</w:t>
      </w:r>
      <w:r>
        <w:rPr>
          <w:color w:val="2B579A"/>
          <w:shd w:val="clear" w:color="auto" w:fill="E6E6E6"/>
        </w:rPr>
        <w:fldChar w:fldCharType="end"/>
      </w:r>
    </w:p>
    <w:p w14:paraId="355BAB1A" w14:textId="77777777" w:rsidR="00F85676" w:rsidRDefault="00F85676">
      <w:pPr>
        <w:pStyle w:val="TOC1"/>
        <w:rPr>
          <w:rFonts w:asciiTheme="minorHAnsi" w:eastAsiaTheme="minorEastAsia" w:hAnsiTheme="minorHAnsi" w:cstheme="minorBidi"/>
          <w:b w:val="0"/>
          <w:caps w:val="0"/>
          <w:snapToGrid/>
          <w:sz w:val="22"/>
          <w:szCs w:val="22"/>
          <w:lang w:val="fr-BE" w:eastAsia="fr-BE"/>
        </w:rPr>
      </w:pPr>
      <w:r w:rsidRPr="00176471">
        <w:rPr>
          <w:color w:val="404040"/>
          <w:lang w:val="fr-BE"/>
        </w:rPr>
        <w:t>2</w:t>
      </w:r>
      <w:r>
        <w:rPr>
          <w:rFonts w:asciiTheme="minorHAnsi" w:eastAsiaTheme="minorEastAsia" w:hAnsiTheme="minorHAnsi" w:cstheme="minorBidi"/>
          <w:b w:val="0"/>
          <w:caps w:val="0"/>
          <w:snapToGrid/>
          <w:sz w:val="22"/>
          <w:szCs w:val="22"/>
          <w:lang w:val="fr-BE" w:eastAsia="fr-BE"/>
        </w:rPr>
        <w:tab/>
      </w:r>
      <w:r w:rsidRPr="00176471">
        <w:rPr>
          <w:lang w:val="fr-BE"/>
        </w:rPr>
        <w:t>RÈgles applicables au prÉsent appel À propositions</w:t>
      </w:r>
      <w:r>
        <w:tab/>
      </w:r>
      <w:r>
        <w:rPr>
          <w:color w:val="2B579A"/>
          <w:shd w:val="clear" w:color="auto" w:fill="E6E6E6"/>
        </w:rPr>
        <w:fldChar w:fldCharType="begin"/>
      </w:r>
      <w:r>
        <w:instrText xml:space="preserve"> PAGEREF _Toc69827314 \h </w:instrText>
      </w:r>
      <w:r>
        <w:rPr>
          <w:color w:val="2B579A"/>
          <w:shd w:val="clear" w:color="auto" w:fill="E6E6E6"/>
        </w:rPr>
      </w:r>
      <w:r>
        <w:rPr>
          <w:color w:val="2B579A"/>
          <w:shd w:val="clear" w:color="auto" w:fill="E6E6E6"/>
        </w:rPr>
        <w:fldChar w:fldCharType="separate"/>
      </w:r>
      <w:r>
        <w:t>4</w:t>
      </w:r>
      <w:r>
        <w:rPr>
          <w:color w:val="2B579A"/>
          <w:shd w:val="clear" w:color="auto" w:fill="E6E6E6"/>
        </w:rPr>
        <w:fldChar w:fldCharType="end"/>
      </w:r>
    </w:p>
    <w:p w14:paraId="18BFDC57" w14:textId="77777777" w:rsidR="00F85676" w:rsidRDefault="00F85676">
      <w:pPr>
        <w:pStyle w:val="TOC2"/>
        <w:rPr>
          <w:rFonts w:asciiTheme="minorHAnsi" w:eastAsiaTheme="minorEastAsia" w:hAnsiTheme="minorHAnsi" w:cstheme="minorBidi"/>
          <w:bCs w:val="0"/>
          <w:snapToGrid/>
          <w:szCs w:val="22"/>
          <w:lang w:val="fr-BE" w:eastAsia="fr-BE"/>
        </w:rPr>
      </w:pPr>
      <w:r w:rsidRPr="00176471">
        <w:rPr>
          <w:rFonts w:ascii="Georgia" w:hAnsi="Georgia" w:cs="Arial"/>
          <w:color w:val="404040"/>
          <w:lang w:val="fr-BE"/>
        </w:rPr>
        <w:t>2.1</w:t>
      </w:r>
      <w:r>
        <w:rPr>
          <w:rFonts w:asciiTheme="minorHAnsi" w:eastAsiaTheme="minorEastAsia" w:hAnsiTheme="minorHAnsi" w:cstheme="minorBidi"/>
          <w:bCs w:val="0"/>
          <w:snapToGrid/>
          <w:szCs w:val="22"/>
          <w:lang w:val="fr-BE" w:eastAsia="fr-BE"/>
        </w:rPr>
        <w:tab/>
      </w:r>
      <w:r w:rsidRPr="00176471">
        <w:rPr>
          <w:rFonts w:ascii="Georgia" w:hAnsi="Georgia" w:cs="Arial"/>
          <w:color w:val="404040"/>
          <w:lang w:val="fr-BE"/>
        </w:rPr>
        <w:t>Critères liés à la recevabilité</w:t>
      </w:r>
      <w:r>
        <w:tab/>
      </w:r>
      <w:r>
        <w:rPr>
          <w:color w:val="2B579A"/>
          <w:shd w:val="clear" w:color="auto" w:fill="E6E6E6"/>
        </w:rPr>
        <w:fldChar w:fldCharType="begin"/>
      </w:r>
      <w:r>
        <w:instrText xml:space="preserve"> PAGEREF _Toc69827315 \h </w:instrText>
      </w:r>
      <w:r>
        <w:rPr>
          <w:color w:val="2B579A"/>
          <w:shd w:val="clear" w:color="auto" w:fill="E6E6E6"/>
        </w:rPr>
      </w:r>
      <w:r>
        <w:rPr>
          <w:color w:val="2B579A"/>
          <w:shd w:val="clear" w:color="auto" w:fill="E6E6E6"/>
        </w:rPr>
        <w:fldChar w:fldCharType="separate"/>
      </w:r>
      <w:r>
        <w:t>4</w:t>
      </w:r>
      <w:r>
        <w:rPr>
          <w:color w:val="2B579A"/>
          <w:shd w:val="clear" w:color="auto" w:fill="E6E6E6"/>
        </w:rPr>
        <w:fldChar w:fldCharType="end"/>
      </w:r>
    </w:p>
    <w:p w14:paraId="1374AB8F" w14:textId="77777777" w:rsidR="00F85676" w:rsidRDefault="00F85676">
      <w:pPr>
        <w:pStyle w:val="TOC3"/>
        <w:rPr>
          <w:rFonts w:asciiTheme="minorHAnsi" w:eastAsiaTheme="minorEastAsia" w:hAnsiTheme="minorHAnsi" w:cstheme="minorBidi"/>
          <w:snapToGrid/>
          <w:sz w:val="22"/>
          <w:szCs w:val="22"/>
          <w:lang w:val="fr-BE" w:eastAsia="fr-BE"/>
        </w:rPr>
      </w:pPr>
      <w:r w:rsidRPr="00F85676">
        <w:rPr>
          <w:rFonts w:ascii="Georgia" w:hAnsi="Georgia" w:cs="Arial"/>
          <w:color w:val="404040"/>
          <w:lang w:val="fr-BE"/>
        </w:rPr>
        <w:t>2.1.1</w:t>
      </w:r>
      <w:r>
        <w:rPr>
          <w:rFonts w:asciiTheme="minorHAnsi" w:eastAsiaTheme="minorEastAsia" w:hAnsiTheme="minorHAnsi" w:cstheme="minorBidi"/>
          <w:snapToGrid/>
          <w:sz w:val="22"/>
          <w:szCs w:val="22"/>
          <w:lang w:val="fr-BE" w:eastAsia="fr-BE"/>
        </w:rPr>
        <w:tab/>
      </w:r>
      <w:r w:rsidRPr="00F85676">
        <w:rPr>
          <w:rFonts w:ascii="Georgia" w:hAnsi="Georgia" w:cs="Arial"/>
          <w:color w:val="404040"/>
          <w:lang w:val="fr-BE"/>
        </w:rPr>
        <w:t>Recevabilité des demandeurs</w:t>
      </w:r>
      <w:r w:rsidRPr="00F85676">
        <w:rPr>
          <w:lang w:val="fr-BE"/>
        </w:rPr>
        <w:tab/>
      </w:r>
      <w:r>
        <w:rPr>
          <w:color w:val="2B579A"/>
          <w:shd w:val="clear" w:color="auto" w:fill="E6E6E6"/>
        </w:rPr>
        <w:fldChar w:fldCharType="begin"/>
      </w:r>
      <w:r w:rsidRPr="00F85676">
        <w:rPr>
          <w:lang w:val="fr-BE"/>
        </w:rPr>
        <w:instrText xml:space="preserve"> PAGEREF _Toc69827316 \h </w:instrText>
      </w:r>
      <w:r>
        <w:rPr>
          <w:color w:val="2B579A"/>
          <w:shd w:val="clear" w:color="auto" w:fill="E6E6E6"/>
        </w:rPr>
      </w:r>
      <w:r>
        <w:rPr>
          <w:color w:val="2B579A"/>
          <w:shd w:val="clear" w:color="auto" w:fill="E6E6E6"/>
        </w:rPr>
        <w:fldChar w:fldCharType="separate"/>
      </w:r>
      <w:r w:rsidRPr="00F85676">
        <w:rPr>
          <w:lang w:val="fr-BE"/>
        </w:rPr>
        <w:t>4</w:t>
      </w:r>
      <w:r>
        <w:rPr>
          <w:color w:val="2B579A"/>
          <w:shd w:val="clear" w:color="auto" w:fill="E6E6E6"/>
        </w:rPr>
        <w:fldChar w:fldCharType="end"/>
      </w:r>
    </w:p>
    <w:p w14:paraId="7DE63808" w14:textId="77777777" w:rsidR="00F85676" w:rsidRDefault="00F85676">
      <w:pPr>
        <w:pStyle w:val="TOC3"/>
        <w:rPr>
          <w:rFonts w:asciiTheme="minorHAnsi" w:eastAsiaTheme="minorEastAsia" w:hAnsiTheme="minorHAnsi" w:cstheme="minorBidi"/>
          <w:snapToGrid/>
          <w:sz w:val="22"/>
          <w:szCs w:val="22"/>
          <w:lang w:val="fr-BE" w:eastAsia="fr-BE"/>
        </w:rPr>
      </w:pPr>
      <w:r w:rsidRPr="00F85676">
        <w:rPr>
          <w:rFonts w:ascii="Georgia" w:hAnsi="Georgia" w:cs="Arial"/>
          <w:color w:val="404040"/>
          <w:lang w:val="fr-BE"/>
        </w:rPr>
        <w:t>2.1.2</w:t>
      </w:r>
      <w:r>
        <w:rPr>
          <w:rFonts w:asciiTheme="minorHAnsi" w:eastAsiaTheme="minorEastAsia" w:hAnsiTheme="minorHAnsi" w:cstheme="minorBidi"/>
          <w:snapToGrid/>
          <w:sz w:val="22"/>
          <w:szCs w:val="22"/>
          <w:lang w:val="fr-BE" w:eastAsia="fr-BE"/>
        </w:rPr>
        <w:tab/>
      </w:r>
      <w:r w:rsidRPr="00F85676">
        <w:rPr>
          <w:rFonts w:ascii="Georgia" w:hAnsi="Georgia" w:cs="Arial"/>
          <w:color w:val="404040"/>
          <w:lang w:val="fr-BE"/>
        </w:rPr>
        <w:t xml:space="preserve"> Contractants</w:t>
      </w:r>
      <w:r w:rsidRPr="00F85676">
        <w:rPr>
          <w:lang w:val="fr-BE"/>
        </w:rPr>
        <w:tab/>
      </w:r>
      <w:r>
        <w:rPr>
          <w:color w:val="2B579A"/>
          <w:shd w:val="clear" w:color="auto" w:fill="E6E6E6"/>
        </w:rPr>
        <w:fldChar w:fldCharType="begin"/>
      </w:r>
      <w:r w:rsidRPr="00F85676">
        <w:rPr>
          <w:lang w:val="fr-BE"/>
        </w:rPr>
        <w:instrText xml:space="preserve"> PAGEREF _Toc69827317 \h </w:instrText>
      </w:r>
      <w:r>
        <w:rPr>
          <w:color w:val="2B579A"/>
          <w:shd w:val="clear" w:color="auto" w:fill="E6E6E6"/>
        </w:rPr>
      </w:r>
      <w:r>
        <w:rPr>
          <w:color w:val="2B579A"/>
          <w:shd w:val="clear" w:color="auto" w:fill="E6E6E6"/>
        </w:rPr>
        <w:fldChar w:fldCharType="separate"/>
      </w:r>
      <w:r w:rsidRPr="00F85676">
        <w:rPr>
          <w:lang w:val="fr-BE"/>
        </w:rPr>
        <w:t>5</w:t>
      </w:r>
      <w:r>
        <w:rPr>
          <w:color w:val="2B579A"/>
          <w:shd w:val="clear" w:color="auto" w:fill="E6E6E6"/>
        </w:rPr>
        <w:fldChar w:fldCharType="end"/>
      </w:r>
    </w:p>
    <w:p w14:paraId="040075C2" w14:textId="77777777" w:rsidR="00F85676" w:rsidRDefault="00F85676">
      <w:pPr>
        <w:pStyle w:val="TOC3"/>
        <w:rPr>
          <w:rFonts w:asciiTheme="minorHAnsi" w:eastAsiaTheme="minorEastAsia" w:hAnsiTheme="minorHAnsi" w:cstheme="minorBidi"/>
          <w:snapToGrid/>
          <w:sz w:val="22"/>
          <w:szCs w:val="22"/>
          <w:lang w:val="fr-BE" w:eastAsia="fr-BE"/>
        </w:rPr>
      </w:pPr>
      <w:r w:rsidRPr="00F85676">
        <w:rPr>
          <w:rFonts w:ascii="Georgia" w:hAnsi="Georgia" w:cs="Arial"/>
          <w:color w:val="404040"/>
          <w:lang w:val="fr-BE"/>
        </w:rPr>
        <w:t>2.1.3</w:t>
      </w:r>
      <w:r>
        <w:rPr>
          <w:rFonts w:asciiTheme="minorHAnsi" w:eastAsiaTheme="minorEastAsia" w:hAnsiTheme="minorHAnsi" w:cstheme="minorBidi"/>
          <w:snapToGrid/>
          <w:sz w:val="22"/>
          <w:szCs w:val="22"/>
          <w:lang w:val="fr-BE" w:eastAsia="fr-BE"/>
        </w:rPr>
        <w:tab/>
      </w:r>
      <w:r w:rsidRPr="00F85676">
        <w:rPr>
          <w:rFonts w:ascii="Georgia" w:hAnsi="Georgia" w:cs="Arial"/>
          <w:color w:val="404040"/>
          <w:lang w:val="fr-BE"/>
        </w:rPr>
        <w:t xml:space="preserve"> Actions recevables: pour quelles actions une demande peut-elle être présentée?</w:t>
      </w:r>
      <w:r w:rsidRPr="00F85676">
        <w:rPr>
          <w:lang w:val="fr-BE"/>
        </w:rPr>
        <w:tab/>
      </w:r>
      <w:r>
        <w:rPr>
          <w:color w:val="2B579A"/>
          <w:shd w:val="clear" w:color="auto" w:fill="E6E6E6"/>
        </w:rPr>
        <w:fldChar w:fldCharType="begin"/>
      </w:r>
      <w:r w:rsidRPr="00F85676">
        <w:rPr>
          <w:lang w:val="fr-BE"/>
        </w:rPr>
        <w:instrText xml:space="preserve"> PAGEREF _Toc69827318 \h </w:instrText>
      </w:r>
      <w:r>
        <w:rPr>
          <w:color w:val="2B579A"/>
          <w:shd w:val="clear" w:color="auto" w:fill="E6E6E6"/>
        </w:rPr>
      </w:r>
      <w:r>
        <w:rPr>
          <w:color w:val="2B579A"/>
          <w:shd w:val="clear" w:color="auto" w:fill="E6E6E6"/>
        </w:rPr>
        <w:fldChar w:fldCharType="separate"/>
      </w:r>
      <w:r w:rsidRPr="00F85676">
        <w:rPr>
          <w:lang w:val="fr-BE"/>
        </w:rPr>
        <w:t>5</w:t>
      </w:r>
      <w:r>
        <w:rPr>
          <w:color w:val="2B579A"/>
          <w:shd w:val="clear" w:color="auto" w:fill="E6E6E6"/>
        </w:rPr>
        <w:fldChar w:fldCharType="end"/>
      </w:r>
    </w:p>
    <w:p w14:paraId="20B247DB" w14:textId="77777777" w:rsidR="00F85676" w:rsidRDefault="00F85676">
      <w:pPr>
        <w:pStyle w:val="TOC3"/>
        <w:rPr>
          <w:rFonts w:asciiTheme="minorHAnsi" w:eastAsiaTheme="minorEastAsia" w:hAnsiTheme="minorHAnsi" w:cstheme="minorBidi"/>
          <w:snapToGrid/>
          <w:sz w:val="22"/>
          <w:szCs w:val="22"/>
          <w:lang w:val="fr-BE" w:eastAsia="fr-BE"/>
        </w:rPr>
      </w:pPr>
      <w:r w:rsidRPr="00F85676">
        <w:rPr>
          <w:rFonts w:ascii="Georgia" w:hAnsi="Georgia" w:cs="Arial"/>
          <w:color w:val="404040"/>
          <w:lang w:val="fr-BE"/>
        </w:rPr>
        <w:t>2.1.4</w:t>
      </w:r>
      <w:r>
        <w:rPr>
          <w:rFonts w:asciiTheme="minorHAnsi" w:eastAsiaTheme="minorEastAsia" w:hAnsiTheme="minorHAnsi" w:cstheme="minorBidi"/>
          <w:snapToGrid/>
          <w:sz w:val="22"/>
          <w:szCs w:val="22"/>
          <w:lang w:val="fr-BE" w:eastAsia="fr-BE"/>
        </w:rPr>
        <w:tab/>
      </w:r>
      <w:r w:rsidRPr="00F85676">
        <w:rPr>
          <w:rFonts w:ascii="Georgia" w:hAnsi="Georgia" w:cs="Arial"/>
          <w:color w:val="404040"/>
          <w:lang w:val="fr-BE"/>
        </w:rPr>
        <w:t>Éligibilité des coûts : quels coûts peuvent être inclus?</w:t>
      </w:r>
      <w:r w:rsidRPr="00F85676">
        <w:rPr>
          <w:lang w:val="fr-BE"/>
        </w:rPr>
        <w:tab/>
      </w:r>
      <w:r>
        <w:rPr>
          <w:color w:val="2B579A"/>
          <w:shd w:val="clear" w:color="auto" w:fill="E6E6E6"/>
        </w:rPr>
        <w:fldChar w:fldCharType="begin"/>
      </w:r>
      <w:r w:rsidRPr="00F85676">
        <w:rPr>
          <w:lang w:val="fr-BE"/>
        </w:rPr>
        <w:instrText xml:space="preserve"> PAGEREF _Toc69827319 \h </w:instrText>
      </w:r>
      <w:r>
        <w:rPr>
          <w:color w:val="2B579A"/>
          <w:shd w:val="clear" w:color="auto" w:fill="E6E6E6"/>
        </w:rPr>
      </w:r>
      <w:r>
        <w:rPr>
          <w:color w:val="2B579A"/>
          <w:shd w:val="clear" w:color="auto" w:fill="E6E6E6"/>
        </w:rPr>
        <w:fldChar w:fldCharType="separate"/>
      </w:r>
      <w:r w:rsidRPr="00F85676">
        <w:rPr>
          <w:lang w:val="fr-BE"/>
        </w:rPr>
        <w:t>6</w:t>
      </w:r>
      <w:r>
        <w:rPr>
          <w:color w:val="2B579A"/>
          <w:shd w:val="clear" w:color="auto" w:fill="E6E6E6"/>
        </w:rPr>
        <w:fldChar w:fldCharType="end"/>
      </w:r>
    </w:p>
    <w:p w14:paraId="727B4EC2" w14:textId="77777777" w:rsidR="00F85676" w:rsidRDefault="00F85676">
      <w:pPr>
        <w:pStyle w:val="TOC2"/>
        <w:rPr>
          <w:rFonts w:asciiTheme="minorHAnsi" w:eastAsiaTheme="minorEastAsia" w:hAnsiTheme="minorHAnsi" w:cstheme="minorBidi"/>
          <w:bCs w:val="0"/>
          <w:snapToGrid/>
          <w:szCs w:val="22"/>
          <w:lang w:val="fr-BE" w:eastAsia="fr-BE"/>
        </w:rPr>
      </w:pPr>
      <w:r w:rsidRPr="00176471">
        <w:rPr>
          <w:rFonts w:ascii="Georgia" w:hAnsi="Georgia" w:cs="Arial"/>
          <w:color w:val="404040"/>
          <w:lang w:val="fr-BE"/>
        </w:rPr>
        <w:t>2.2</w:t>
      </w:r>
      <w:r>
        <w:rPr>
          <w:rFonts w:asciiTheme="minorHAnsi" w:eastAsiaTheme="minorEastAsia" w:hAnsiTheme="minorHAnsi" w:cstheme="minorBidi"/>
          <w:bCs w:val="0"/>
          <w:snapToGrid/>
          <w:szCs w:val="22"/>
          <w:lang w:val="fr-BE" w:eastAsia="fr-BE"/>
        </w:rPr>
        <w:tab/>
      </w:r>
      <w:r w:rsidRPr="00176471">
        <w:rPr>
          <w:rFonts w:ascii="Georgia" w:hAnsi="Georgia" w:cs="Arial"/>
          <w:color w:val="404040"/>
          <w:lang w:val="fr-BE"/>
        </w:rPr>
        <w:t>Présentation de la proposition et procédures à suivre</w:t>
      </w:r>
      <w:r>
        <w:tab/>
      </w:r>
      <w:r>
        <w:rPr>
          <w:color w:val="2B579A"/>
          <w:shd w:val="clear" w:color="auto" w:fill="E6E6E6"/>
        </w:rPr>
        <w:fldChar w:fldCharType="begin"/>
      </w:r>
      <w:r>
        <w:instrText xml:space="preserve"> PAGEREF _Toc69827320 \h </w:instrText>
      </w:r>
      <w:r>
        <w:rPr>
          <w:color w:val="2B579A"/>
          <w:shd w:val="clear" w:color="auto" w:fill="E6E6E6"/>
        </w:rPr>
      </w:r>
      <w:r>
        <w:rPr>
          <w:color w:val="2B579A"/>
          <w:shd w:val="clear" w:color="auto" w:fill="E6E6E6"/>
        </w:rPr>
        <w:fldChar w:fldCharType="separate"/>
      </w:r>
      <w:r>
        <w:t>7</w:t>
      </w:r>
      <w:r>
        <w:rPr>
          <w:color w:val="2B579A"/>
          <w:shd w:val="clear" w:color="auto" w:fill="E6E6E6"/>
        </w:rPr>
        <w:fldChar w:fldCharType="end"/>
      </w:r>
    </w:p>
    <w:p w14:paraId="7F895D23" w14:textId="77777777" w:rsidR="00F85676" w:rsidRDefault="00F85676">
      <w:pPr>
        <w:pStyle w:val="TOC3"/>
        <w:rPr>
          <w:rFonts w:asciiTheme="minorHAnsi" w:eastAsiaTheme="minorEastAsia" w:hAnsiTheme="minorHAnsi" w:cstheme="minorBidi"/>
          <w:snapToGrid/>
          <w:sz w:val="22"/>
          <w:szCs w:val="22"/>
          <w:lang w:val="fr-BE" w:eastAsia="fr-BE"/>
        </w:rPr>
      </w:pPr>
      <w:r w:rsidRPr="00F85676">
        <w:rPr>
          <w:rFonts w:ascii="Georgia" w:hAnsi="Georgia" w:cs="Arial"/>
          <w:color w:val="404040"/>
          <w:lang w:val="fr-BE"/>
        </w:rPr>
        <w:t>2.2.1</w:t>
      </w:r>
      <w:r>
        <w:rPr>
          <w:rFonts w:asciiTheme="minorHAnsi" w:eastAsiaTheme="minorEastAsia" w:hAnsiTheme="minorHAnsi" w:cstheme="minorBidi"/>
          <w:snapToGrid/>
          <w:sz w:val="22"/>
          <w:szCs w:val="22"/>
          <w:lang w:val="fr-BE" w:eastAsia="fr-BE"/>
        </w:rPr>
        <w:tab/>
      </w:r>
      <w:r w:rsidRPr="00F85676">
        <w:rPr>
          <w:rFonts w:ascii="Georgia" w:hAnsi="Georgia" w:cs="Arial"/>
          <w:color w:val="404040"/>
          <w:lang w:val="fr-BE"/>
        </w:rPr>
        <w:t>Contenu de la proposition</w:t>
      </w:r>
      <w:r w:rsidRPr="00F85676">
        <w:rPr>
          <w:lang w:val="fr-BE"/>
        </w:rPr>
        <w:tab/>
      </w:r>
      <w:r>
        <w:rPr>
          <w:color w:val="2B579A"/>
          <w:shd w:val="clear" w:color="auto" w:fill="E6E6E6"/>
        </w:rPr>
        <w:fldChar w:fldCharType="begin"/>
      </w:r>
      <w:r w:rsidRPr="00F85676">
        <w:rPr>
          <w:lang w:val="fr-BE"/>
        </w:rPr>
        <w:instrText xml:space="preserve"> PAGEREF _Toc69827321 \h </w:instrText>
      </w:r>
      <w:r>
        <w:rPr>
          <w:color w:val="2B579A"/>
          <w:shd w:val="clear" w:color="auto" w:fill="E6E6E6"/>
        </w:rPr>
      </w:r>
      <w:r>
        <w:rPr>
          <w:color w:val="2B579A"/>
          <w:shd w:val="clear" w:color="auto" w:fill="E6E6E6"/>
        </w:rPr>
        <w:fldChar w:fldCharType="separate"/>
      </w:r>
      <w:r w:rsidRPr="00F85676">
        <w:rPr>
          <w:lang w:val="fr-BE"/>
        </w:rPr>
        <w:t>7</w:t>
      </w:r>
      <w:r>
        <w:rPr>
          <w:color w:val="2B579A"/>
          <w:shd w:val="clear" w:color="auto" w:fill="E6E6E6"/>
        </w:rPr>
        <w:fldChar w:fldCharType="end"/>
      </w:r>
    </w:p>
    <w:p w14:paraId="53C700DF" w14:textId="77777777" w:rsidR="00F85676" w:rsidRDefault="00F85676">
      <w:pPr>
        <w:pStyle w:val="TOC3"/>
        <w:rPr>
          <w:rFonts w:asciiTheme="minorHAnsi" w:eastAsiaTheme="minorEastAsia" w:hAnsiTheme="minorHAnsi" w:cstheme="minorBidi"/>
          <w:snapToGrid/>
          <w:sz w:val="22"/>
          <w:szCs w:val="22"/>
          <w:lang w:val="fr-BE" w:eastAsia="fr-BE"/>
        </w:rPr>
      </w:pPr>
      <w:r w:rsidRPr="00F85676">
        <w:rPr>
          <w:rFonts w:ascii="Georgia" w:hAnsi="Georgia" w:cs="Arial"/>
          <w:color w:val="404040"/>
          <w:lang w:val="fr-BE"/>
        </w:rPr>
        <w:t>2.2.3</w:t>
      </w:r>
      <w:r>
        <w:rPr>
          <w:rFonts w:asciiTheme="minorHAnsi" w:eastAsiaTheme="minorEastAsia" w:hAnsiTheme="minorHAnsi" w:cstheme="minorBidi"/>
          <w:snapToGrid/>
          <w:sz w:val="22"/>
          <w:szCs w:val="22"/>
          <w:lang w:val="fr-BE" w:eastAsia="fr-BE"/>
        </w:rPr>
        <w:tab/>
      </w:r>
      <w:r w:rsidRPr="00F85676">
        <w:rPr>
          <w:rFonts w:ascii="Georgia" w:hAnsi="Georgia" w:cs="Arial"/>
          <w:color w:val="404040"/>
          <w:lang w:val="fr-BE"/>
        </w:rPr>
        <w:t>Où et comment envoyer les propositions?</w:t>
      </w:r>
      <w:r w:rsidRPr="00F85676">
        <w:rPr>
          <w:lang w:val="fr-BE"/>
        </w:rPr>
        <w:tab/>
      </w:r>
      <w:r>
        <w:rPr>
          <w:color w:val="2B579A"/>
          <w:shd w:val="clear" w:color="auto" w:fill="E6E6E6"/>
        </w:rPr>
        <w:fldChar w:fldCharType="begin"/>
      </w:r>
      <w:r w:rsidRPr="00F85676">
        <w:rPr>
          <w:lang w:val="fr-BE"/>
        </w:rPr>
        <w:instrText xml:space="preserve"> PAGEREF _Toc69827322 \h </w:instrText>
      </w:r>
      <w:r>
        <w:rPr>
          <w:color w:val="2B579A"/>
          <w:shd w:val="clear" w:color="auto" w:fill="E6E6E6"/>
        </w:rPr>
      </w:r>
      <w:r>
        <w:rPr>
          <w:color w:val="2B579A"/>
          <w:shd w:val="clear" w:color="auto" w:fill="E6E6E6"/>
        </w:rPr>
        <w:fldChar w:fldCharType="separate"/>
      </w:r>
      <w:r w:rsidRPr="00F85676">
        <w:rPr>
          <w:lang w:val="fr-BE"/>
        </w:rPr>
        <w:t>8</w:t>
      </w:r>
      <w:r>
        <w:rPr>
          <w:color w:val="2B579A"/>
          <w:shd w:val="clear" w:color="auto" w:fill="E6E6E6"/>
        </w:rPr>
        <w:fldChar w:fldCharType="end"/>
      </w:r>
    </w:p>
    <w:p w14:paraId="14796047" w14:textId="77777777" w:rsidR="00F85676" w:rsidRDefault="00F85676">
      <w:pPr>
        <w:pStyle w:val="TOC3"/>
        <w:rPr>
          <w:rFonts w:asciiTheme="minorHAnsi" w:eastAsiaTheme="minorEastAsia" w:hAnsiTheme="minorHAnsi" w:cstheme="minorBidi"/>
          <w:snapToGrid/>
          <w:sz w:val="22"/>
          <w:szCs w:val="22"/>
          <w:lang w:val="fr-BE" w:eastAsia="fr-BE"/>
        </w:rPr>
      </w:pPr>
      <w:r w:rsidRPr="00F85676">
        <w:rPr>
          <w:rFonts w:ascii="Georgia" w:hAnsi="Georgia" w:cs="Arial"/>
          <w:color w:val="404040"/>
          <w:lang w:val="fr-BE"/>
        </w:rPr>
        <w:t>2.2.4</w:t>
      </w:r>
      <w:r>
        <w:rPr>
          <w:rFonts w:asciiTheme="minorHAnsi" w:eastAsiaTheme="minorEastAsia" w:hAnsiTheme="minorHAnsi" w:cstheme="minorBidi"/>
          <w:snapToGrid/>
          <w:sz w:val="22"/>
          <w:szCs w:val="22"/>
          <w:lang w:val="fr-BE" w:eastAsia="fr-BE"/>
        </w:rPr>
        <w:tab/>
      </w:r>
      <w:r w:rsidRPr="00F85676">
        <w:rPr>
          <w:rFonts w:ascii="Georgia" w:hAnsi="Georgia" w:cs="Arial"/>
          <w:color w:val="404040"/>
          <w:lang w:val="fr-BE"/>
        </w:rPr>
        <w:t>Date limite de soumission des propositions</w:t>
      </w:r>
      <w:r w:rsidRPr="00F85676">
        <w:rPr>
          <w:lang w:val="fr-BE"/>
        </w:rPr>
        <w:tab/>
      </w:r>
      <w:r>
        <w:rPr>
          <w:color w:val="2B579A"/>
          <w:shd w:val="clear" w:color="auto" w:fill="E6E6E6"/>
        </w:rPr>
        <w:fldChar w:fldCharType="begin"/>
      </w:r>
      <w:r w:rsidRPr="00F85676">
        <w:rPr>
          <w:lang w:val="fr-BE"/>
        </w:rPr>
        <w:instrText xml:space="preserve"> PAGEREF _Toc69827323 \h </w:instrText>
      </w:r>
      <w:r>
        <w:rPr>
          <w:color w:val="2B579A"/>
          <w:shd w:val="clear" w:color="auto" w:fill="E6E6E6"/>
        </w:rPr>
      </w:r>
      <w:r>
        <w:rPr>
          <w:color w:val="2B579A"/>
          <w:shd w:val="clear" w:color="auto" w:fill="E6E6E6"/>
        </w:rPr>
        <w:fldChar w:fldCharType="separate"/>
      </w:r>
      <w:r w:rsidRPr="00F85676">
        <w:rPr>
          <w:lang w:val="fr-BE"/>
        </w:rPr>
        <w:t>8</w:t>
      </w:r>
      <w:r>
        <w:rPr>
          <w:color w:val="2B579A"/>
          <w:shd w:val="clear" w:color="auto" w:fill="E6E6E6"/>
        </w:rPr>
        <w:fldChar w:fldCharType="end"/>
      </w:r>
    </w:p>
    <w:p w14:paraId="0F6F418A" w14:textId="77777777" w:rsidR="00F85676" w:rsidRDefault="00F85676">
      <w:pPr>
        <w:pStyle w:val="TOC3"/>
        <w:rPr>
          <w:rFonts w:asciiTheme="minorHAnsi" w:eastAsiaTheme="minorEastAsia" w:hAnsiTheme="minorHAnsi" w:cstheme="minorBidi"/>
          <w:snapToGrid/>
          <w:sz w:val="22"/>
          <w:szCs w:val="22"/>
          <w:lang w:val="fr-BE" w:eastAsia="fr-BE"/>
        </w:rPr>
      </w:pPr>
      <w:r w:rsidRPr="00F85676">
        <w:rPr>
          <w:rFonts w:ascii="Georgia" w:hAnsi="Georgia" w:cs="Arial"/>
          <w:color w:val="404040"/>
          <w:lang w:val="fr-BE"/>
        </w:rPr>
        <w:t>2.2.5</w:t>
      </w:r>
      <w:r>
        <w:rPr>
          <w:rFonts w:asciiTheme="minorHAnsi" w:eastAsiaTheme="minorEastAsia" w:hAnsiTheme="minorHAnsi" w:cstheme="minorBidi"/>
          <w:snapToGrid/>
          <w:sz w:val="22"/>
          <w:szCs w:val="22"/>
          <w:lang w:val="fr-BE" w:eastAsia="fr-BE"/>
        </w:rPr>
        <w:tab/>
      </w:r>
      <w:r w:rsidRPr="00F85676">
        <w:rPr>
          <w:rFonts w:ascii="Georgia" w:hAnsi="Georgia" w:cs="Arial"/>
          <w:color w:val="404040"/>
          <w:lang w:val="fr-BE"/>
        </w:rPr>
        <w:t>Autres renseignements sur l’appel à propositions</w:t>
      </w:r>
      <w:r w:rsidRPr="00F85676">
        <w:rPr>
          <w:lang w:val="fr-BE"/>
        </w:rPr>
        <w:tab/>
      </w:r>
      <w:r>
        <w:rPr>
          <w:color w:val="2B579A"/>
          <w:shd w:val="clear" w:color="auto" w:fill="E6E6E6"/>
        </w:rPr>
        <w:fldChar w:fldCharType="begin"/>
      </w:r>
      <w:r w:rsidRPr="00F85676">
        <w:rPr>
          <w:lang w:val="fr-BE"/>
        </w:rPr>
        <w:instrText xml:space="preserve"> PAGEREF _Toc69827324 \h </w:instrText>
      </w:r>
      <w:r>
        <w:rPr>
          <w:color w:val="2B579A"/>
          <w:shd w:val="clear" w:color="auto" w:fill="E6E6E6"/>
        </w:rPr>
      </w:r>
      <w:r>
        <w:rPr>
          <w:color w:val="2B579A"/>
          <w:shd w:val="clear" w:color="auto" w:fill="E6E6E6"/>
        </w:rPr>
        <w:fldChar w:fldCharType="separate"/>
      </w:r>
      <w:r w:rsidRPr="00F85676">
        <w:rPr>
          <w:lang w:val="fr-BE"/>
        </w:rPr>
        <w:t>8</w:t>
      </w:r>
      <w:r>
        <w:rPr>
          <w:color w:val="2B579A"/>
          <w:shd w:val="clear" w:color="auto" w:fill="E6E6E6"/>
        </w:rPr>
        <w:fldChar w:fldCharType="end"/>
      </w:r>
    </w:p>
    <w:p w14:paraId="3A31F205" w14:textId="77777777" w:rsidR="00F85676" w:rsidRDefault="00F85676">
      <w:pPr>
        <w:pStyle w:val="TOC2"/>
        <w:rPr>
          <w:rFonts w:asciiTheme="minorHAnsi" w:eastAsiaTheme="minorEastAsia" w:hAnsiTheme="minorHAnsi" w:cstheme="minorBidi"/>
          <w:bCs w:val="0"/>
          <w:snapToGrid/>
          <w:szCs w:val="22"/>
          <w:lang w:val="fr-BE" w:eastAsia="fr-BE"/>
        </w:rPr>
      </w:pPr>
      <w:r w:rsidRPr="00176471">
        <w:rPr>
          <w:rFonts w:ascii="Georgia" w:hAnsi="Georgia" w:cs="Arial"/>
          <w:color w:val="404040"/>
          <w:lang w:val="fr-BE"/>
        </w:rPr>
        <w:t>2.3</w:t>
      </w:r>
      <w:r>
        <w:rPr>
          <w:rFonts w:asciiTheme="minorHAnsi" w:eastAsiaTheme="minorEastAsia" w:hAnsiTheme="minorHAnsi" w:cstheme="minorBidi"/>
          <w:bCs w:val="0"/>
          <w:snapToGrid/>
          <w:szCs w:val="22"/>
          <w:lang w:val="fr-BE" w:eastAsia="fr-BE"/>
        </w:rPr>
        <w:tab/>
      </w:r>
      <w:r w:rsidRPr="00176471">
        <w:rPr>
          <w:rFonts w:ascii="Georgia" w:hAnsi="Georgia" w:cs="Arial"/>
          <w:color w:val="404040"/>
          <w:lang w:val="fr-BE"/>
        </w:rPr>
        <w:t>Évaluation et sélection des propositions</w:t>
      </w:r>
      <w:r>
        <w:tab/>
      </w:r>
      <w:r>
        <w:rPr>
          <w:color w:val="2B579A"/>
          <w:shd w:val="clear" w:color="auto" w:fill="E6E6E6"/>
        </w:rPr>
        <w:fldChar w:fldCharType="begin"/>
      </w:r>
      <w:r>
        <w:instrText xml:space="preserve"> PAGEREF _Toc69827325 \h </w:instrText>
      </w:r>
      <w:r>
        <w:rPr>
          <w:color w:val="2B579A"/>
          <w:shd w:val="clear" w:color="auto" w:fill="E6E6E6"/>
        </w:rPr>
      </w:r>
      <w:r>
        <w:rPr>
          <w:color w:val="2B579A"/>
          <w:shd w:val="clear" w:color="auto" w:fill="E6E6E6"/>
        </w:rPr>
        <w:fldChar w:fldCharType="separate"/>
      </w:r>
      <w:r>
        <w:t>9</w:t>
      </w:r>
      <w:r>
        <w:rPr>
          <w:color w:val="2B579A"/>
          <w:shd w:val="clear" w:color="auto" w:fill="E6E6E6"/>
        </w:rPr>
        <w:fldChar w:fldCharType="end"/>
      </w:r>
    </w:p>
    <w:p w14:paraId="291E8E12" w14:textId="77777777" w:rsidR="00F85676" w:rsidRDefault="00F85676">
      <w:pPr>
        <w:pStyle w:val="TOC2"/>
        <w:rPr>
          <w:rFonts w:asciiTheme="minorHAnsi" w:eastAsiaTheme="minorEastAsia" w:hAnsiTheme="minorHAnsi" w:cstheme="minorBidi"/>
          <w:bCs w:val="0"/>
          <w:snapToGrid/>
          <w:szCs w:val="22"/>
          <w:lang w:val="fr-BE" w:eastAsia="fr-BE"/>
        </w:rPr>
      </w:pPr>
      <w:r w:rsidRPr="00176471">
        <w:rPr>
          <w:rFonts w:ascii="Georgia" w:hAnsi="Georgia" w:cs="Arial"/>
          <w:color w:val="404040"/>
          <w:lang w:val="fr-BE"/>
        </w:rPr>
        <w:t>2.4</w:t>
      </w:r>
      <w:r>
        <w:rPr>
          <w:rFonts w:asciiTheme="minorHAnsi" w:eastAsiaTheme="minorEastAsia" w:hAnsiTheme="minorHAnsi" w:cstheme="minorBidi"/>
          <w:bCs w:val="0"/>
          <w:snapToGrid/>
          <w:szCs w:val="22"/>
          <w:lang w:val="fr-BE" w:eastAsia="fr-BE"/>
        </w:rPr>
        <w:tab/>
      </w:r>
      <w:r w:rsidRPr="00176471">
        <w:rPr>
          <w:rFonts w:ascii="Georgia" w:hAnsi="Georgia" w:cs="Arial"/>
          <w:color w:val="404040"/>
          <w:lang w:val="fr-BE"/>
        </w:rPr>
        <w:t>Notification de la décision de l'autorité contractante</w:t>
      </w:r>
      <w:r>
        <w:tab/>
      </w:r>
      <w:r>
        <w:rPr>
          <w:color w:val="2B579A"/>
          <w:shd w:val="clear" w:color="auto" w:fill="E6E6E6"/>
        </w:rPr>
        <w:fldChar w:fldCharType="begin"/>
      </w:r>
      <w:r>
        <w:instrText xml:space="preserve"> PAGEREF _Toc69827326 \h </w:instrText>
      </w:r>
      <w:r>
        <w:rPr>
          <w:color w:val="2B579A"/>
          <w:shd w:val="clear" w:color="auto" w:fill="E6E6E6"/>
        </w:rPr>
      </w:r>
      <w:r>
        <w:rPr>
          <w:color w:val="2B579A"/>
          <w:shd w:val="clear" w:color="auto" w:fill="E6E6E6"/>
        </w:rPr>
        <w:fldChar w:fldCharType="separate"/>
      </w:r>
      <w:r>
        <w:t>10</w:t>
      </w:r>
      <w:r>
        <w:rPr>
          <w:color w:val="2B579A"/>
          <w:shd w:val="clear" w:color="auto" w:fill="E6E6E6"/>
        </w:rPr>
        <w:fldChar w:fldCharType="end"/>
      </w:r>
    </w:p>
    <w:p w14:paraId="143D23BB" w14:textId="77777777" w:rsidR="00F85676" w:rsidRDefault="00F85676">
      <w:pPr>
        <w:pStyle w:val="TOC3"/>
        <w:rPr>
          <w:rFonts w:asciiTheme="minorHAnsi" w:eastAsiaTheme="minorEastAsia" w:hAnsiTheme="minorHAnsi" w:cstheme="minorBidi"/>
          <w:snapToGrid/>
          <w:sz w:val="22"/>
          <w:szCs w:val="22"/>
          <w:lang w:val="fr-BE" w:eastAsia="fr-BE"/>
        </w:rPr>
      </w:pPr>
      <w:r w:rsidRPr="00F85676">
        <w:rPr>
          <w:rFonts w:ascii="Georgia" w:hAnsi="Georgia" w:cs="Arial"/>
          <w:color w:val="404040"/>
          <w:lang w:val="fr-BE"/>
        </w:rPr>
        <w:t>2.4.1</w:t>
      </w:r>
      <w:r>
        <w:rPr>
          <w:rFonts w:asciiTheme="minorHAnsi" w:eastAsiaTheme="minorEastAsia" w:hAnsiTheme="minorHAnsi" w:cstheme="minorBidi"/>
          <w:snapToGrid/>
          <w:sz w:val="22"/>
          <w:szCs w:val="22"/>
          <w:lang w:val="fr-BE" w:eastAsia="fr-BE"/>
        </w:rPr>
        <w:tab/>
      </w:r>
      <w:r w:rsidRPr="00F85676">
        <w:rPr>
          <w:rFonts w:ascii="Georgia" w:hAnsi="Georgia" w:cs="Arial"/>
          <w:color w:val="404040"/>
          <w:lang w:val="fr-BE"/>
        </w:rPr>
        <w:t>Contenu de la décision</w:t>
      </w:r>
      <w:r w:rsidRPr="00F85676">
        <w:rPr>
          <w:lang w:val="fr-BE"/>
        </w:rPr>
        <w:tab/>
      </w:r>
      <w:r>
        <w:rPr>
          <w:color w:val="2B579A"/>
          <w:shd w:val="clear" w:color="auto" w:fill="E6E6E6"/>
        </w:rPr>
        <w:fldChar w:fldCharType="begin"/>
      </w:r>
      <w:r w:rsidRPr="00F85676">
        <w:rPr>
          <w:lang w:val="fr-BE"/>
        </w:rPr>
        <w:instrText xml:space="preserve"> PAGEREF _Toc69827327 \h </w:instrText>
      </w:r>
      <w:r>
        <w:rPr>
          <w:color w:val="2B579A"/>
          <w:shd w:val="clear" w:color="auto" w:fill="E6E6E6"/>
        </w:rPr>
      </w:r>
      <w:r>
        <w:rPr>
          <w:color w:val="2B579A"/>
          <w:shd w:val="clear" w:color="auto" w:fill="E6E6E6"/>
        </w:rPr>
        <w:fldChar w:fldCharType="separate"/>
      </w:r>
      <w:r w:rsidRPr="00F85676">
        <w:rPr>
          <w:lang w:val="fr-BE"/>
        </w:rPr>
        <w:t>10</w:t>
      </w:r>
      <w:r>
        <w:rPr>
          <w:color w:val="2B579A"/>
          <w:shd w:val="clear" w:color="auto" w:fill="E6E6E6"/>
        </w:rPr>
        <w:fldChar w:fldCharType="end"/>
      </w:r>
    </w:p>
    <w:p w14:paraId="08907296" w14:textId="77777777" w:rsidR="00F85676" w:rsidRDefault="00F85676">
      <w:pPr>
        <w:pStyle w:val="TOC3"/>
        <w:rPr>
          <w:rFonts w:asciiTheme="minorHAnsi" w:eastAsiaTheme="minorEastAsia" w:hAnsiTheme="minorHAnsi" w:cstheme="minorBidi"/>
          <w:snapToGrid/>
          <w:sz w:val="22"/>
          <w:szCs w:val="22"/>
          <w:lang w:val="fr-BE" w:eastAsia="fr-BE"/>
        </w:rPr>
      </w:pPr>
      <w:r w:rsidRPr="00F85676">
        <w:rPr>
          <w:rFonts w:ascii="Georgia" w:hAnsi="Georgia" w:cs="Arial"/>
          <w:color w:val="404040"/>
          <w:lang w:val="fr-BE"/>
        </w:rPr>
        <w:t>2.4.2</w:t>
      </w:r>
      <w:r>
        <w:rPr>
          <w:rFonts w:asciiTheme="minorHAnsi" w:eastAsiaTheme="minorEastAsia" w:hAnsiTheme="minorHAnsi" w:cstheme="minorBidi"/>
          <w:snapToGrid/>
          <w:sz w:val="22"/>
          <w:szCs w:val="22"/>
          <w:lang w:val="fr-BE" w:eastAsia="fr-BE"/>
        </w:rPr>
        <w:tab/>
      </w:r>
      <w:r w:rsidRPr="00F85676">
        <w:rPr>
          <w:rFonts w:ascii="Georgia" w:hAnsi="Georgia" w:cs="Arial"/>
          <w:color w:val="404040"/>
          <w:lang w:val="fr-BE"/>
        </w:rPr>
        <w:t>Calendrier indicatif</w:t>
      </w:r>
      <w:r w:rsidRPr="00F85676">
        <w:rPr>
          <w:lang w:val="fr-BE"/>
        </w:rPr>
        <w:tab/>
      </w:r>
      <w:r>
        <w:rPr>
          <w:color w:val="2B579A"/>
          <w:shd w:val="clear" w:color="auto" w:fill="E6E6E6"/>
        </w:rPr>
        <w:fldChar w:fldCharType="begin"/>
      </w:r>
      <w:r w:rsidRPr="00F85676">
        <w:rPr>
          <w:lang w:val="fr-BE"/>
        </w:rPr>
        <w:instrText xml:space="preserve"> PAGEREF _Toc69827328 \h </w:instrText>
      </w:r>
      <w:r>
        <w:rPr>
          <w:color w:val="2B579A"/>
          <w:shd w:val="clear" w:color="auto" w:fill="E6E6E6"/>
        </w:rPr>
      </w:r>
      <w:r>
        <w:rPr>
          <w:color w:val="2B579A"/>
          <w:shd w:val="clear" w:color="auto" w:fill="E6E6E6"/>
        </w:rPr>
        <w:fldChar w:fldCharType="separate"/>
      </w:r>
      <w:r w:rsidRPr="00F85676">
        <w:rPr>
          <w:lang w:val="fr-BE"/>
        </w:rPr>
        <w:t>10</w:t>
      </w:r>
      <w:r>
        <w:rPr>
          <w:color w:val="2B579A"/>
          <w:shd w:val="clear" w:color="auto" w:fill="E6E6E6"/>
        </w:rPr>
        <w:fldChar w:fldCharType="end"/>
      </w:r>
    </w:p>
    <w:p w14:paraId="28889A11" w14:textId="77777777" w:rsidR="00F85676" w:rsidRDefault="00F85676">
      <w:pPr>
        <w:pStyle w:val="TOC2"/>
        <w:rPr>
          <w:rFonts w:asciiTheme="minorHAnsi" w:eastAsiaTheme="minorEastAsia" w:hAnsiTheme="minorHAnsi" w:cstheme="minorBidi"/>
          <w:bCs w:val="0"/>
          <w:snapToGrid/>
          <w:szCs w:val="22"/>
          <w:lang w:val="fr-BE" w:eastAsia="fr-BE"/>
        </w:rPr>
      </w:pPr>
      <w:r w:rsidRPr="00176471">
        <w:rPr>
          <w:rFonts w:ascii="Georgia" w:hAnsi="Georgia" w:cs="Arial"/>
          <w:color w:val="404040"/>
          <w:lang w:val="fr-BE"/>
        </w:rPr>
        <w:t>2.5</w:t>
      </w:r>
      <w:r>
        <w:rPr>
          <w:rFonts w:asciiTheme="minorHAnsi" w:eastAsiaTheme="minorEastAsia" w:hAnsiTheme="minorHAnsi" w:cstheme="minorBidi"/>
          <w:bCs w:val="0"/>
          <w:snapToGrid/>
          <w:szCs w:val="22"/>
          <w:lang w:val="fr-BE" w:eastAsia="fr-BE"/>
        </w:rPr>
        <w:tab/>
      </w:r>
      <w:r w:rsidRPr="00176471">
        <w:rPr>
          <w:rFonts w:ascii="Georgia" w:hAnsi="Georgia" w:cs="Arial"/>
          <w:color w:val="404040"/>
          <w:lang w:val="fr-BE"/>
        </w:rPr>
        <w:t>Conditions de la mise en œuvre après la décision de l'autorité contractante d'attribution des subsides</w:t>
      </w:r>
      <w:r>
        <w:tab/>
      </w:r>
      <w:r>
        <w:rPr>
          <w:color w:val="2B579A"/>
          <w:shd w:val="clear" w:color="auto" w:fill="E6E6E6"/>
        </w:rPr>
        <w:fldChar w:fldCharType="begin"/>
      </w:r>
      <w:r>
        <w:instrText xml:space="preserve"> PAGEREF _Toc69827329 \h </w:instrText>
      </w:r>
      <w:r>
        <w:rPr>
          <w:color w:val="2B579A"/>
          <w:shd w:val="clear" w:color="auto" w:fill="E6E6E6"/>
        </w:rPr>
      </w:r>
      <w:r>
        <w:rPr>
          <w:color w:val="2B579A"/>
          <w:shd w:val="clear" w:color="auto" w:fill="E6E6E6"/>
        </w:rPr>
        <w:fldChar w:fldCharType="separate"/>
      </w:r>
      <w:r>
        <w:t>11</w:t>
      </w:r>
      <w:r>
        <w:rPr>
          <w:color w:val="2B579A"/>
          <w:shd w:val="clear" w:color="auto" w:fill="E6E6E6"/>
        </w:rPr>
        <w:fldChar w:fldCharType="end"/>
      </w:r>
    </w:p>
    <w:p w14:paraId="1B8B5326" w14:textId="77777777" w:rsidR="00F85676" w:rsidRDefault="00F85676">
      <w:pPr>
        <w:pStyle w:val="TOC3"/>
        <w:rPr>
          <w:rFonts w:asciiTheme="minorHAnsi" w:eastAsiaTheme="minorEastAsia" w:hAnsiTheme="minorHAnsi" w:cstheme="minorBidi"/>
          <w:snapToGrid/>
          <w:sz w:val="22"/>
          <w:szCs w:val="22"/>
          <w:lang w:val="fr-BE" w:eastAsia="fr-BE"/>
        </w:rPr>
      </w:pPr>
      <w:r w:rsidRPr="00F85676">
        <w:rPr>
          <w:rFonts w:ascii="Georgia" w:hAnsi="Georgia" w:cs="Arial"/>
          <w:color w:val="404040"/>
          <w:lang w:val="fr-BE"/>
        </w:rPr>
        <w:t>2.5.1</w:t>
      </w:r>
      <w:r>
        <w:rPr>
          <w:rFonts w:asciiTheme="minorHAnsi" w:eastAsiaTheme="minorEastAsia" w:hAnsiTheme="minorHAnsi" w:cstheme="minorBidi"/>
          <w:snapToGrid/>
          <w:sz w:val="22"/>
          <w:szCs w:val="22"/>
          <w:lang w:val="fr-BE" w:eastAsia="fr-BE"/>
        </w:rPr>
        <w:tab/>
      </w:r>
      <w:r w:rsidRPr="00F85676">
        <w:rPr>
          <w:rFonts w:ascii="Georgia" w:hAnsi="Georgia" w:cs="Arial"/>
          <w:color w:val="404040"/>
          <w:lang w:val="fr-BE"/>
        </w:rPr>
        <w:t>Contrats de mise en œuvre</w:t>
      </w:r>
      <w:r w:rsidRPr="00F85676">
        <w:rPr>
          <w:lang w:val="fr-BE"/>
        </w:rPr>
        <w:tab/>
      </w:r>
      <w:r>
        <w:rPr>
          <w:color w:val="2B579A"/>
          <w:shd w:val="clear" w:color="auto" w:fill="E6E6E6"/>
        </w:rPr>
        <w:fldChar w:fldCharType="begin"/>
      </w:r>
      <w:r w:rsidRPr="00F85676">
        <w:rPr>
          <w:lang w:val="fr-BE"/>
        </w:rPr>
        <w:instrText xml:space="preserve"> PAGEREF _Toc69827330 \h </w:instrText>
      </w:r>
      <w:r>
        <w:rPr>
          <w:color w:val="2B579A"/>
          <w:shd w:val="clear" w:color="auto" w:fill="E6E6E6"/>
        </w:rPr>
      </w:r>
      <w:r>
        <w:rPr>
          <w:color w:val="2B579A"/>
          <w:shd w:val="clear" w:color="auto" w:fill="E6E6E6"/>
        </w:rPr>
        <w:fldChar w:fldCharType="separate"/>
      </w:r>
      <w:r w:rsidRPr="00F85676">
        <w:rPr>
          <w:lang w:val="fr-BE"/>
        </w:rPr>
        <w:t>11</w:t>
      </w:r>
      <w:r>
        <w:rPr>
          <w:color w:val="2B579A"/>
          <w:shd w:val="clear" w:color="auto" w:fill="E6E6E6"/>
        </w:rPr>
        <w:fldChar w:fldCharType="end"/>
      </w:r>
    </w:p>
    <w:p w14:paraId="4B018B88" w14:textId="77777777" w:rsidR="00F85676" w:rsidRDefault="00F85676">
      <w:pPr>
        <w:pStyle w:val="TOC3"/>
        <w:rPr>
          <w:rFonts w:asciiTheme="minorHAnsi" w:eastAsiaTheme="minorEastAsia" w:hAnsiTheme="minorHAnsi" w:cstheme="minorBidi"/>
          <w:snapToGrid/>
          <w:sz w:val="22"/>
          <w:szCs w:val="22"/>
          <w:lang w:val="fr-BE" w:eastAsia="fr-BE"/>
        </w:rPr>
      </w:pPr>
      <w:r w:rsidRPr="00176471">
        <w:rPr>
          <w:rFonts w:ascii="Georgia" w:hAnsi="Georgia" w:cs="Arial"/>
          <w:color w:val="404040"/>
        </w:rPr>
        <w:t>2.5.2</w:t>
      </w:r>
      <w:r>
        <w:rPr>
          <w:rFonts w:asciiTheme="minorHAnsi" w:eastAsiaTheme="minorEastAsia" w:hAnsiTheme="minorHAnsi" w:cstheme="minorBidi"/>
          <w:snapToGrid/>
          <w:sz w:val="22"/>
          <w:szCs w:val="22"/>
          <w:lang w:val="fr-BE" w:eastAsia="fr-BE"/>
        </w:rPr>
        <w:tab/>
      </w:r>
      <w:r w:rsidRPr="00176471">
        <w:rPr>
          <w:rFonts w:ascii="Georgia" w:hAnsi="Georgia" w:cs="Arial"/>
          <w:color w:val="404040"/>
        </w:rPr>
        <w:t>Compte bancaire distinct</w:t>
      </w:r>
      <w:r>
        <w:tab/>
      </w:r>
      <w:r>
        <w:rPr>
          <w:color w:val="2B579A"/>
          <w:shd w:val="clear" w:color="auto" w:fill="E6E6E6"/>
        </w:rPr>
        <w:fldChar w:fldCharType="begin"/>
      </w:r>
      <w:r>
        <w:instrText xml:space="preserve"> PAGEREF _Toc69827331 \h </w:instrText>
      </w:r>
      <w:r>
        <w:rPr>
          <w:color w:val="2B579A"/>
          <w:shd w:val="clear" w:color="auto" w:fill="E6E6E6"/>
        </w:rPr>
      </w:r>
      <w:r>
        <w:rPr>
          <w:color w:val="2B579A"/>
          <w:shd w:val="clear" w:color="auto" w:fill="E6E6E6"/>
        </w:rPr>
        <w:fldChar w:fldCharType="separate"/>
      </w:r>
      <w:r>
        <w:t>11</w:t>
      </w:r>
      <w:r>
        <w:rPr>
          <w:color w:val="2B579A"/>
          <w:shd w:val="clear" w:color="auto" w:fill="E6E6E6"/>
        </w:rPr>
        <w:fldChar w:fldCharType="end"/>
      </w:r>
    </w:p>
    <w:p w14:paraId="5EA57196" w14:textId="77777777" w:rsidR="00CA2266" w:rsidRPr="00BA0797" w:rsidRDefault="00096726" w:rsidP="009D3E59">
      <w:pPr>
        <w:pStyle w:val="Heading1"/>
        <w:numPr>
          <w:ilvl w:val="0"/>
          <w:numId w:val="0"/>
        </w:numPr>
        <w:ind w:left="432"/>
        <w:rPr>
          <w:noProof/>
          <w:lang w:val="fr-BE"/>
        </w:rPr>
      </w:pPr>
      <w:r w:rsidRPr="00BA0797">
        <w:rPr>
          <w:color w:val="2B579A"/>
          <w:shd w:val="clear" w:color="auto" w:fill="E6E6E6"/>
          <w:lang w:val="fr-BE"/>
        </w:rPr>
        <w:fldChar w:fldCharType="end"/>
      </w:r>
    </w:p>
    <w:p w14:paraId="0C037D22" w14:textId="77777777" w:rsidR="00CA2266" w:rsidRPr="00BA0797" w:rsidRDefault="00CA2266" w:rsidP="00CA2266">
      <w:pPr>
        <w:rPr>
          <w:rFonts w:ascii="Georgia" w:hAnsi="Georgia"/>
          <w:color w:val="404040"/>
          <w:kern w:val="28"/>
          <w:sz w:val="20"/>
          <w:lang w:val="fr-BE"/>
        </w:rPr>
      </w:pPr>
      <w:r w:rsidRPr="00BA0797">
        <w:rPr>
          <w:rFonts w:ascii="Georgia" w:hAnsi="Georgia"/>
          <w:noProof/>
          <w:color w:val="404040"/>
          <w:sz w:val="20"/>
          <w:lang w:val="fr-BE"/>
        </w:rPr>
        <w:br w:type="page"/>
      </w:r>
    </w:p>
    <w:p w14:paraId="7CE43B91" w14:textId="41576730" w:rsidR="00D22390" w:rsidRDefault="002D5BD7" w:rsidP="00245E92">
      <w:pPr>
        <w:pStyle w:val="Heading1"/>
        <w:numPr>
          <w:ilvl w:val="0"/>
          <w:numId w:val="41"/>
        </w:numPr>
        <w:rPr>
          <w:lang w:val="fr-BE"/>
        </w:rPr>
      </w:pPr>
      <w:bookmarkStart w:id="1" w:name="_Toc69827310"/>
      <w:r w:rsidRPr="002D5BD7">
        <w:rPr>
          <w:lang w:val="fr-BE"/>
        </w:rPr>
        <w:lastRenderedPageBreak/>
        <w:t>Appui aux journées ou semaines nationales du commerce éthique, durable, équitable ou de l’agriculture biologique organisées en Afrique</w:t>
      </w:r>
      <w:r w:rsidR="00D22390" w:rsidRPr="009D3E59">
        <w:rPr>
          <w:lang w:val="fr-BE"/>
        </w:rPr>
        <w:t xml:space="preserve"> </w:t>
      </w:r>
      <w:bookmarkEnd w:id="0"/>
      <w:bookmarkEnd w:id="1"/>
    </w:p>
    <w:p w14:paraId="297E34D8" w14:textId="77777777" w:rsidR="003137B8" w:rsidRPr="003137B8" w:rsidRDefault="003137B8" w:rsidP="003137B8">
      <w:pPr>
        <w:rPr>
          <w:lang w:val="fr-BE"/>
        </w:rPr>
      </w:pPr>
    </w:p>
    <w:p w14:paraId="5ACE2F0C" w14:textId="77777777" w:rsidR="00D22390" w:rsidRPr="00BA0797" w:rsidRDefault="007977DA" w:rsidP="00CD0D2A">
      <w:pPr>
        <w:pStyle w:val="Heading2"/>
        <w:rPr>
          <w:rFonts w:ascii="Georgia" w:hAnsi="Georgia" w:cs="Arial"/>
          <w:color w:val="404040"/>
          <w:sz w:val="20"/>
          <w:lang w:val="fr-BE"/>
        </w:rPr>
      </w:pPr>
      <w:bookmarkStart w:id="2" w:name="_Toc69827311"/>
      <w:r w:rsidRPr="00BA0797">
        <w:rPr>
          <w:rFonts w:ascii="Georgia" w:hAnsi="Georgia" w:cs="Arial"/>
          <w:color w:val="404040"/>
          <w:sz w:val="20"/>
          <w:lang w:val="fr-BE"/>
        </w:rPr>
        <w:t>C</w:t>
      </w:r>
      <w:r w:rsidR="00D22390" w:rsidRPr="00BA0797">
        <w:rPr>
          <w:rFonts w:ascii="Georgia" w:hAnsi="Georgia" w:cs="Arial"/>
          <w:color w:val="404040"/>
          <w:sz w:val="20"/>
          <w:lang w:val="fr-BE"/>
        </w:rPr>
        <w:t>ontexte</w:t>
      </w:r>
      <w:bookmarkEnd w:id="2"/>
    </w:p>
    <w:p w14:paraId="17B86AEB" w14:textId="6AA2DF64" w:rsidR="00235222" w:rsidRPr="00235222" w:rsidRDefault="00235222" w:rsidP="7680CFA1">
      <w:pPr>
        <w:rPr>
          <w:rFonts w:ascii="Georgia" w:hAnsi="Georgia" w:cs="Arial"/>
          <w:color w:val="404040"/>
          <w:sz w:val="20"/>
          <w:lang w:val="fr-BE"/>
        </w:rPr>
      </w:pPr>
      <w:r w:rsidRPr="7680CFA1">
        <w:rPr>
          <w:rFonts w:ascii="Georgia" w:hAnsi="Georgia" w:cs="Arial"/>
          <w:color w:val="404040" w:themeColor="text1" w:themeTint="BF"/>
          <w:sz w:val="20"/>
          <w:lang w:val="fr-BE"/>
        </w:rPr>
        <w:t>Le Trade for Development Centre (TDC) d’Enabel promeut et appuie un commerce équitable et durable. Il le fait en coachant les organisations de producteurs en marketing, business management, ainsi qu’en durabilité et travail décent. Le TDC sensibilise également la population, les pouvoirs publics et les entreprises en Belgique à une production et une consommation responsable.</w:t>
      </w:r>
    </w:p>
    <w:p w14:paraId="18EA807B" w14:textId="27F8FE92" w:rsidR="00235222" w:rsidRPr="00235222" w:rsidRDefault="00F67321" w:rsidP="00235222">
      <w:pPr>
        <w:rPr>
          <w:rFonts w:ascii="Georgia" w:hAnsi="Georgia" w:cs="Arial"/>
          <w:color w:val="404040"/>
          <w:sz w:val="20"/>
          <w:lang w:val="fr-BE"/>
        </w:rPr>
      </w:pPr>
      <w:r>
        <w:rPr>
          <w:rFonts w:ascii="Georgia" w:hAnsi="Georgia" w:cs="Arial"/>
          <w:color w:val="404040"/>
          <w:sz w:val="20"/>
          <w:lang w:val="fr-BE"/>
        </w:rPr>
        <w:br/>
      </w:r>
      <w:r w:rsidR="00235222" w:rsidRPr="00235222">
        <w:rPr>
          <w:rFonts w:ascii="Georgia" w:hAnsi="Georgia" w:cs="Arial"/>
          <w:color w:val="404040"/>
          <w:sz w:val="20"/>
          <w:lang w:val="fr-BE"/>
        </w:rPr>
        <w:t>Par ailleurs, le TDC veut renforcer le plaidoyer pour une production et une consommation durable, inclusive, respectueuse d’un travail décent dans différents pays africains, par le soutien à des journées ou semaines nationales du commerce éthique, durable, équitable ou de l’agriculture biologique.</w:t>
      </w:r>
    </w:p>
    <w:p w14:paraId="774FB09E" w14:textId="77777777" w:rsidR="00235222" w:rsidRPr="00235222" w:rsidRDefault="00235222" w:rsidP="00235222">
      <w:pPr>
        <w:rPr>
          <w:rFonts w:ascii="Georgia" w:hAnsi="Georgia" w:cs="Arial"/>
          <w:color w:val="404040"/>
          <w:sz w:val="20"/>
          <w:lang w:val="fr-BE"/>
        </w:rPr>
      </w:pPr>
    </w:p>
    <w:p w14:paraId="337815FE" w14:textId="77777777" w:rsidR="00D22390" w:rsidRPr="00BA0797" w:rsidRDefault="007977DA" w:rsidP="00B20CBA">
      <w:pPr>
        <w:pStyle w:val="Heading2"/>
        <w:rPr>
          <w:rFonts w:ascii="Georgia" w:hAnsi="Georgia" w:cs="Arial"/>
          <w:color w:val="404040"/>
          <w:sz w:val="20"/>
          <w:lang w:val="fr-BE"/>
        </w:rPr>
      </w:pPr>
      <w:bookmarkStart w:id="3" w:name="_Toc69827312"/>
      <w:r w:rsidRPr="00BA0797">
        <w:rPr>
          <w:rFonts w:ascii="Georgia" w:hAnsi="Georgia" w:cs="Arial"/>
          <w:color w:val="404040"/>
          <w:sz w:val="20"/>
          <w:lang w:val="fr-BE"/>
        </w:rPr>
        <w:t>O</w:t>
      </w:r>
      <w:r w:rsidR="00D22390" w:rsidRPr="00BA0797">
        <w:rPr>
          <w:rFonts w:ascii="Georgia" w:hAnsi="Georgia" w:cs="Arial"/>
          <w:color w:val="404040"/>
          <w:sz w:val="20"/>
          <w:lang w:val="fr-BE"/>
        </w:rPr>
        <w:t>bjectifs d</w:t>
      </w:r>
      <w:r w:rsidR="00C90823" w:rsidRPr="00BA0797">
        <w:rPr>
          <w:rFonts w:ascii="Georgia" w:hAnsi="Georgia" w:cs="Arial"/>
          <w:color w:val="404040"/>
          <w:sz w:val="20"/>
          <w:lang w:val="fr-BE"/>
        </w:rPr>
        <w:t>e l’Appel à Propositions</w:t>
      </w:r>
      <w:r w:rsidR="00D22390" w:rsidRPr="00BA0797">
        <w:rPr>
          <w:rFonts w:ascii="Georgia" w:hAnsi="Georgia" w:cs="Arial"/>
          <w:color w:val="404040"/>
          <w:sz w:val="20"/>
          <w:lang w:val="fr-BE"/>
        </w:rPr>
        <w:t xml:space="preserve"> et</w:t>
      </w:r>
      <w:r w:rsidR="00B64D88" w:rsidRPr="00BA0797">
        <w:rPr>
          <w:rFonts w:ascii="Georgia" w:hAnsi="Georgia" w:cs="Arial"/>
          <w:color w:val="404040"/>
          <w:sz w:val="20"/>
          <w:lang w:val="fr-BE"/>
        </w:rPr>
        <w:t xml:space="preserve"> Résultats</w:t>
      </w:r>
      <w:r w:rsidR="003C6AA5" w:rsidRPr="00BA0797">
        <w:rPr>
          <w:rFonts w:ascii="Georgia" w:hAnsi="Georgia" w:cs="Arial"/>
          <w:color w:val="404040"/>
          <w:sz w:val="20"/>
          <w:lang w:val="fr-BE"/>
        </w:rPr>
        <w:t xml:space="preserve"> attendus</w:t>
      </w:r>
      <w:bookmarkEnd w:id="3"/>
    </w:p>
    <w:p w14:paraId="437812DA" w14:textId="191048B6" w:rsidR="00434F1F" w:rsidRPr="00BA0797" w:rsidRDefault="00434F1F" w:rsidP="00434F1F">
      <w:pPr>
        <w:jc w:val="center"/>
        <w:rPr>
          <w:rFonts w:ascii="Georgia" w:hAnsi="Georgia" w:cs="Arial"/>
          <w:color w:val="404040"/>
          <w:sz w:val="20"/>
          <w:lang w:val="fr-BE"/>
        </w:rPr>
      </w:pPr>
    </w:p>
    <w:p w14:paraId="48EA3D0E" w14:textId="164AE0BD" w:rsidR="009E5EDE" w:rsidRDefault="007E735F" w:rsidP="7527AFB5">
      <w:pPr>
        <w:jc w:val="both"/>
        <w:rPr>
          <w:rFonts w:ascii="Georgia" w:hAnsi="Georgia" w:cs="Arial"/>
          <w:color w:val="404040" w:themeColor="text1" w:themeTint="BF"/>
          <w:sz w:val="20"/>
          <w:lang w:val="fr-BE"/>
        </w:rPr>
      </w:pPr>
      <w:r w:rsidRPr="7527AFB5">
        <w:rPr>
          <w:rFonts w:ascii="Georgia" w:hAnsi="Georgia" w:cs="Arial"/>
          <w:color w:val="404040" w:themeColor="text1" w:themeTint="BF"/>
          <w:sz w:val="20"/>
          <w:lang w:val="fr-BE"/>
        </w:rPr>
        <w:t>L'</w:t>
      </w:r>
      <w:r w:rsidRPr="7527AFB5">
        <w:rPr>
          <w:rFonts w:ascii="Georgia" w:hAnsi="Georgia" w:cs="Arial"/>
          <w:b/>
          <w:bCs/>
          <w:color w:val="404040" w:themeColor="text1" w:themeTint="BF"/>
          <w:sz w:val="20"/>
          <w:lang w:val="fr-BE"/>
        </w:rPr>
        <w:t>objec</w:t>
      </w:r>
      <w:r w:rsidR="002B2151" w:rsidRPr="7527AFB5">
        <w:rPr>
          <w:rFonts w:ascii="Georgia" w:hAnsi="Georgia" w:cs="Arial"/>
          <w:b/>
          <w:bCs/>
          <w:color w:val="404040" w:themeColor="text1" w:themeTint="BF"/>
          <w:sz w:val="20"/>
          <w:lang w:val="fr-BE"/>
        </w:rPr>
        <w:t xml:space="preserve">tif </w:t>
      </w:r>
      <w:r w:rsidRPr="7527AFB5">
        <w:rPr>
          <w:rFonts w:ascii="Georgia" w:hAnsi="Georgia" w:cs="Arial"/>
          <w:color w:val="404040" w:themeColor="text1" w:themeTint="BF"/>
          <w:sz w:val="20"/>
          <w:lang w:val="fr-BE"/>
        </w:rPr>
        <w:t>du présent appel à propositions est</w:t>
      </w:r>
      <w:r w:rsidR="00E3205A">
        <w:rPr>
          <w:rFonts w:ascii="Georgia" w:hAnsi="Georgia" w:cs="Arial"/>
          <w:color w:val="404040" w:themeColor="text1" w:themeTint="BF"/>
          <w:sz w:val="20"/>
          <w:lang w:val="fr-BE"/>
        </w:rPr>
        <w:t xml:space="preserve"> de soutenir </w:t>
      </w:r>
      <w:r w:rsidR="00E462BA">
        <w:rPr>
          <w:rFonts w:ascii="Georgia" w:hAnsi="Georgia" w:cs="Arial"/>
          <w:color w:val="404040" w:themeColor="text1" w:themeTint="BF"/>
          <w:sz w:val="20"/>
          <w:lang w:val="fr-BE"/>
        </w:rPr>
        <w:t xml:space="preserve">entre 3 et 6 </w:t>
      </w:r>
      <w:r w:rsidR="00E3205A" w:rsidRPr="00E3205A">
        <w:rPr>
          <w:rFonts w:ascii="Georgia" w:hAnsi="Georgia" w:cs="Arial"/>
          <w:color w:val="404040" w:themeColor="text1" w:themeTint="BF"/>
          <w:sz w:val="20"/>
          <w:lang w:val="fr-BE"/>
        </w:rPr>
        <w:t>journées ou semaines nationales du commerce éthique</w:t>
      </w:r>
      <w:r w:rsidR="00137306">
        <w:rPr>
          <w:rFonts w:ascii="Georgia" w:hAnsi="Georgia" w:cs="Arial"/>
          <w:color w:val="404040" w:themeColor="text1" w:themeTint="BF"/>
          <w:sz w:val="20"/>
          <w:lang w:val="fr-BE"/>
        </w:rPr>
        <w:t xml:space="preserve">, </w:t>
      </w:r>
      <w:r w:rsidR="00E3205A" w:rsidRPr="00E3205A">
        <w:rPr>
          <w:rFonts w:ascii="Georgia" w:hAnsi="Georgia" w:cs="Arial"/>
          <w:color w:val="404040" w:themeColor="text1" w:themeTint="BF"/>
          <w:sz w:val="20"/>
          <w:lang w:val="fr-BE"/>
        </w:rPr>
        <w:t>durable</w:t>
      </w:r>
      <w:r w:rsidR="00137306">
        <w:rPr>
          <w:rFonts w:ascii="Georgia" w:hAnsi="Georgia" w:cs="Arial"/>
          <w:color w:val="404040" w:themeColor="text1" w:themeTint="BF"/>
          <w:sz w:val="20"/>
          <w:lang w:val="fr-BE"/>
        </w:rPr>
        <w:t>, é</w:t>
      </w:r>
      <w:r w:rsidR="00E3205A" w:rsidRPr="00E3205A">
        <w:rPr>
          <w:rFonts w:ascii="Georgia" w:hAnsi="Georgia" w:cs="Arial"/>
          <w:color w:val="404040" w:themeColor="text1" w:themeTint="BF"/>
          <w:sz w:val="20"/>
          <w:lang w:val="fr-BE"/>
        </w:rPr>
        <w:t>quitable</w:t>
      </w:r>
      <w:r w:rsidR="00137306">
        <w:rPr>
          <w:rFonts w:ascii="Georgia" w:hAnsi="Georgia" w:cs="Arial"/>
          <w:color w:val="404040" w:themeColor="text1" w:themeTint="BF"/>
          <w:sz w:val="20"/>
          <w:lang w:val="fr-BE"/>
        </w:rPr>
        <w:t>,</w:t>
      </w:r>
      <w:r w:rsidR="00E3205A" w:rsidRPr="00E3205A">
        <w:rPr>
          <w:rFonts w:ascii="Georgia" w:hAnsi="Georgia" w:cs="Arial"/>
          <w:color w:val="404040" w:themeColor="text1" w:themeTint="BF"/>
          <w:sz w:val="20"/>
          <w:lang w:val="fr-BE"/>
        </w:rPr>
        <w:t xml:space="preserve"> de l’agriculture biologique</w:t>
      </w:r>
      <w:r w:rsidR="009E5EDE">
        <w:rPr>
          <w:rFonts w:ascii="Georgia" w:hAnsi="Georgia" w:cs="Arial"/>
          <w:color w:val="404040" w:themeColor="text1" w:themeTint="BF"/>
          <w:sz w:val="20"/>
          <w:lang w:val="fr-BE"/>
        </w:rPr>
        <w:t>.</w:t>
      </w:r>
      <w:r w:rsidR="00E3205A" w:rsidRPr="00E3205A">
        <w:rPr>
          <w:rFonts w:ascii="Georgia" w:hAnsi="Georgia" w:cs="Arial"/>
          <w:color w:val="404040" w:themeColor="text1" w:themeTint="BF"/>
          <w:sz w:val="20"/>
          <w:lang w:val="fr-BE"/>
        </w:rPr>
        <w:t xml:space="preserve"> </w:t>
      </w:r>
    </w:p>
    <w:p w14:paraId="571040B4" w14:textId="77777777" w:rsidR="009E5EDE" w:rsidRDefault="009E5EDE" w:rsidP="7527AFB5">
      <w:pPr>
        <w:jc w:val="both"/>
        <w:rPr>
          <w:rFonts w:ascii="Georgia" w:hAnsi="Georgia" w:cs="Arial"/>
          <w:color w:val="404040" w:themeColor="text1" w:themeTint="BF"/>
          <w:sz w:val="20"/>
          <w:lang w:val="fr-BE"/>
        </w:rPr>
      </w:pPr>
    </w:p>
    <w:p w14:paraId="6E3A0417" w14:textId="7812F311" w:rsidR="00537471" w:rsidRDefault="002E060F" w:rsidP="7527AFB5">
      <w:pPr>
        <w:jc w:val="both"/>
        <w:rPr>
          <w:rFonts w:ascii="Georgia" w:hAnsi="Georgia" w:cs="Arial"/>
          <w:color w:val="404040" w:themeColor="text1" w:themeTint="BF"/>
          <w:sz w:val="20"/>
          <w:lang w:val="fr-BE"/>
        </w:rPr>
      </w:pPr>
      <w:r>
        <w:rPr>
          <w:rFonts w:ascii="Georgia" w:hAnsi="Georgia" w:cs="Arial"/>
          <w:color w:val="404040" w:themeColor="text1" w:themeTint="BF"/>
          <w:sz w:val="20"/>
          <w:lang w:val="fr-BE"/>
        </w:rPr>
        <w:t xml:space="preserve">Les évènements doivent être organisés </w:t>
      </w:r>
      <w:r w:rsidR="00952745">
        <w:rPr>
          <w:rFonts w:ascii="Georgia" w:hAnsi="Georgia" w:cs="Arial"/>
          <w:color w:val="404040" w:themeColor="text1" w:themeTint="BF"/>
          <w:sz w:val="20"/>
          <w:lang w:val="fr-BE"/>
        </w:rPr>
        <w:t xml:space="preserve">en </w:t>
      </w:r>
      <w:r w:rsidR="00E3205A" w:rsidRPr="00E3205A">
        <w:rPr>
          <w:rFonts w:ascii="Georgia" w:hAnsi="Georgia" w:cs="Arial"/>
          <w:color w:val="404040" w:themeColor="text1" w:themeTint="BF"/>
          <w:sz w:val="20"/>
          <w:lang w:val="fr-BE"/>
        </w:rPr>
        <w:t xml:space="preserve">2024 </w:t>
      </w:r>
      <w:r w:rsidR="00952745">
        <w:rPr>
          <w:rFonts w:ascii="Georgia" w:hAnsi="Georgia" w:cs="Arial"/>
          <w:color w:val="404040" w:themeColor="text1" w:themeTint="BF"/>
          <w:sz w:val="20"/>
          <w:lang w:val="fr-BE"/>
        </w:rPr>
        <w:t>et/</w:t>
      </w:r>
      <w:r w:rsidR="00E3205A" w:rsidRPr="00E3205A">
        <w:rPr>
          <w:rFonts w:ascii="Georgia" w:hAnsi="Georgia" w:cs="Arial"/>
          <w:color w:val="404040" w:themeColor="text1" w:themeTint="BF"/>
          <w:sz w:val="20"/>
          <w:lang w:val="fr-BE"/>
        </w:rPr>
        <w:t>ou 2025</w:t>
      </w:r>
      <w:r w:rsidR="00343B6C">
        <w:rPr>
          <w:rFonts w:ascii="Georgia" w:hAnsi="Georgia" w:cs="Arial"/>
          <w:color w:val="404040" w:themeColor="text1" w:themeTint="BF"/>
          <w:sz w:val="20"/>
          <w:lang w:val="fr-BE"/>
        </w:rPr>
        <w:t xml:space="preserve">. </w:t>
      </w:r>
      <w:r w:rsidR="00E3205A" w:rsidRPr="00E3205A">
        <w:rPr>
          <w:rFonts w:ascii="Georgia" w:hAnsi="Georgia" w:cs="Arial"/>
          <w:color w:val="404040" w:themeColor="text1" w:themeTint="BF"/>
          <w:sz w:val="20"/>
          <w:lang w:val="fr-BE"/>
        </w:rPr>
        <w:t xml:space="preserve"> </w:t>
      </w:r>
    </w:p>
    <w:p w14:paraId="6E4C0032" w14:textId="77777777" w:rsidR="002F2689" w:rsidRDefault="002F2689" w:rsidP="7527AFB5">
      <w:pPr>
        <w:jc w:val="both"/>
        <w:rPr>
          <w:rFonts w:ascii="Georgia" w:hAnsi="Georgia" w:cs="Arial"/>
          <w:color w:val="404040" w:themeColor="text1" w:themeTint="BF"/>
          <w:sz w:val="20"/>
          <w:lang w:val="fr-BE"/>
        </w:rPr>
      </w:pPr>
    </w:p>
    <w:p w14:paraId="4DA0E2C9" w14:textId="7C3058C3" w:rsidR="006848C4" w:rsidRDefault="00B86357" w:rsidP="7527AFB5">
      <w:pPr>
        <w:jc w:val="both"/>
        <w:rPr>
          <w:rFonts w:ascii="Georgia" w:hAnsi="Georgia" w:cs="Arial"/>
          <w:color w:val="404040" w:themeColor="text1" w:themeTint="BF"/>
          <w:sz w:val="20"/>
          <w:lang w:val="fr-BE"/>
        </w:rPr>
      </w:pPr>
      <w:r>
        <w:rPr>
          <w:rFonts w:ascii="Georgia" w:hAnsi="Georgia" w:cs="Arial"/>
          <w:color w:val="404040" w:themeColor="text1" w:themeTint="BF"/>
          <w:sz w:val="20"/>
          <w:lang w:val="fr-BE"/>
        </w:rPr>
        <w:t xml:space="preserve">Les </w:t>
      </w:r>
      <w:r w:rsidRPr="009F1C7F">
        <w:rPr>
          <w:rFonts w:ascii="Georgia" w:hAnsi="Georgia" w:cs="Arial"/>
          <w:b/>
          <w:bCs/>
          <w:color w:val="404040" w:themeColor="text1" w:themeTint="BF"/>
          <w:sz w:val="20"/>
          <w:lang w:val="fr-BE"/>
        </w:rPr>
        <w:t>résultats attendus</w:t>
      </w:r>
      <w:r>
        <w:rPr>
          <w:rFonts w:ascii="Georgia" w:hAnsi="Georgia" w:cs="Arial"/>
          <w:color w:val="404040" w:themeColor="text1" w:themeTint="BF"/>
          <w:sz w:val="20"/>
          <w:lang w:val="fr-BE"/>
        </w:rPr>
        <w:t xml:space="preserve"> de ces évè</w:t>
      </w:r>
      <w:r w:rsidR="00DA249F">
        <w:rPr>
          <w:rFonts w:ascii="Georgia" w:hAnsi="Georgia" w:cs="Arial"/>
          <w:color w:val="404040" w:themeColor="text1" w:themeTint="BF"/>
          <w:sz w:val="20"/>
          <w:lang w:val="fr-BE"/>
        </w:rPr>
        <w:t>nements sont</w:t>
      </w:r>
      <w:r w:rsidR="00A37E33">
        <w:rPr>
          <w:rFonts w:ascii="Georgia" w:hAnsi="Georgia" w:cs="Arial"/>
          <w:color w:val="404040" w:themeColor="text1" w:themeTint="BF"/>
          <w:sz w:val="20"/>
          <w:lang w:val="fr-BE"/>
        </w:rPr>
        <w:t xml:space="preserve"> principalement </w:t>
      </w:r>
      <w:r w:rsidR="00DA249F">
        <w:rPr>
          <w:rFonts w:ascii="Georgia" w:hAnsi="Georgia" w:cs="Arial"/>
          <w:color w:val="404040" w:themeColor="text1" w:themeTint="BF"/>
          <w:sz w:val="20"/>
          <w:lang w:val="fr-BE"/>
        </w:rPr>
        <w:t xml:space="preserve">les suivants : </w:t>
      </w:r>
    </w:p>
    <w:p w14:paraId="64B377F7" w14:textId="67AF83ED" w:rsidR="00DA249F" w:rsidRDefault="00DA249F" w:rsidP="00DA249F">
      <w:pPr>
        <w:jc w:val="both"/>
        <w:rPr>
          <w:rFonts w:ascii="Georgia" w:hAnsi="Georgia" w:cs="Arial"/>
          <w:color w:val="404040" w:themeColor="text1" w:themeTint="BF"/>
          <w:sz w:val="20"/>
          <w:lang w:val="fr-BE"/>
        </w:rPr>
      </w:pPr>
    </w:p>
    <w:p w14:paraId="6BC8336B" w14:textId="20985614" w:rsidR="009321DC" w:rsidRDefault="00EA4AE0" w:rsidP="00EA4AE0">
      <w:pPr>
        <w:pStyle w:val="ListParagraph"/>
        <w:numPr>
          <w:ilvl w:val="0"/>
          <w:numId w:val="47"/>
        </w:numPr>
        <w:spacing w:after="120"/>
        <w:ind w:left="714" w:hanging="357"/>
        <w:contextualSpacing w:val="0"/>
        <w:jc w:val="both"/>
        <w:rPr>
          <w:rFonts w:ascii="Georgia" w:hAnsi="Georgia" w:cs="Arial"/>
          <w:color w:val="404040" w:themeColor="text1" w:themeTint="BF"/>
          <w:sz w:val="20"/>
          <w:lang w:val="fr-BE"/>
        </w:rPr>
      </w:pPr>
      <w:r>
        <w:rPr>
          <w:rFonts w:ascii="Georgia" w:hAnsi="Georgia" w:cs="Arial"/>
          <w:color w:val="404040" w:themeColor="text1" w:themeTint="BF"/>
          <w:sz w:val="20"/>
          <w:lang w:val="fr-BE"/>
        </w:rPr>
        <w:t>u</w:t>
      </w:r>
      <w:r w:rsidR="00E345E4">
        <w:rPr>
          <w:rFonts w:ascii="Georgia" w:hAnsi="Georgia" w:cs="Arial"/>
          <w:color w:val="404040" w:themeColor="text1" w:themeTint="BF"/>
          <w:sz w:val="20"/>
          <w:lang w:val="fr-BE"/>
        </w:rPr>
        <w:t xml:space="preserve">ne meilleure connaissance </w:t>
      </w:r>
      <w:r w:rsidR="0017453E">
        <w:rPr>
          <w:rFonts w:ascii="Georgia" w:hAnsi="Georgia" w:cs="Arial"/>
          <w:color w:val="404040" w:themeColor="text1" w:themeTint="BF"/>
          <w:sz w:val="20"/>
          <w:lang w:val="fr-BE"/>
        </w:rPr>
        <w:t>par le monde</w:t>
      </w:r>
      <w:r w:rsidR="00E345E4">
        <w:rPr>
          <w:rFonts w:ascii="Georgia" w:hAnsi="Georgia" w:cs="Arial"/>
          <w:color w:val="404040" w:themeColor="text1" w:themeTint="BF"/>
          <w:sz w:val="20"/>
          <w:lang w:val="fr-BE"/>
        </w:rPr>
        <w:t xml:space="preserve"> politique </w:t>
      </w:r>
      <w:r w:rsidR="00F803B1">
        <w:rPr>
          <w:rFonts w:ascii="Georgia" w:hAnsi="Georgia" w:cs="Arial"/>
          <w:color w:val="404040" w:themeColor="text1" w:themeTint="BF"/>
          <w:sz w:val="20"/>
          <w:lang w:val="fr-BE"/>
        </w:rPr>
        <w:t>des</w:t>
      </w:r>
      <w:r w:rsidR="001B7820">
        <w:rPr>
          <w:rFonts w:ascii="Georgia" w:hAnsi="Georgia" w:cs="Arial"/>
          <w:color w:val="404040" w:themeColor="text1" w:themeTint="BF"/>
          <w:sz w:val="20"/>
          <w:lang w:val="fr-BE"/>
        </w:rPr>
        <w:t xml:space="preserve"> enjeux d’une production et d’une consommation éthique, durable, équitable</w:t>
      </w:r>
      <w:r w:rsidR="0007136D">
        <w:rPr>
          <w:rFonts w:ascii="Georgia" w:hAnsi="Georgia" w:cs="Arial"/>
          <w:color w:val="404040" w:themeColor="text1" w:themeTint="BF"/>
          <w:sz w:val="20"/>
          <w:lang w:val="fr-BE"/>
        </w:rPr>
        <w:t xml:space="preserve"> et bio, </w:t>
      </w:r>
      <w:r w:rsidR="001B7820">
        <w:rPr>
          <w:rFonts w:ascii="Georgia" w:hAnsi="Georgia" w:cs="Arial"/>
          <w:color w:val="404040" w:themeColor="text1" w:themeTint="BF"/>
          <w:sz w:val="20"/>
          <w:lang w:val="fr-BE"/>
        </w:rPr>
        <w:t xml:space="preserve"> </w:t>
      </w:r>
      <w:r w:rsidR="00E345E4">
        <w:rPr>
          <w:rFonts w:ascii="Georgia" w:hAnsi="Georgia" w:cs="Arial"/>
          <w:color w:val="404040" w:themeColor="text1" w:themeTint="BF"/>
          <w:sz w:val="20"/>
          <w:lang w:val="fr-BE"/>
        </w:rPr>
        <w:t>et/ou</w:t>
      </w:r>
      <w:r w:rsidR="00C92DD7">
        <w:rPr>
          <w:rFonts w:ascii="Georgia" w:hAnsi="Georgia" w:cs="Arial"/>
          <w:color w:val="404040" w:themeColor="text1" w:themeTint="BF"/>
          <w:sz w:val="20"/>
          <w:lang w:val="fr-BE"/>
        </w:rPr>
        <w:t> ;</w:t>
      </w:r>
    </w:p>
    <w:p w14:paraId="670BEA5C" w14:textId="372493B2" w:rsidR="003069AA" w:rsidRDefault="00C73113" w:rsidP="00EA4AE0">
      <w:pPr>
        <w:pStyle w:val="ListParagraph"/>
        <w:numPr>
          <w:ilvl w:val="0"/>
          <w:numId w:val="47"/>
        </w:numPr>
        <w:spacing w:after="120"/>
        <w:ind w:left="714" w:hanging="357"/>
        <w:contextualSpacing w:val="0"/>
        <w:jc w:val="both"/>
        <w:rPr>
          <w:rFonts w:ascii="Georgia" w:hAnsi="Georgia" w:cs="Arial"/>
          <w:color w:val="404040" w:themeColor="text1" w:themeTint="BF"/>
          <w:sz w:val="20"/>
          <w:lang w:val="fr-BE"/>
        </w:rPr>
      </w:pPr>
      <w:r>
        <w:rPr>
          <w:rFonts w:ascii="Georgia" w:hAnsi="Georgia" w:cs="Arial"/>
          <w:color w:val="404040" w:themeColor="text1" w:themeTint="BF"/>
          <w:sz w:val="20"/>
          <w:lang w:val="fr-BE"/>
        </w:rPr>
        <w:t xml:space="preserve">une meilleure cohésion des </w:t>
      </w:r>
      <w:r w:rsidR="00732C9C">
        <w:rPr>
          <w:rFonts w:ascii="Georgia" w:hAnsi="Georgia" w:cs="Arial"/>
          <w:color w:val="404040" w:themeColor="text1" w:themeTint="BF"/>
          <w:sz w:val="20"/>
          <w:lang w:val="fr-BE"/>
        </w:rPr>
        <w:t>organisations des secteurs d</w:t>
      </w:r>
      <w:r w:rsidR="003E1AAB">
        <w:rPr>
          <w:rFonts w:ascii="Georgia" w:hAnsi="Georgia" w:cs="Arial"/>
          <w:color w:val="404040" w:themeColor="text1" w:themeTint="BF"/>
          <w:sz w:val="20"/>
          <w:lang w:val="fr-BE"/>
        </w:rPr>
        <w:t>u commerce éthique, durable, équitable ou de l’agriculture biologique</w:t>
      </w:r>
      <w:r>
        <w:rPr>
          <w:rFonts w:ascii="Georgia" w:hAnsi="Georgia" w:cs="Arial"/>
          <w:color w:val="404040" w:themeColor="text1" w:themeTint="BF"/>
          <w:sz w:val="20"/>
          <w:lang w:val="fr-BE"/>
        </w:rPr>
        <w:t xml:space="preserve"> </w:t>
      </w:r>
      <w:r w:rsidR="003069AA">
        <w:rPr>
          <w:rFonts w:ascii="Georgia" w:hAnsi="Georgia" w:cs="Arial"/>
          <w:color w:val="404040" w:themeColor="text1" w:themeTint="BF"/>
          <w:sz w:val="20"/>
          <w:lang w:val="fr-BE"/>
        </w:rPr>
        <w:t>dans le pays</w:t>
      </w:r>
      <w:r w:rsidR="00332FDD">
        <w:rPr>
          <w:rFonts w:ascii="Georgia" w:hAnsi="Georgia" w:cs="Arial"/>
          <w:color w:val="404040" w:themeColor="text1" w:themeTint="BF"/>
          <w:sz w:val="20"/>
          <w:lang w:val="fr-BE"/>
        </w:rPr>
        <w:t>,</w:t>
      </w:r>
      <w:r w:rsidR="003E1AAB">
        <w:rPr>
          <w:rFonts w:ascii="Georgia" w:hAnsi="Georgia" w:cs="Arial"/>
          <w:color w:val="404040" w:themeColor="text1" w:themeTint="BF"/>
          <w:sz w:val="20"/>
          <w:lang w:val="fr-BE"/>
        </w:rPr>
        <w:t xml:space="preserve"> </w:t>
      </w:r>
      <w:r w:rsidR="003069AA">
        <w:rPr>
          <w:rFonts w:ascii="Georgia" w:hAnsi="Georgia" w:cs="Arial"/>
          <w:color w:val="404040" w:themeColor="text1" w:themeTint="BF"/>
          <w:sz w:val="20"/>
          <w:lang w:val="fr-BE"/>
        </w:rPr>
        <w:t xml:space="preserve">et/ou ; </w:t>
      </w:r>
    </w:p>
    <w:p w14:paraId="231292E7" w14:textId="4368DBD6" w:rsidR="00A36EA5" w:rsidRPr="009D5014" w:rsidRDefault="00A7099E" w:rsidP="001211EE">
      <w:pPr>
        <w:pStyle w:val="ListParagraph"/>
        <w:numPr>
          <w:ilvl w:val="0"/>
          <w:numId w:val="47"/>
        </w:numPr>
        <w:spacing w:after="120"/>
        <w:ind w:left="714" w:hanging="357"/>
        <w:contextualSpacing w:val="0"/>
        <w:jc w:val="both"/>
        <w:rPr>
          <w:rFonts w:ascii="Georgia" w:hAnsi="Georgia" w:cs="Arial"/>
          <w:color w:val="404040" w:themeColor="text1" w:themeTint="BF"/>
          <w:sz w:val="20"/>
          <w:lang w:val="fr-BE"/>
        </w:rPr>
      </w:pPr>
      <w:r>
        <w:rPr>
          <w:rFonts w:ascii="Georgia" w:hAnsi="Georgia" w:cs="Arial"/>
          <w:color w:val="404040" w:themeColor="text1" w:themeTint="BF"/>
          <w:sz w:val="20"/>
          <w:lang w:val="fr-FR"/>
        </w:rPr>
        <w:t xml:space="preserve">une plus grande sensibilisation des consommateurs ou des entreprises </w:t>
      </w:r>
      <w:r w:rsidR="00997826">
        <w:rPr>
          <w:rFonts w:ascii="Georgia" w:hAnsi="Georgia" w:cs="Arial"/>
          <w:color w:val="404040" w:themeColor="text1" w:themeTint="BF"/>
          <w:sz w:val="20"/>
          <w:lang w:val="fr-FR"/>
        </w:rPr>
        <w:t>au commerce équitable</w:t>
      </w:r>
      <w:r w:rsidR="003444EF">
        <w:rPr>
          <w:rFonts w:ascii="Georgia" w:hAnsi="Georgia" w:cs="Arial"/>
          <w:color w:val="404040" w:themeColor="text1" w:themeTint="BF"/>
          <w:sz w:val="20"/>
          <w:lang w:val="fr-FR"/>
        </w:rPr>
        <w:t>,</w:t>
      </w:r>
      <w:r w:rsidR="00997826">
        <w:rPr>
          <w:rFonts w:ascii="Georgia" w:hAnsi="Georgia" w:cs="Arial"/>
          <w:color w:val="404040" w:themeColor="text1" w:themeTint="BF"/>
          <w:sz w:val="20"/>
          <w:lang w:val="fr-FR"/>
        </w:rPr>
        <w:t xml:space="preserve"> éthique, durable ou aux produits biologiques</w:t>
      </w:r>
      <w:r w:rsidR="00332FDD">
        <w:rPr>
          <w:rFonts w:ascii="Georgia" w:hAnsi="Georgia" w:cs="Arial"/>
          <w:color w:val="404040" w:themeColor="text1" w:themeTint="BF"/>
          <w:sz w:val="20"/>
          <w:lang w:val="fr-FR"/>
        </w:rPr>
        <w:t xml:space="preserve">, et/ou ; </w:t>
      </w:r>
    </w:p>
    <w:p w14:paraId="78AA8EC2" w14:textId="167BDCAE" w:rsidR="00332FDD" w:rsidRDefault="00A37E33" w:rsidP="00332FDD">
      <w:pPr>
        <w:pStyle w:val="ListParagraph"/>
        <w:numPr>
          <w:ilvl w:val="0"/>
          <w:numId w:val="47"/>
        </w:numPr>
        <w:spacing w:after="120"/>
        <w:ind w:left="714" w:hanging="357"/>
        <w:contextualSpacing w:val="0"/>
        <w:jc w:val="both"/>
        <w:rPr>
          <w:rFonts w:ascii="Georgia" w:hAnsi="Georgia" w:cs="Arial"/>
          <w:color w:val="404040" w:themeColor="text1" w:themeTint="BF"/>
          <w:sz w:val="20"/>
          <w:lang w:val="fr-BE"/>
        </w:rPr>
      </w:pPr>
      <w:r>
        <w:rPr>
          <w:rFonts w:ascii="Georgia" w:hAnsi="Georgia" w:cs="Arial"/>
          <w:color w:val="404040" w:themeColor="text1" w:themeTint="BF"/>
          <w:sz w:val="20"/>
          <w:lang w:val="fr-BE"/>
        </w:rPr>
        <w:t xml:space="preserve">Une </w:t>
      </w:r>
      <w:r w:rsidR="00347D09">
        <w:rPr>
          <w:rFonts w:ascii="Georgia" w:hAnsi="Georgia" w:cs="Arial"/>
          <w:color w:val="404040" w:themeColor="text1" w:themeTint="BF"/>
          <w:sz w:val="20"/>
          <w:lang w:val="fr-BE"/>
        </w:rPr>
        <w:t>meilleure connaissance d’un enjeu, d’un problème particulier au</w:t>
      </w:r>
      <w:r w:rsidR="00332FDD">
        <w:rPr>
          <w:rFonts w:ascii="Georgia" w:hAnsi="Georgia" w:cs="Arial"/>
          <w:color w:val="404040" w:themeColor="text1" w:themeTint="BF"/>
          <w:sz w:val="20"/>
          <w:lang w:val="fr-BE"/>
        </w:rPr>
        <w:t>x</w:t>
      </w:r>
      <w:r w:rsidR="00347D09">
        <w:rPr>
          <w:rFonts w:ascii="Georgia" w:hAnsi="Georgia" w:cs="Arial"/>
          <w:color w:val="404040" w:themeColor="text1" w:themeTint="BF"/>
          <w:sz w:val="20"/>
          <w:lang w:val="fr-BE"/>
        </w:rPr>
        <w:t xml:space="preserve"> secteur</w:t>
      </w:r>
      <w:r w:rsidR="00332FDD">
        <w:rPr>
          <w:rFonts w:ascii="Georgia" w:hAnsi="Georgia" w:cs="Arial"/>
          <w:color w:val="404040" w:themeColor="text1" w:themeTint="BF"/>
          <w:sz w:val="20"/>
          <w:lang w:val="fr-BE"/>
        </w:rPr>
        <w:t>s</w:t>
      </w:r>
      <w:r w:rsidR="00347D09">
        <w:rPr>
          <w:rFonts w:ascii="Georgia" w:hAnsi="Georgia" w:cs="Arial"/>
          <w:color w:val="404040" w:themeColor="text1" w:themeTint="BF"/>
          <w:sz w:val="20"/>
          <w:lang w:val="fr-BE"/>
        </w:rPr>
        <w:t xml:space="preserve"> du commerce équitable, durable, éthique ou de l’agriculture biologique par les acteurs du secteu</w:t>
      </w:r>
      <w:r w:rsidR="00332FDD">
        <w:rPr>
          <w:rFonts w:ascii="Georgia" w:hAnsi="Georgia" w:cs="Arial"/>
          <w:color w:val="404040" w:themeColor="text1" w:themeTint="BF"/>
          <w:sz w:val="20"/>
          <w:lang w:val="fr-BE"/>
        </w:rPr>
        <w:t xml:space="preserve">r, et/ou ; </w:t>
      </w:r>
    </w:p>
    <w:p w14:paraId="1A915042" w14:textId="37FC22BD" w:rsidR="00A37E33" w:rsidRPr="00332FDD" w:rsidRDefault="00332FDD" w:rsidP="00332FDD">
      <w:pPr>
        <w:pStyle w:val="ListParagraph"/>
        <w:numPr>
          <w:ilvl w:val="0"/>
          <w:numId w:val="47"/>
        </w:numPr>
        <w:spacing w:after="120"/>
        <w:ind w:left="714" w:hanging="357"/>
        <w:contextualSpacing w:val="0"/>
        <w:jc w:val="both"/>
        <w:rPr>
          <w:rFonts w:ascii="Georgia" w:hAnsi="Georgia" w:cs="Arial"/>
          <w:color w:val="404040" w:themeColor="text1" w:themeTint="BF"/>
          <w:sz w:val="20"/>
          <w:lang w:val="fr-BE"/>
        </w:rPr>
      </w:pPr>
      <w:r>
        <w:rPr>
          <w:rFonts w:ascii="Georgia" w:hAnsi="Georgia" w:cs="Arial"/>
          <w:color w:val="404040" w:themeColor="text1" w:themeTint="BF"/>
          <w:sz w:val="20"/>
          <w:lang w:val="fr-BE"/>
        </w:rPr>
        <w:t>la mise en avant de produits éthiques… lors d’une foire commerciale à dimension nationale.</w:t>
      </w:r>
    </w:p>
    <w:p w14:paraId="6A326239" w14:textId="77777777" w:rsidR="0063705C" w:rsidRPr="00DA249F" w:rsidRDefault="0063705C" w:rsidP="0063705C">
      <w:pPr>
        <w:pStyle w:val="ListParagraph"/>
        <w:jc w:val="both"/>
        <w:rPr>
          <w:rFonts w:ascii="Georgia" w:hAnsi="Georgia" w:cs="Arial"/>
          <w:color w:val="404040" w:themeColor="text1" w:themeTint="BF"/>
          <w:sz w:val="20"/>
          <w:lang w:val="fr-BE"/>
        </w:rPr>
      </w:pPr>
    </w:p>
    <w:p w14:paraId="3A8F100B" w14:textId="191048B6" w:rsidR="00537471" w:rsidRDefault="00537471" w:rsidP="7527AFB5">
      <w:pPr>
        <w:jc w:val="both"/>
        <w:rPr>
          <w:rFonts w:ascii="Georgia" w:hAnsi="Georgia" w:cs="Arial"/>
          <w:color w:val="404040" w:themeColor="text1" w:themeTint="BF"/>
          <w:sz w:val="20"/>
          <w:lang w:val="fr-BE"/>
        </w:rPr>
      </w:pPr>
    </w:p>
    <w:p w14:paraId="18FAA8F4" w14:textId="6A93A676" w:rsidR="00D22390" w:rsidRPr="00BA0797" w:rsidRDefault="007977DA" w:rsidP="7AA02B05">
      <w:pPr>
        <w:pStyle w:val="Heading2"/>
        <w:rPr>
          <w:rFonts w:ascii="Georgia" w:hAnsi="Georgia" w:cs="Arial"/>
          <w:color w:val="404040"/>
          <w:sz w:val="20"/>
          <w:lang w:val="fr-BE"/>
        </w:rPr>
      </w:pPr>
      <w:bookmarkStart w:id="4" w:name="_Toc69827313"/>
      <w:r w:rsidRPr="7AA02B05">
        <w:rPr>
          <w:rFonts w:ascii="Georgia" w:hAnsi="Georgia" w:cs="Arial"/>
          <w:color w:val="404040" w:themeColor="text1" w:themeTint="BF"/>
          <w:sz w:val="20"/>
          <w:lang w:val="fr-BE"/>
        </w:rPr>
        <w:t>M</w:t>
      </w:r>
      <w:r w:rsidR="00D22390" w:rsidRPr="7AA02B05">
        <w:rPr>
          <w:rFonts w:ascii="Georgia" w:hAnsi="Georgia" w:cs="Arial"/>
          <w:color w:val="404040" w:themeColor="text1" w:themeTint="BF"/>
          <w:sz w:val="20"/>
          <w:lang w:val="fr-BE"/>
        </w:rPr>
        <w:t xml:space="preserve">ontant de l’enveloppe financière mise à disposition par </w:t>
      </w:r>
      <w:r w:rsidR="1CCD6843" w:rsidRPr="7AA02B05">
        <w:rPr>
          <w:rFonts w:ascii="Georgia" w:hAnsi="Georgia" w:cs="Arial"/>
          <w:color w:val="404040" w:themeColor="text1" w:themeTint="BF"/>
          <w:sz w:val="20"/>
          <w:lang w:val="fr-BE"/>
        </w:rPr>
        <w:t>Enabel</w:t>
      </w:r>
      <w:bookmarkEnd w:id="4"/>
    </w:p>
    <w:p w14:paraId="63305D7F" w14:textId="455B6DDE" w:rsidR="00D22390" w:rsidRPr="00BA0797" w:rsidRDefault="00D22390" w:rsidP="7AA02B05">
      <w:pPr>
        <w:spacing w:after="120"/>
        <w:jc w:val="both"/>
        <w:rPr>
          <w:rFonts w:ascii="Georgia" w:hAnsi="Georgia" w:cs="Arial"/>
          <w:color w:val="404040"/>
          <w:sz w:val="20"/>
          <w:lang w:val="fr-BE"/>
        </w:rPr>
      </w:pPr>
      <w:r w:rsidRPr="7AA02B05">
        <w:rPr>
          <w:rFonts w:ascii="Georgia" w:hAnsi="Georgia" w:cs="Arial"/>
          <w:color w:val="404040" w:themeColor="text1" w:themeTint="BF"/>
          <w:sz w:val="20"/>
          <w:lang w:val="fr-BE"/>
        </w:rPr>
        <w:t xml:space="preserve">Le montant indicatif global mis à disposition au titre du présent appel à propositions </w:t>
      </w:r>
      <w:r w:rsidR="00150044" w:rsidRPr="7AA02B05">
        <w:rPr>
          <w:rFonts w:ascii="Georgia" w:hAnsi="Georgia" w:cs="Arial"/>
          <w:color w:val="404040" w:themeColor="text1" w:themeTint="BF"/>
          <w:sz w:val="20"/>
          <w:lang w:val="fr-BE"/>
        </w:rPr>
        <w:t>s'élève</w:t>
      </w:r>
      <w:r w:rsidRPr="7AA02B05">
        <w:rPr>
          <w:rFonts w:ascii="Georgia" w:hAnsi="Georgia" w:cs="Arial"/>
          <w:color w:val="404040" w:themeColor="text1" w:themeTint="BF"/>
          <w:sz w:val="20"/>
          <w:lang w:val="fr-BE"/>
        </w:rPr>
        <w:t xml:space="preserve"> à </w:t>
      </w:r>
      <w:r w:rsidR="002619D0" w:rsidRPr="7AA02B05">
        <w:rPr>
          <w:rFonts w:ascii="Georgia" w:hAnsi="Georgia" w:cs="Arial"/>
          <w:color w:val="404040" w:themeColor="text1" w:themeTint="BF"/>
          <w:sz w:val="20"/>
          <w:lang w:val="fr-BE"/>
        </w:rPr>
        <w:t xml:space="preserve">60.000 </w:t>
      </w:r>
      <w:r w:rsidR="00FA35B7" w:rsidRPr="7AA02B05">
        <w:rPr>
          <w:rFonts w:ascii="Georgia" w:hAnsi="Georgia" w:cs="Arial"/>
          <w:color w:val="404040" w:themeColor="text1" w:themeTint="BF"/>
          <w:sz w:val="20"/>
          <w:lang w:val="fr-BE"/>
        </w:rPr>
        <w:t>EUR</w:t>
      </w:r>
      <w:r w:rsidRPr="7AA02B05">
        <w:rPr>
          <w:rFonts w:ascii="Georgia" w:hAnsi="Georgia" w:cs="Arial"/>
          <w:color w:val="404040" w:themeColor="text1" w:themeTint="BF"/>
          <w:sz w:val="20"/>
          <w:lang w:val="fr-BE"/>
        </w:rPr>
        <w:t xml:space="preserve">. </w:t>
      </w:r>
      <w:r w:rsidR="0B947246" w:rsidRPr="7AA02B05">
        <w:rPr>
          <w:rFonts w:ascii="Georgia" w:hAnsi="Georgia" w:cs="Arial"/>
          <w:color w:val="404040" w:themeColor="text1" w:themeTint="BF"/>
          <w:sz w:val="20"/>
          <w:lang w:val="fr-BE"/>
        </w:rPr>
        <w:t>Enabel</w:t>
      </w:r>
      <w:r w:rsidRPr="7AA02B05">
        <w:rPr>
          <w:rFonts w:ascii="Georgia" w:hAnsi="Georgia" w:cs="Arial"/>
          <w:color w:val="404040" w:themeColor="text1" w:themeTint="BF"/>
          <w:sz w:val="20"/>
          <w:lang w:val="fr-BE"/>
        </w:rPr>
        <w:t xml:space="preserve"> se réserve la possibilité de ne pas attribuer tous les fonds disponibles.</w:t>
      </w:r>
    </w:p>
    <w:p w14:paraId="2378D73B" w14:textId="4886F9FD" w:rsidR="00D22390" w:rsidRPr="00BA0797" w:rsidRDefault="002C301B" w:rsidP="7AA02B05">
      <w:pPr>
        <w:spacing w:after="120"/>
        <w:jc w:val="both"/>
        <w:rPr>
          <w:rFonts w:ascii="Georgia" w:hAnsi="Georgia" w:cs="Arial"/>
          <w:color w:val="404040"/>
          <w:sz w:val="20"/>
          <w:lang w:val="fr-BE"/>
        </w:rPr>
      </w:pPr>
      <w:r w:rsidRPr="7AA02B05">
        <w:rPr>
          <w:rFonts w:ascii="Georgia" w:hAnsi="Georgia" w:cs="Arial"/>
          <w:color w:val="404040" w:themeColor="text1" w:themeTint="BF"/>
          <w:sz w:val="20"/>
          <w:u w:val="single"/>
          <w:lang w:val="fr-BE"/>
        </w:rPr>
        <w:t xml:space="preserve">Montant </w:t>
      </w:r>
      <w:r w:rsidR="00D22390" w:rsidRPr="7AA02B05">
        <w:rPr>
          <w:rFonts w:ascii="Georgia" w:hAnsi="Georgia" w:cs="Arial"/>
          <w:color w:val="404040" w:themeColor="text1" w:themeTint="BF"/>
          <w:sz w:val="20"/>
          <w:u w:val="single"/>
          <w:lang w:val="fr-BE"/>
        </w:rPr>
        <w:t xml:space="preserve">des </w:t>
      </w:r>
      <w:r w:rsidR="009904A0" w:rsidRPr="7AA02B05">
        <w:rPr>
          <w:rFonts w:ascii="Georgia" w:hAnsi="Georgia" w:cs="Arial"/>
          <w:color w:val="404040" w:themeColor="text1" w:themeTint="BF"/>
          <w:sz w:val="20"/>
          <w:u w:val="single"/>
          <w:lang w:val="fr-BE"/>
        </w:rPr>
        <w:t>subsides</w:t>
      </w:r>
      <w:r w:rsidR="00D22390" w:rsidRPr="7AA02B05">
        <w:rPr>
          <w:rFonts w:ascii="Georgia" w:hAnsi="Georgia" w:cs="Arial"/>
          <w:color w:val="404040" w:themeColor="text1" w:themeTint="BF"/>
          <w:sz w:val="20"/>
          <w:lang w:val="fr-BE"/>
        </w:rPr>
        <w:t xml:space="preserve"> </w:t>
      </w:r>
    </w:p>
    <w:p w14:paraId="6DE5B2CB" w14:textId="0BB3C9CF" w:rsidR="00D22390" w:rsidRPr="00BA0797" w:rsidRDefault="008C29B8" w:rsidP="0000143C">
      <w:pPr>
        <w:spacing w:after="120"/>
        <w:jc w:val="both"/>
        <w:rPr>
          <w:rFonts w:ascii="Georgia" w:hAnsi="Georgia" w:cs="Arial"/>
          <w:color w:val="404040"/>
          <w:sz w:val="20"/>
          <w:lang w:val="fr-BE"/>
        </w:rPr>
      </w:pPr>
      <w:r w:rsidRPr="00BA0797">
        <w:rPr>
          <w:rFonts w:ascii="Georgia" w:hAnsi="Georgia" w:cs="Arial"/>
          <w:color w:val="404040"/>
          <w:sz w:val="20"/>
          <w:lang w:val="fr-BE"/>
        </w:rPr>
        <w:t>Toute demande de sub</w:t>
      </w:r>
      <w:r w:rsidR="00EB2ED1" w:rsidRPr="00BA0797">
        <w:rPr>
          <w:rFonts w:ascii="Georgia" w:hAnsi="Georgia" w:cs="Arial"/>
          <w:color w:val="404040"/>
          <w:sz w:val="20"/>
          <w:lang w:val="fr-BE"/>
        </w:rPr>
        <w:t>side</w:t>
      </w:r>
      <w:r w:rsidR="00D22390" w:rsidRPr="00BA0797">
        <w:rPr>
          <w:rFonts w:ascii="Georgia" w:hAnsi="Georgia" w:cs="Arial"/>
          <w:color w:val="404040"/>
          <w:sz w:val="20"/>
          <w:lang w:val="fr-BE"/>
        </w:rPr>
        <w:t xml:space="preserve"> dans le cadre du </w:t>
      </w:r>
      <w:r w:rsidR="007E735F" w:rsidRPr="00BA0797">
        <w:rPr>
          <w:rFonts w:ascii="Georgia" w:hAnsi="Georgia" w:cs="Arial"/>
          <w:color w:val="404040"/>
          <w:sz w:val="20"/>
          <w:lang w:val="fr-BE"/>
        </w:rPr>
        <w:t xml:space="preserve">présent appel à propositions </w:t>
      </w:r>
      <w:r w:rsidR="00D22390" w:rsidRPr="00BA0797">
        <w:rPr>
          <w:rFonts w:ascii="Georgia" w:hAnsi="Georgia" w:cs="Arial"/>
          <w:color w:val="404040"/>
          <w:sz w:val="20"/>
          <w:lang w:val="fr-BE"/>
        </w:rPr>
        <w:t>doit être comprise entre le</w:t>
      </w:r>
      <w:r w:rsidRPr="00BA0797">
        <w:rPr>
          <w:rFonts w:ascii="Georgia" w:hAnsi="Georgia" w:cs="Arial"/>
          <w:color w:val="404040"/>
          <w:sz w:val="20"/>
          <w:lang w:val="fr-BE"/>
        </w:rPr>
        <w:t>s</w:t>
      </w:r>
      <w:r w:rsidR="00D22390" w:rsidRPr="00BA0797">
        <w:rPr>
          <w:rFonts w:ascii="Georgia" w:hAnsi="Georgia" w:cs="Arial"/>
          <w:color w:val="404040"/>
          <w:sz w:val="20"/>
          <w:lang w:val="fr-BE"/>
        </w:rPr>
        <w:t xml:space="preserve"> montant</w:t>
      </w:r>
      <w:r w:rsidRPr="00BA0797">
        <w:rPr>
          <w:rFonts w:ascii="Georgia" w:hAnsi="Georgia" w:cs="Arial"/>
          <w:color w:val="404040"/>
          <w:sz w:val="20"/>
          <w:lang w:val="fr-BE"/>
        </w:rPr>
        <w:t>s</w:t>
      </w:r>
      <w:r w:rsidR="00D22390" w:rsidRPr="00BA0797">
        <w:rPr>
          <w:rFonts w:ascii="Georgia" w:hAnsi="Georgia" w:cs="Arial"/>
          <w:color w:val="404040"/>
          <w:sz w:val="20"/>
          <w:lang w:val="fr-BE"/>
        </w:rPr>
        <w:t xml:space="preserve"> </w:t>
      </w:r>
      <w:r w:rsidR="006109C1" w:rsidRPr="00BA0797">
        <w:rPr>
          <w:rFonts w:ascii="Georgia" w:hAnsi="Georgia" w:cs="Arial"/>
          <w:color w:val="404040"/>
          <w:sz w:val="20"/>
          <w:lang w:val="fr-BE"/>
        </w:rPr>
        <w:t>suivants</w:t>
      </w:r>
      <w:r w:rsidR="00D22390" w:rsidRPr="00BA0797">
        <w:rPr>
          <w:rFonts w:ascii="Georgia" w:hAnsi="Georgia" w:cs="Arial"/>
          <w:color w:val="404040"/>
          <w:sz w:val="20"/>
          <w:lang w:val="fr-BE"/>
        </w:rPr>
        <w:t xml:space="preserve"> :</w:t>
      </w:r>
    </w:p>
    <w:p w14:paraId="20091713" w14:textId="3B7053D9" w:rsidR="00D22390" w:rsidRPr="00BA0797" w:rsidRDefault="00D22390" w:rsidP="7AA02B05">
      <w:pPr>
        <w:pStyle w:val="ListBullet"/>
        <w:numPr>
          <w:ilvl w:val="0"/>
          <w:numId w:val="1"/>
        </w:numPr>
      </w:pPr>
      <w:r>
        <w:t xml:space="preserve">montant minimum : </w:t>
      </w:r>
      <w:r w:rsidR="0070548B">
        <w:t>10.000 EUR</w:t>
      </w:r>
    </w:p>
    <w:p w14:paraId="479E23C5" w14:textId="18F0FFDB" w:rsidR="00623B97" w:rsidRPr="00F85676" w:rsidRDefault="00D22390" w:rsidP="7AA02B05">
      <w:pPr>
        <w:pStyle w:val="ListBullet"/>
        <w:numPr>
          <w:ilvl w:val="0"/>
          <w:numId w:val="1"/>
        </w:numPr>
      </w:pPr>
      <w:r>
        <w:t xml:space="preserve">montant maximum : </w:t>
      </w:r>
      <w:r w:rsidR="0070548B">
        <w:t>20.000</w:t>
      </w:r>
      <w:r w:rsidR="008465ED">
        <w:t xml:space="preserve"> </w:t>
      </w:r>
      <w:r w:rsidR="00FA35B7">
        <w:t>EUR</w:t>
      </w:r>
      <w:r w:rsidR="0D4CACD5">
        <w:t xml:space="preserve"> </w:t>
      </w:r>
    </w:p>
    <w:p w14:paraId="5586A964" w14:textId="019E5731" w:rsidR="3B5A4110" w:rsidRDefault="3B5A4110" w:rsidP="6CEA217B">
      <w:pPr>
        <w:spacing w:after="120" w:line="259" w:lineRule="auto"/>
        <w:jc w:val="both"/>
        <w:rPr>
          <w:rFonts w:ascii="Georgia" w:eastAsia="Georgia" w:hAnsi="Georgia" w:cs="Georgia"/>
          <w:color w:val="404040" w:themeColor="text1" w:themeTint="BF"/>
          <w:sz w:val="20"/>
          <w:lang w:val="fr-BE"/>
        </w:rPr>
      </w:pPr>
      <w:r w:rsidRPr="6CEA217B">
        <w:rPr>
          <w:rFonts w:ascii="Georgia" w:eastAsia="Georgia" w:hAnsi="Georgia" w:cs="Georgia"/>
          <w:color w:val="404040" w:themeColor="text1" w:themeTint="BF"/>
          <w:sz w:val="20"/>
          <w:lang w:val="fr-BE"/>
        </w:rPr>
        <w:t>Durant l'exécution, Enabel se réserve le droit de modifier les montants minimum et maximum applicables aux demandes et d'octroyer des montants supplémentaires aux bénéficiaires s'étant vus octroyer des subsides dans le cadre de cet appel à proposition.</w:t>
      </w:r>
    </w:p>
    <w:p w14:paraId="0BC3E01C" w14:textId="77777777" w:rsidR="00E462D8" w:rsidRDefault="00E462D8" w:rsidP="00E462D8">
      <w:pPr>
        <w:pStyle w:val="paragraph"/>
        <w:jc w:val="both"/>
        <w:textAlignment w:val="baseline"/>
      </w:pPr>
      <w:r>
        <w:rPr>
          <w:rStyle w:val="normaltextrun"/>
          <w:rFonts w:ascii="Georgia" w:hAnsi="Georgia"/>
          <w:color w:val="404040"/>
          <w:sz w:val="20"/>
          <w:szCs w:val="20"/>
          <w:u w:val="single"/>
        </w:rPr>
        <w:t>Co-financement</w:t>
      </w:r>
      <w:r>
        <w:rPr>
          <w:rStyle w:val="eop"/>
          <w:rFonts w:ascii="Georgia" w:hAnsi="Georgia"/>
          <w:color w:val="404040"/>
          <w:sz w:val="20"/>
          <w:szCs w:val="20"/>
        </w:rPr>
        <w:t> </w:t>
      </w:r>
    </w:p>
    <w:p w14:paraId="7479487E" w14:textId="2E3BE497" w:rsidR="00E462D8" w:rsidRDefault="00E462D8" w:rsidP="00E462D8">
      <w:pPr>
        <w:pStyle w:val="paragraph"/>
        <w:jc w:val="both"/>
        <w:textAlignment w:val="baseline"/>
      </w:pPr>
      <w:r w:rsidRPr="7AA02B05">
        <w:rPr>
          <w:rStyle w:val="normaltextrun"/>
          <w:rFonts w:ascii="Georgia" w:hAnsi="Georgia"/>
          <w:color w:val="404040" w:themeColor="text1" w:themeTint="BF"/>
          <w:sz w:val="20"/>
          <w:szCs w:val="20"/>
        </w:rPr>
        <w:t xml:space="preserve">Le bénéficiaire contractant devra </w:t>
      </w:r>
      <w:r w:rsidRPr="7AA02B05">
        <w:rPr>
          <w:rStyle w:val="normaltextrun"/>
          <w:rFonts w:ascii="Georgia" w:hAnsi="Georgia"/>
          <w:b/>
          <w:bCs/>
          <w:color w:val="404040" w:themeColor="text1" w:themeTint="BF"/>
          <w:sz w:val="20"/>
          <w:szCs w:val="20"/>
        </w:rPr>
        <w:t xml:space="preserve">cofinancer </w:t>
      </w:r>
      <w:r w:rsidR="00B034CC">
        <w:rPr>
          <w:rStyle w:val="normaltextrun"/>
          <w:rFonts w:ascii="Georgia" w:hAnsi="Georgia"/>
          <w:b/>
          <w:bCs/>
          <w:color w:val="404040" w:themeColor="text1" w:themeTint="BF"/>
          <w:sz w:val="20"/>
          <w:szCs w:val="20"/>
        </w:rPr>
        <w:t>l</w:t>
      </w:r>
      <w:r w:rsidR="00A75373">
        <w:rPr>
          <w:rStyle w:val="normaltextrun"/>
          <w:rFonts w:ascii="Georgia" w:hAnsi="Georgia"/>
          <w:b/>
          <w:bCs/>
          <w:color w:val="404040" w:themeColor="text1" w:themeTint="BF"/>
          <w:sz w:val="20"/>
          <w:szCs w:val="20"/>
        </w:rPr>
        <w:t xml:space="preserve">’action </w:t>
      </w:r>
      <w:r w:rsidRPr="7AA02B05">
        <w:rPr>
          <w:rStyle w:val="normaltextrun"/>
          <w:rFonts w:ascii="Georgia" w:hAnsi="Georgia"/>
          <w:b/>
          <w:bCs/>
          <w:color w:val="404040" w:themeColor="text1" w:themeTint="BF"/>
          <w:sz w:val="20"/>
          <w:szCs w:val="20"/>
        </w:rPr>
        <w:t xml:space="preserve">au minimum </w:t>
      </w:r>
      <w:r w:rsidR="00B034CC">
        <w:rPr>
          <w:rStyle w:val="normaltextrun"/>
          <w:rFonts w:ascii="Georgia" w:hAnsi="Georgia"/>
          <w:b/>
          <w:bCs/>
          <w:color w:val="404040" w:themeColor="text1" w:themeTint="BF"/>
          <w:sz w:val="20"/>
          <w:szCs w:val="20"/>
        </w:rPr>
        <w:t xml:space="preserve">pour un montant équivalent à </w:t>
      </w:r>
      <w:r w:rsidRPr="7AA02B05">
        <w:rPr>
          <w:rStyle w:val="normaltextrun"/>
          <w:rFonts w:ascii="Georgia" w:hAnsi="Georgia"/>
          <w:b/>
          <w:bCs/>
          <w:color w:val="404040" w:themeColor="text1" w:themeTint="BF"/>
          <w:sz w:val="20"/>
          <w:szCs w:val="20"/>
        </w:rPr>
        <w:t>10% d</w:t>
      </w:r>
      <w:r w:rsidR="00B034CC">
        <w:rPr>
          <w:rStyle w:val="normaltextrun"/>
          <w:rFonts w:ascii="Georgia" w:hAnsi="Georgia"/>
          <w:b/>
          <w:bCs/>
          <w:color w:val="404040" w:themeColor="text1" w:themeTint="BF"/>
          <w:sz w:val="20"/>
          <w:szCs w:val="20"/>
        </w:rPr>
        <w:t>e a contribution d’Enabel</w:t>
      </w:r>
      <w:r w:rsidR="002E3040" w:rsidRPr="7AA02B05">
        <w:rPr>
          <w:rStyle w:val="normaltextrun"/>
          <w:rFonts w:ascii="Georgia" w:hAnsi="Georgia"/>
          <w:b/>
          <w:bCs/>
          <w:color w:val="404040" w:themeColor="text1" w:themeTint="BF"/>
          <w:sz w:val="20"/>
          <w:szCs w:val="20"/>
        </w:rPr>
        <w:t>.</w:t>
      </w:r>
      <w:r w:rsidRPr="7AA02B05">
        <w:rPr>
          <w:rStyle w:val="normaltextrun"/>
          <w:rFonts w:ascii="Georgia" w:hAnsi="Georgia"/>
          <w:color w:val="404040" w:themeColor="text1" w:themeTint="BF"/>
          <w:sz w:val="20"/>
          <w:szCs w:val="20"/>
        </w:rPr>
        <w:t xml:space="preserve"> Cela signifie que si la contribution demandée à </w:t>
      </w:r>
      <w:r w:rsidR="6719B0A1" w:rsidRPr="7AA02B05">
        <w:rPr>
          <w:rStyle w:val="normaltextrun"/>
          <w:rFonts w:ascii="Georgia" w:hAnsi="Georgia"/>
          <w:color w:val="404040" w:themeColor="text1" w:themeTint="BF"/>
          <w:sz w:val="20"/>
          <w:szCs w:val="20"/>
        </w:rPr>
        <w:lastRenderedPageBreak/>
        <w:t>Enabel</w:t>
      </w:r>
      <w:r w:rsidRPr="7AA02B05">
        <w:rPr>
          <w:rStyle w:val="normaltextrun"/>
          <w:rFonts w:ascii="Georgia" w:hAnsi="Georgia"/>
          <w:color w:val="404040" w:themeColor="text1" w:themeTint="BF"/>
          <w:sz w:val="20"/>
          <w:szCs w:val="20"/>
        </w:rPr>
        <w:t xml:space="preserve"> s’élève par exemple à </w:t>
      </w:r>
      <w:r w:rsidR="002E3040" w:rsidRPr="7AA02B05">
        <w:rPr>
          <w:rStyle w:val="normaltextrun"/>
          <w:rFonts w:ascii="Georgia" w:hAnsi="Georgia"/>
          <w:color w:val="404040" w:themeColor="text1" w:themeTint="BF"/>
          <w:sz w:val="20"/>
          <w:szCs w:val="20"/>
        </w:rPr>
        <w:t>20.000</w:t>
      </w:r>
      <w:r w:rsidRPr="7AA02B05">
        <w:rPr>
          <w:rStyle w:val="normaltextrun"/>
          <w:rFonts w:ascii="Georgia" w:hAnsi="Georgia"/>
          <w:color w:val="404040" w:themeColor="text1" w:themeTint="BF"/>
          <w:sz w:val="20"/>
          <w:szCs w:val="20"/>
        </w:rPr>
        <w:t xml:space="preserve"> euros, le bénéficiaire contractant devra financer au minimum </w:t>
      </w:r>
      <w:r w:rsidR="00D76AA8" w:rsidRPr="7AA02B05">
        <w:rPr>
          <w:rStyle w:val="normaltextrun"/>
          <w:rFonts w:ascii="Georgia" w:hAnsi="Georgia"/>
          <w:color w:val="404040" w:themeColor="text1" w:themeTint="BF"/>
          <w:sz w:val="20"/>
          <w:szCs w:val="20"/>
        </w:rPr>
        <w:t>2.</w:t>
      </w:r>
      <w:r w:rsidRPr="7AA02B05">
        <w:rPr>
          <w:rStyle w:val="normaltextrun"/>
          <w:rFonts w:ascii="Georgia" w:hAnsi="Georgia"/>
          <w:color w:val="404040" w:themeColor="text1" w:themeTint="BF"/>
          <w:sz w:val="20"/>
          <w:szCs w:val="20"/>
        </w:rPr>
        <w:t xml:space="preserve">000 euros d’un projet d’un montant total minimum de </w:t>
      </w:r>
      <w:r w:rsidR="00D76AA8" w:rsidRPr="7AA02B05">
        <w:rPr>
          <w:rStyle w:val="normaltextrun"/>
          <w:rFonts w:ascii="Georgia" w:hAnsi="Georgia"/>
          <w:color w:val="404040" w:themeColor="text1" w:themeTint="BF"/>
          <w:sz w:val="20"/>
          <w:szCs w:val="20"/>
        </w:rPr>
        <w:t>22.000</w:t>
      </w:r>
      <w:r w:rsidRPr="7AA02B05">
        <w:rPr>
          <w:rStyle w:val="normaltextrun"/>
          <w:rFonts w:ascii="Georgia" w:hAnsi="Georgia"/>
          <w:color w:val="404040" w:themeColor="text1" w:themeTint="BF"/>
          <w:sz w:val="20"/>
          <w:szCs w:val="20"/>
        </w:rPr>
        <w:t xml:space="preserve"> euros.</w:t>
      </w:r>
      <w:r w:rsidRPr="7AA02B05">
        <w:rPr>
          <w:rStyle w:val="eop"/>
          <w:rFonts w:ascii="Georgia" w:hAnsi="Georgia"/>
          <w:color w:val="404040" w:themeColor="text1" w:themeTint="BF"/>
          <w:sz w:val="20"/>
          <w:szCs w:val="20"/>
        </w:rPr>
        <w:t> </w:t>
      </w:r>
    </w:p>
    <w:p w14:paraId="6BDEFE0F" w14:textId="77777777" w:rsidR="00E462D8" w:rsidRDefault="00E462D8" w:rsidP="00E462D8">
      <w:pPr>
        <w:pStyle w:val="paragraph"/>
        <w:jc w:val="both"/>
        <w:textAlignment w:val="baseline"/>
      </w:pPr>
      <w:r>
        <w:rPr>
          <w:rStyle w:val="normaltextrun"/>
          <w:rFonts w:ascii="Georgia" w:hAnsi="Georgia"/>
          <w:color w:val="404040"/>
          <w:sz w:val="20"/>
          <w:szCs w:val="20"/>
        </w:rPr>
        <w:t>L’action présentée sera donc financée à hauteur de maximum 90% des dépenses éligibles présentées dans le rapport financier final. Les minimum 10% restants seront à charge du bénéficiaire-contractant.</w:t>
      </w:r>
      <w:r>
        <w:rPr>
          <w:rStyle w:val="eop"/>
          <w:rFonts w:ascii="Georgia" w:hAnsi="Georgia"/>
          <w:color w:val="404040"/>
          <w:sz w:val="20"/>
          <w:szCs w:val="20"/>
        </w:rPr>
        <w:t> </w:t>
      </w:r>
    </w:p>
    <w:p w14:paraId="2E06FA7D" w14:textId="559427E7" w:rsidR="6CEA217B" w:rsidRDefault="6CEA217B" w:rsidP="6CEA217B">
      <w:pPr>
        <w:pStyle w:val="ListBullet"/>
        <w:rPr>
          <w:highlight w:val="yellow"/>
        </w:rPr>
      </w:pPr>
    </w:p>
    <w:p w14:paraId="18CF082C" w14:textId="77777777" w:rsidR="00D22390" w:rsidRPr="00BA0797" w:rsidRDefault="00030BC5" w:rsidP="009D3E59">
      <w:pPr>
        <w:pStyle w:val="Heading1"/>
        <w:rPr>
          <w:color w:val="404040"/>
          <w:lang w:val="fr-BE"/>
        </w:rPr>
      </w:pPr>
      <w:r w:rsidRPr="0ED98D5E">
        <w:rPr>
          <w:lang w:val="fr-BE"/>
        </w:rPr>
        <w:t xml:space="preserve"> </w:t>
      </w:r>
      <w:bookmarkStart w:id="5" w:name="_Toc69827314"/>
      <w:r w:rsidR="00D22390" w:rsidRPr="0ED98D5E">
        <w:rPr>
          <w:lang w:val="fr-BE"/>
        </w:rPr>
        <w:t>RÈgles applicables au prÉsent appel À propositions</w:t>
      </w:r>
      <w:bookmarkEnd w:id="5"/>
    </w:p>
    <w:p w14:paraId="59793E06" w14:textId="77777777" w:rsidR="00EA4D0D" w:rsidRPr="00BA0797" w:rsidRDefault="00EA4D0D" w:rsidP="006F1C4D">
      <w:pPr>
        <w:rPr>
          <w:rStyle w:val="Emphasis"/>
          <w:rFonts w:ascii="Georgia" w:hAnsi="Georgia" w:cs="Arial"/>
          <w:color w:val="404040"/>
          <w:sz w:val="20"/>
          <w:lang w:val="fr-BE"/>
        </w:rPr>
      </w:pPr>
      <w:r w:rsidRPr="00BA0797">
        <w:rPr>
          <w:rStyle w:val="Emphasis"/>
          <w:rFonts w:ascii="Georgia" w:hAnsi="Georgia" w:cs="Arial"/>
          <w:color w:val="404040"/>
          <w:sz w:val="20"/>
          <w:lang w:val="fr-BE"/>
        </w:rPr>
        <w:t>Les présentes lignes directrices définissent les règles de soumission, de sélection et de mise en œuvre des actions financées dans le cadre du présent appel à propositions.</w:t>
      </w:r>
    </w:p>
    <w:p w14:paraId="1B4D554F" w14:textId="77777777" w:rsidR="00D22390" w:rsidRPr="00BA0797" w:rsidRDefault="00B17602" w:rsidP="00B20CBA">
      <w:pPr>
        <w:pStyle w:val="Heading2"/>
        <w:rPr>
          <w:rFonts w:ascii="Georgia" w:hAnsi="Georgia" w:cs="Arial"/>
          <w:color w:val="404040"/>
          <w:sz w:val="20"/>
          <w:lang w:val="fr-BE"/>
        </w:rPr>
      </w:pPr>
      <w:bookmarkStart w:id="6" w:name="_Toc412643695"/>
      <w:bookmarkStart w:id="7" w:name="_Toc413073130"/>
      <w:bookmarkStart w:id="8" w:name="_Toc413073246"/>
      <w:bookmarkStart w:id="9" w:name="_Toc413073348"/>
      <w:bookmarkStart w:id="10" w:name="_Toc412643696"/>
      <w:bookmarkStart w:id="11" w:name="_Toc413073131"/>
      <w:bookmarkStart w:id="12" w:name="_Toc413073247"/>
      <w:bookmarkStart w:id="13" w:name="_Toc413073349"/>
      <w:bookmarkStart w:id="14" w:name="_Toc412643697"/>
      <w:bookmarkStart w:id="15" w:name="_Toc413073132"/>
      <w:bookmarkStart w:id="16" w:name="_Toc413073248"/>
      <w:bookmarkStart w:id="17" w:name="_Toc413073350"/>
      <w:bookmarkStart w:id="18" w:name="_Toc445878738"/>
      <w:bookmarkStart w:id="19" w:name="_Toc37496178"/>
      <w:bookmarkStart w:id="20" w:name="_Toc69827315"/>
      <w:bookmarkEnd w:id="6"/>
      <w:bookmarkEnd w:id="7"/>
      <w:bookmarkEnd w:id="8"/>
      <w:bookmarkEnd w:id="9"/>
      <w:bookmarkEnd w:id="10"/>
      <w:bookmarkEnd w:id="11"/>
      <w:bookmarkEnd w:id="12"/>
      <w:bookmarkEnd w:id="13"/>
      <w:bookmarkEnd w:id="14"/>
      <w:bookmarkEnd w:id="15"/>
      <w:bookmarkEnd w:id="16"/>
      <w:bookmarkEnd w:id="17"/>
      <w:r w:rsidRPr="00BA0797">
        <w:rPr>
          <w:rFonts w:ascii="Georgia" w:hAnsi="Georgia" w:cs="Arial"/>
          <w:color w:val="404040"/>
          <w:sz w:val="20"/>
          <w:lang w:val="fr-BE"/>
        </w:rPr>
        <w:t>C</w:t>
      </w:r>
      <w:r w:rsidR="00D22390" w:rsidRPr="00BA0797">
        <w:rPr>
          <w:rFonts w:ascii="Georgia" w:hAnsi="Georgia" w:cs="Arial"/>
          <w:color w:val="404040"/>
          <w:sz w:val="20"/>
          <w:lang w:val="fr-BE"/>
        </w:rPr>
        <w:t xml:space="preserve">ritères </w:t>
      </w:r>
      <w:r w:rsidR="00A753E4" w:rsidRPr="00BA0797">
        <w:rPr>
          <w:rFonts w:ascii="Georgia" w:hAnsi="Georgia" w:cs="Arial"/>
          <w:color w:val="404040"/>
          <w:sz w:val="20"/>
          <w:lang w:val="fr-BE"/>
        </w:rPr>
        <w:t>liés à la recevabilité</w:t>
      </w:r>
      <w:bookmarkEnd w:id="18"/>
      <w:bookmarkEnd w:id="19"/>
      <w:bookmarkEnd w:id="20"/>
    </w:p>
    <w:p w14:paraId="00CE651C" w14:textId="77777777" w:rsidR="00EA4D0D" w:rsidRPr="00BA0797" w:rsidRDefault="00EA4D0D" w:rsidP="00E12555">
      <w:pPr>
        <w:rPr>
          <w:rFonts w:ascii="Georgia" w:hAnsi="Georgia" w:cs="Arial"/>
          <w:color w:val="404040"/>
          <w:sz w:val="20"/>
          <w:lang w:val="fr-BE"/>
        </w:rPr>
      </w:pPr>
    </w:p>
    <w:p w14:paraId="09099980" w14:textId="77777777" w:rsidR="00D22390" w:rsidRPr="00BA0797" w:rsidRDefault="00D22390" w:rsidP="0000143C">
      <w:pPr>
        <w:spacing w:after="120"/>
        <w:rPr>
          <w:rFonts w:ascii="Georgia" w:hAnsi="Georgia" w:cs="Arial"/>
          <w:color w:val="404040"/>
          <w:sz w:val="20"/>
          <w:lang w:val="fr-BE"/>
        </w:rPr>
      </w:pPr>
      <w:r w:rsidRPr="00BA0797">
        <w:rPr>
          <w:rFonts w:ascii="Georgia" w:hAnsi="Georgia" w:cs="Arial"/>
          <w:color w:val="404040"/>
          <w:sz w:val="20"/>
          <w:lang w:val="fr-BE"/>
        </w:rPr>
        <w:t xml:space="preserve">Il existe trois séries de critères </w:t>
      </w:r>
      <w:r w:rsidR="00A753E4" w:rsidRPr="00BA0797">
        <w:rPr>
          <w:rFonts w:ascii="Georgia" w:hAnsi="Georgia" w:cs="Arial"/>
          <w:color w:val="404040"/>
          <w:sz w:val="20"/>
          <w:lang w:val="fr-BE"/>
        </w:rPr>
        <w:t>liés à la</w:t>
      </w:r>
      <w:r w:rsidR="00C90823" w:rsidRPr="00BA0797">
        <w:rPr>
          <w:rFonts w:ascii="Georgia" w:hAnsi="Georgia" w:cs="Arial"/>
          <w:color w:val="404040"/>
          <w:sz w:val="20"/>
          <w:lang w:val="fr-BE"/>
        </w:rPr>
        <w:t xml:space="preserve"> recevabilité</w:t>
      </w:r>
      <w:r w:rsidRPr="00BA0797">
        <w:rPr>
          <w:rFonts w:ascii="Georgia" w:hAnsi="Georgia" w:cs="Arial"/>
          <w:color w:val="404040"/>
          <w:sz w:val="20"/>
          <w:lang w:val="fr-BE"/>
        </w:rPr>
        <w:t>, qui concernent respectivement:</w:t>
      </w:r>
    </w:p>
    <w:p w14:paraId="72EE00BB" w14:textId="773A045E" w:rsidR="00C90823" w:rsidRPr="00732B7F" w:rsidRDefault="00732B7F" w:rsidP="00245E92">
      <w:pPr>
        <w:numPr>
          <w:ilvl w:val="0"/>
          <w:numId w:val="14"/>
        </w:numPr>
        <w:spacing w:after="120"/>
        <w:rPr>
          <w:rFonts w:ascii="Georgia" w:hAnsi="Georgia" w:cs="Arial"/>
          <w:color w:val="404040"/>
          <w:sz w:val="20"/>
          <w:lang w:val="fr-BE"/>
        </w:rPr>
      </w:pPr>
      <w:r w:rsidRPr="0ED98D5E">
        <w:rPr>
          <w:rFonts w:ascii="Georgia" w:hAnsi="Georgia" w:cs="Arial"/>
          <w:color w:val="404040" w:themeColor="text1" w:themeTint="BF"/>
          <w:sz w:val="20"/>
          <w:lang w:val="fr-BE"/>
        </w:rPr>
        <w:t>L</w:t>
      </w:r>
      <w:r w:rsidR="00D22390" w:rsidRPr="0ED98D5E">
        <w:rPr>
          <w:rFonts w:ascii="Georgia" w:hAnsi="Georgia" w:cs="Arial"/>
          <w:color w:val="404040" w:themeColor="text1" w:themeTint="BF"/>
          <w:sz w:val="20"/>
          <w:lang w:val="fr-BE"/>
        </w:rPr>
        <w:t xml:space="preserve">e </w:t>
      </w:r>
      <w:r w:rsidR="0089525B" w:rsidRPr="0ED98D5E">
        <w:rPr>
          <w:rFonts w:ascii="Georgia" w:hAnsi="Georgia" w:cs="Arial"/>
          <w:color w:val="404040" w:themeColor="text1" w:themeTint="BF"/>
          <w:sz w:val="20"/>
          <w:lang w:val="fr-BE"/>
        </w:rPr>
        <w:t>demandeur</w:t>
      </w:r>
      <w:r w:rsidR="00F67116" w:rsidRPr="0ED98D5E">
        <w:rPr>
          <w:rFonts w:ascii="Georgia" w:hAnsi="Georgia" w:cs="Arial"/>
          <w:color w:val="404040" w:themeColor="text1" w:themeTint="BF"/>
          <w:sz w:val="20"/>
          <w:lang w:val="fr-BE"/>
        </w:rPr>
        <w:t xml:space="preserve">, </w:t>
      </w:r>
      <w:r w:rsidR="000C51CB" w:rsidRPr="0ED98D5E">
        <w:rPr>
          <w:rFonts w:ascii="Georgia" w:hAnsi="Georgia" w:cs="Arial"/>
          <w:color w:val="404040" w:themeColor="text1" w:themeTint="BF"/>
          <w:sz w:val="20"/>
          <w:lang w:val="fr-BE"/>
        </w:rPr>
        <w:t xml:space="preserve">c’est-à-dire </w:t>
      </w:r>
      <w:r w:rsidR="00F67116" w:rsidRPr="0ED98D5E">
        <w:rPr>
          <w:rFonts w:ascii="Georgia" w:hAnsi="Georgia" w:cs="Arial"/>
          <w:color w:val="404040" w:themeColor="text1" w:themeTint="BF"/>
          <w:sz w:val="20"/>
          <w:lang w:val="fr-BE"/>
        </w:rPr>
        <w:t xml:space="preserve">l'entité soumettant </w:t>
      </w:r>
      <w:r w:rsidR="00890EA1" w:rsidRPr="0ED98D5E">
        <w:rPr>
          <w:rFonts w:ascii="Georgia" w:hAnsi="Georgia" w:cs="Arial"/>
          <w:color w:val="404040" w:themeColor="text1" w:themeTint="BF"/>
          <w:sz w:val="20"/>
          <w:lang w:val="fr-BE"/>
        </w:rPr>
        <w:t>la proposition</w:t>
      </w:r>
      <w:r w:rsidR="000C51CB" w:rsidRPr="0ED98D5E">
        <w:rPr>
          <w:rFonts w:ascii="Georgia" w:hAnsi="Georgia" w:cs="Arial"/>
          <w:color w:val="404040" w:themeColor="text1" w:themeTint="BF"/>
          <w:sz w:val="20"/>
          <w:lang w:val="fr-BE"/>
        </w:rPr>
        <w:t xml:space="preserve"> (2.1.1)</w:t>
      </w:r>
    </w:p>
    <w:p w14:paraId="01458F47" w14:textId="0AF0D91F" w:rsidR="00D22390" w:rsidRPr="00732B7F" w:rsidRDefault="00732B7F" w:rsidP="00245E92">
      <w:pPr>
        <w:numPr>
          <w:ilvl w:val="0"/>
          <w:numId w:val="14"/>
        </w:numPr>
        <w:spacing w:after="120"/>
        <w:rPr>
          <w:rFonts w:ascii="Georgia" w:hAnsi="Georgia" w:cs="Arial"/>
          <w:color w:val="404040"/>
          <w:sz w:val="20"/>
          <w:lang w:val="fr-BE"/>
        </w:rPr>
      </w:pPr>
      <w:r>
        <w:rPr>
          <w:rFonts w:ascii="Georgia" w:hAnsi="Georgia" w:cs="Arial"/>
          <w:color w:val="404040"/>
          <w:sz w:val="20"/>
          <w:lang w:val="fr-BE"/>
        </w:rPr>
        <w:t>L</w:t>
      </w:r>
      <w:r w:rsidR="00D22390" w:rsidRPr="00732B7F">
        <w:rPr>
          <w:rFonts w:ascii="Georgia" w:hAnsi="Georgia" w:cs="Arial"/>
          <w:color w:val="404040"/>
          <w:sz w:val="20"/>
          <w:lang w:val="fr-BE"/>
        </w:rPr>
        <w:t xml:space="preserve">es </w:t>
      </w:r>
      <w:r w:rsidR="000C51CB" w:rsidRPr="00732B7F">
        <w:rPr>
          <w:rFonts w:ascii="Georgia" w:hAnsi="Georgia" w:cs="Arial"/>
          <w:color w:val="404040"/>
          <w:sz w:val="20"/>
          <w:lang w:val="fr-BE"/>
        </w:rPr>
        <w:t xml:space="preserve">actions </w:t>
      </w:r>
      <w:r w:rsidR="00D22390" w:rsidRPr="00732B7F">
        <w:rPr>
          <w:rFonts w:ascii="Georgia" w:hAnsi="Georgia" w:cs="Arial"/>
          <w:color w:val="404040"/>
          <w:sz w:val="20"/>
          <w:lang w:val="fr-BE"/>
        </w:rPr>
        <w:t>pouvant béné</w:t>
      </w:r>
      <w:r w:rsidR="00880304" w:rsidRPr="00732B7F">
        <w:rPr>
          <w:rFonts w:ascii="Georgia" w:hAnsi="Georgia" w:cs="Arial"/>
          <w:color w:val="404040"/>
          <w:sz w:val="20"/>
          <w:lang w:val="fr-BE"/>
        </w:rPr>
        <w:t xml:space="preserve">ficier </w:t>
      </w:r>
      <w:r w:rsidR="009904A0" w:rsidRPr="00732B7F">
        <w:rPr>
          <w:rFonts w:ascii="Georgia" w:hAnsi="Georgia" w:cs="Arial"/>
          <w:color w:val="404040"/>
          <w:sz w:val="20"/>
          <w:lang w:val="fr-BE"/>
        </w:rPr>
        <w:t>de subsides</w:t>
      </w:r>
      <w:r w:rsidR="00194E18" w:rsidRPr="00732B7F">
        <w:rPr>
          <w:rFonts w:ascii="Georgia" w:hAnsi="Georgia" w:cs="Arial"/>
          <w:color w:val="404040"/>
          <w:sz w:val="20"/>
          <w:lang w:val="fr-BE"/>
        </w:rPr>
        <w:t xml:space="preserve"> </w:t>
      </w:r>
      <w:r w:rsidR="00880304" w:rsidRPr="00732B7F">
        <w:rPr>
          <w:rFonts w:ascii="Georgia" w:hAnsi="Georgia" w:cs="Arial"/>
          <w:color w:val="404040"/>
          <w:sz w:val="20"/>
          <w:lang w:val="fr-BE"/>
        </w:rPr>
        <w:t>(2.1.</w:t>
      </w:r>
      <w:r w:rsidR="00136D75" w:rsidRPr="00732B7F">
        <w:rPr>
          <w:rFonts w:ascii="Georgia" w:hAnsi="Georgia" w:cs="Arial"/>
          <w:color w:val="404040"/>
          <w:sz w:val="20"/>
          <w:lang w:val="fr-BE"/>
        </w:rPr>
        <w:t>3</w:t>
      </w:r>
      <w:r w:rsidR="00880304" w:rsidRPr="00732B7F">
        <w:rPr>
          <w:rFonts w:ascii="Georgia" w:hAnsi="Georgia" w:cs="Arial"/>
          <w:color w:val="404040"/>
          <w:sz w:val="20"/>
          <w:lang w:val="fr-BE"/>
        </w:rPr>
        <w:t>);</w:t>
      </w:r>
    </w:p>
    <w:p w14:paraId="757261D0" w14:textId="2F8BB417" w:rsidR="00D22390" w:rsidRDefault="00732B7F" w:rsidP="00245E92">
      <w:pPr>
        <w:numPr>
          <w:ilvl w:val="0"/>
          <w:numId w:val="14"/>
        </w:numPr>
        <w:spacing w:after="120"/>
        <w:rPr>
          <w:rFonts w:ascii="Georgia" w:hAnsi="Georgia" w:cs="Arial"/>
          <w:color w:val="404040"/>
          <w:sz w:val="20"/>
          <w:lang w:val="fr-BE"/>
        </w:rPr>
      </w:pPr>
      <w:r w:rsidRPr="00732B7F">
        <w:rPr>
          <w:rFonts w:ascii="Georgia" w:hAnsi="Georgia" w:cs="Arial"/>
          <w:color w:val="404040"/>
          <w:sz w:val="20"/>
          <w:lang w:val="fr-BE"/>
        </w:rPr>
        <w:t xml:space="preserve">Les </w:t>
      </w:r>
      <w:r w:rsidR="00D22390" w:rsidRPr="00732B7F">
        <w:rPr>
          <w:rFonts w:ascii="Georgia" w:hAnsi="Georgia" w:cs="Arial"/>
          <w:color w:val="404040"/>
          <w:sz w:val="20"/>
          <w:lang w:val="fr-BE"/>
        </w:rPr>
        <w:t xml:space="preserve">types de coûts pouvant être </w:t>
      </w:r>
      <w:r w:rsidR="00B14A34" w:rsidRPr="00732B7F">
        <w:rPr>
          <w:rFonts w:ascii="Georgia" w:hAnsi="Georgia" w:cs="Arial"/>
          <w:color w:val="404040"/>
          <w:sz w:val="20"/>
          <w:lang w:val="fr-BE"/>
        </w:rPr>
        <w:t>inclus</w:t>
      </w:r>
      <w:r w:rsidR="00D22390" w:rsidRPr="00732B7F">
        <w:rPr>
          <w:rFonts w:ascii="Georgia" w:hAnsi="Georgia" w:cs="Arial"/>
          <w:color w:val="404040"/>
          <w:sz w:val="20"/>
          <w:lang w:val="fr-BE"/>
        </w:rPr>
        <w:t xml:space="preserve"> dans le </w:t>
      </w:r>
      <w:r w:rsidR="00B14A34" w:rsidRPr="00732B7F">
        <w:rPr>
          <w:rFonts w:ascii="Georgia" w:hAnsi="Georgia" w:cs="Arial"/>
          <w:color w:val="404040"/>
          <w:sz w:val="20"/>
          <w:lang w:val="fr-BE"/>
        </w:rPr>
        <w:t xml:space="preserve">calcul du </w:t>
      </w:r>
      <w:r w:rsidR="00D22390" w:rsidRPr="00732B7F">
        <w:rPr>
          <w:rFonts w:ascii="Georgia" w:hAnsi="Georgia" w:cs="Arial"/>
          <w:color w:val="404040"/>
          <w:sz w:val="20"/>
          <w:lang w:val="fr-BE"/>
        </w:rPr>
        <w:t xml:space="preserve">montant </w:t>
      </w:r>
      <w:r w:rsidR="009904A0" w:rsidRPr="00732B7F">
        <w:rPr>
          <w:rFonts w:ascii="Georgia" w:hAnsi="Georgia" w:cs="Arial"/>
          <w:color w:val="404040"/>
          <w:sz w:val="20"/>
          <w:lang w:val="fr-BE"/>
        </w:rPr>
        <w:t>des subsides</w:t>
      </w:r>
      <w:r w:rsidR="00D22390" w:rsidRPr="00732B7F">
        <w:rPr>
          <w:rFonts w:ascii="Georgia" w:hAnsi="Georgia" w:cs="Arial"/>
          <w:color w:val="404040"/>
          <w:sz w:val="20"/>
          <w:lang w:val="fr-BE"/>
        </w:rPr>
        <w:t xml:space="preserve"> (2.1.</w:t>
      </w:r>
      <w:r w:rsidR="00136D75" w:rsidRPr="00732B7F">
        <w:rPr>
          <w:rFonts w:ascii="Georgia" w:hAnsi="Georgia" w:cs="Arial"/>
          <w:color w:val="404040"/>
          <w:sz w:val="20"/>
          <w:lang w:val="fr-BE"/>
        </w:rPr>
        <w:t>4</w:t>
      </w:r>
      <w:r w:rsidR="00D22390" w:rsidRPr="00732B7F">
        <w:rPr>
          <w:rFonts w:ascii="Georgia" w:hAnsi="Georgia" w:cs="Arial"/>
          <w:color w:val="404040"/>
          <w:sz w:val="20"/>
          <w:lang w:val="fr-BE"/>
        </w:rPr>
        <w:t>).</w:t>
      </w:r>
    </w:p>
    <w:p w14:paraId="1A00BFF2" w14:textId="77777777" w:rsidR="00F2673C" w:rsidRPr="00732B7F" w:rsidRDefault="00F2673C" w:rsidP="00F2673C">
      <w:pPr>
        <w:spacing w:after="120"/>
        <w:ind w:left="720"/>
        <w:rPr>
          <w:rFonts w:ascii="Georgia" w:hAnsi="Georgia" w:cs="Arial"/>
          <w:color w:val="404040"/>
          <w:sz w:val="20"/>
          <w:lang w:val="fr-BE"/>
        </w:rPr>
      </w:pPr>
    </w:p>
    <w:p w14:paraId="401F63F8" w14:textId="49AAB603" w:rsidR="00D22390" w:rsidRPr="00BA0797" w:rsidRDefault="00D22390" w:rsidP="00E30E57">
      <w:pPr>
        <w:pStyle w:val="Guidelines3"/>
        <w:rPr>
          <w:rFonts w:ascii="Georgia" w:hAnsi="Georgia" w:cs="Arial"/>
          <w:color w:val="404040"/>
          <w:sz w:val="20"/>
        </w:rPr>
      </w:pPr>
      <w:bookmarkStart w:id="21" w:name="_Toc445878739"/>
      <w:bookmarkStart w:id="22" w:name="_Toc37496179"/>
      <w:bookmarkStart w:id="23" w:name="_Toc69827316"/>
      <w:r w:rsidRPr="00BA0797">
        <w:rPr>
          <w:rFonts w:ascii="Georgia" w:hAnsi="Georgia" w:cs="Arial"/>
          <w:color w:val="404040"/>
          <w:sz w:val="20"/>
        </w:rPr>
        <w:t>2.1.1</w:t>
      </w:r>
      <w:r w:rsidRPr="00BA0797">
        <w:rPr>
          <w:rFonts w:ascii="Georgia" w:hAnsi="Georgia" w:cs="Arial"/>
          <w:color w:val="404040"/>
          <w:sz w:val="20"/>
        </w:rPr>
        <w:tab/>
      </w:r>
      <w:r w:rsidR="00950F82" w:rsidRPr="00BA0797">
        <w:rPr>
          <w:rFonts w:ascii="Georgia" w:hAnsi="Georgia" w:cs="Arial"/>
          <w:color w:val="404040"/>
          <w:sz w:val="20"/>
        </w:rPr>
        <w:t>Recevab</w:t>
      </w:r>
      <w:r w:rsidRPr="00BA0797">
        <w:rPr>
          <w:rFonts w:ascii="Georgia" w:hAnsi="Georgia" w:cs="Arial"/>
          <w:color w:val="404040"/>
          <w:sz w:val="20"/>
        </w:rPr>
        <w:t>ilité des demandeurs</w:t>
      </w:r>
      <w:bookmarkEnd w:id="21"/>
      <w:bookmarkEnd w:id="22"/>
      <w:bookmarkEnd w:id="23"/>
    </w:p>
    <w:p w14:paraId="4B7AE9A2" w14:textId="77777777" w:rsidR="00D22390" w:rsidRPr="00BA0797" w:rsidRDefault="00A70E1B" w:rsidP="00D22B0E">
      <w:pPr>
        <w:pStyle w:val="StyleText111pt"/>
        <w:rPr>
          <w:lang w:val="fr-BE"/>
        </w:rPr>
      </w:pPr>
      <w:r w:rsidRPr="00BA0797">
        <w:rPr>
          <w:lang w:val="fr-BE"/>
        </w:rPr>
        <w:t xml:space="preserve">Pour pouvoir prétendre à </w:t>
      </w:r>
      <w:r w:rsidR="009904A0" w:rsidRPr="00BA0797">
        <w:rPr>
          <w:lang w:val="fr-BE"/>
        </w:rPr>
        <w:t>des subsides</w:t>
      </w:r>
      <w:r w:rsidRPr="00BA0797">
        <w:rPr>
          <w:lang w:val="fr-BE"/>
        </w:rPr>
        <w:t>, l</w:t>
      </w:r>
      <w:r w:rsidR="00D22390" w:rsidRPr="00BA0797">
        <w:rPr>
          <w:lang w:val="fr-BE"/>
        </w:rPr>
        <w:t>e demandeur doit satisfaire aux conditions suivantes:</w:t>
      </w:r>
    </w:p>
    <w:p w14:paraId="52B62B4D" w14:textId="4645AAEC" w:rsidR="0083655B" w:rsidRPr="00732B7F" w:rsidRDefault="0083655B" w:rsidP="00245E92">
      <w:pPr>
        <w:numPr>
          <w:ilvl w:val="0"/>
          <w:numId w:val="8"/>
        </w:numPr>
        <w:tabs>
          <w:tab w:val="clear" w:pos="360"/>
          <w:tab w:val="num" w:pos="851"/>
        </w:tabs>
        <w:spacing w:after="120"/>
        <w:ind w:left="851" w:hanging="357"/>
        <w:jc w:val="both"/>
        <w:rPr>
          <w:rFonts w:ascii="Georgia" w:hAnsi="Georgia" w:cs="Arial"/>
          <w:color w:val="404040"/>
          <w:sz w:val="20"/>
          <w:lang w:val="fr-BE"/>
        </w:rPr>
      </w:pPr>
      <w:r w:rsidRPr="68BA72F8">
        <w:rPr>
          <w:rFonts w:ascii="Georgia" w:hAnsi="Georgia" w:cs="Arial"/>
          <w:color w:val="404040" w:themeColor="text1" w:themeTint="BF"/>
          <w:sz w:val="20"/>
          <w:lang w:val="fr-BE"/>
        </w:rPr>
        <w:t xml:space="preserve">A. </w:t>
      </w:r>
      <w:r w:rsidR="00915530" w:rsidRPr="68BA72F8">
        <w:rPr>
          <w:rFonts w:ascii="Georgia" w:hAnsi="Georgia" w:cs="Arial"/>
          <w:color w:val="404040" w:themeColor="text1" w:themeTint="BF"/>
          <w:sz w:val="20"/>
          <w:lang w:val="fr-BE"/>
        </w:rPr>
        <w:t>E</w:t>
      </w:r>
      <w:r w:rsidRPr="68BA72F8">
        <w:rPr>
          <w:rFonts w:ascii="Georgia" w:hAnsi="Georgia" w:cs="Arial"/>
          <w:color w:val="404040" w:themeColor="text1" w:themeTint="BF"/>
          <w:sz w:val="20"/>
          <w:lang w:val="fr-BE"/>
        </w:rPr>
        <w:t>tre une personne morale</w:t>
      </w:r>
      <w:r w:rsidR="00134360" w:rsidRPr="68BA72F8">
        <w:rPr>
          <w:rFonts w:ascii="Georgia" w:hAnsi="Georgia" w:cs="Arial"/>
          <w:color w:val="404040" w:themeColor="text1" w:themeTint="BF"/>
          <w:sz w:val="20"/>
          <w:lang w:val="fr-BE"/>
        </w:rPr>
        <w:t xml:space="preserve"> existant depuis au moins deux ans</w:t>
      </w:r>
      <w:r w:rsidR="001D4B96" w:rsidRPr="68BA72F8">
        <w:rPr>
          <w:rFonts w:ascii="Georgia" w:hAnsi="Georgia" w:cs="Arial"/>
          <w:color w:val="404040" w:themeColor="text1" w:themeTint="BF"/>
          <w:sz w:val="20"/>
          <w:lang w:val="fr-BE"/>
        </w:rPr>
        <w:t xml:space="preserve"> </w:t>
      </w:r>
      <w:r w:rsidRPr="68BA72F8">
        <w:rPr>
          <w:rFonts w:ascii="Georgia" w:hAnsi="Georgia" w:cs="Arial"/>
          <w:color w:val="404040" w:themeColor="text1" w:themeTint="BF"/>
          <w:sz w:val="20"/>
          <w:lang w:val="fr-BE"/>
        </w:rPr>
        <w:t xml:space="preserve">; </w:t>
      </w:r>
      <w:r w:rsidRPr="68BA72F8">
        <w:rPr>
          <w:rFonts w:ascii="Georgia" w:hAnsi="Georgia" w:cs="Arial"/>
          <w:b/>
          <w:color w:val="404040" w:themeColor="text1" w:themeTint="BF"/>
          <w:sz w:val="20"/>
          <w:lang w:val="fr-BE"/>
        </w:rPr>
        <w:t>et</w:t>
      </w:r>
    </w:p>
    <w:p w14:paraId="4A35BFBC" w14:textId="04948495" w:rsidR="00D12755" w:rsidRDefault="0083655B" w:rsidP="7AA02B05">
      <w:pPr>
        <w:keepNext/>
        <w:numPr>
          <w:ilvl w:val="0"/>
          <w:numId w:val="8"/>
        </w:numPr>
        <w:tabs>
          <w:tab w:val="clear" w:pos="360"/>
          <w:tab w:val="num" w:pos="851"/>
        </w:tabs>
        <w:spacing w:after="120"/>
        <w:ind w:left="850" w:hanging="357"/>
        <w:jc w:val="both"/>
        <w:rPr>
          <w:rFonts w:ascii="Georgia" w:hAnsi="Georgia" w:cs="Arial"/>
          <w:color w:val="404040"/>
          <w:sz w:val="20"/>
          <w:lang w:val="fr-BE"/>
        </w:rPr>
      </w:pPr>
      <w:r w:rsidRPr="7AA02B05">
        <w:rPr>
          <w:rFonts w:ascii="Georgia" w:hAnsi="Georgia" w:cs="Arial"/>
          <w:color w:val="404040"/>
          <w:sz w:val="20"/>
          <w:lang w:val="fr-BE"/>
        </w:rPr>
        <w:t xml:space="preserve">B. </w:t>
      </w:r>
      <w:r w:rsidR="00915530" w:rsidRPr="7AA02B05">
        <w:rPr>
          <w:rFonts w:ascii="Georgia" w:hAnsi="Georgia" w:cs="Arial"/>
          <w:color w:val="404040"/>
          <w:sz w:val="20"/>
          <w:lang w:val="fr-BE"/>
        </w:rPr>
        <w:t>E</w:t>
      </w:r>
      <w:r w:rsidRPr="7AA02B05">
        <w:rPr>
          <w:rFonts w:ascii="Georgia" w:hAnsi="Georgia" w:cs="Arial"/>
          <w:color w:val="404040"/>
          <w:sz w:val="20"/>
          <w:lang w:val="fr-BE"/>
        </w:rPr>
        <w:t>tre un acteur public</w:t>
      </w:r>
      <w:r w:rsidR="00BA0797" w:rsidRPr="7AA02B05">
        <w:rPr>
          <w:rFonts w:ascii="Georgia" w:hAnsi="Georgia" w:cs="Arial"/>
          <w:color w:val="404040"/>
          <w:sz w:val="20"/>
          <w:lang w:val="fr-BE"/>
        </w:rPr>
        <w:t xml:space="preserve"> </w:t>
      </w:r>
      <w:r w:rsidRPr="7AA02B05">
        <w:rPr>
          <w:rStyle w:val="FootnoteReference"/>
          <w:rFonts w:ascii="Georgia" w:hAnsi="Georgia" w:cs="Arial"/>
          <w:color w:val="404040"/>
          <w:sz w:val="20"/>
          <w:lang w:val="fr-BE"/>
        </w:rPr>
        <w:footnoteReference w:id="2"/>
      </w:r>
      <w:r w:rsidR="005855BD" w:rsidRPr="7AA02B05">
        <w:rPr>
          <w:rFonts w:ascii="Georgia" w:hAnsi="Georgia" w:cs="Arial"/>
          <w:color w:val="404040"/>
          <w:sz w:val="20"/>
          <w:lang w:val="fr-BE"/>
        </w:rPr>
        <w:t xml:space="preserve"> </w:t>
      </w:r>
      <w:r w:rsidRPr="7AA02B05">
        <w:rPr>
          <w:rFonts w:ascii="Georgia" w:hAnsi="Georgia" w:cs="Arial"/>
          <w:color w:val="404040"/>
          <w:sz w:val="20"/>
          <w:lang w:val="fr-BE"/>
        </w:rPr>
        <w:t>ou</w:t>
      </w:r>
      <w:r w:rsidR="005855BD" w:rsidRPr="7AA02B05">
        <w:rPr>
          <w:rFonts w:ascii="Georgia" w:hAnsi="Georgia" w:cs="Arial"/>
          <w:color w:val="404040"/>
          <w:sz w:val="20"/>
          <w:lang w:val="fr-BE"/>
        </w:rPr>
        <w:t xml:space="preserve"> </w:t>
      </w:r>
      <w:r w:rsidRPr="7AA02B05">
        <w:rPr>
          <w:rFonts w:ascii="Georgia" w:hAnsi="Georgia" w:cs="Arial"/>
          <w:color w:val="404040"/>
          <w:sz w:val="20"/>
          <w:lang w:val="fr-BE"/>
        </w:rPr>
        <w:t>être un</w:t>
      </w:r>
      <w:r w:rsidR="004975FE" w:rsidRPr="7AA02B05">
        <w:rPr>
          <w:rFonts w:ascii="Georgia" w:hAnsi="Georgia" w:cs="Arial"/>
          <w:color w:val="404040"/>
          <w:sz w:val="20"/>
          <w:lang w:val="fr-BE"/>
        </w:rPr>
        <w:t>e fédération</w:t>
      </w:r>
      <w:r w:rsidR="006B700F" w:rsidRPr="7AA02B05">
        <w:rPr>
          <w:rFonts w:ascii="Georgia" w:hAnsi="Georgia" w:cs="Arial"/>
          <w:color w:val="404040"/>
          <w:sz w:val="20"/>
          <w:lang w:val="fr-BE"/>
        </w:rPr>
        <w:t xml:space="preserve"> </w:t>
      </w:r>
      <w:r w:rsidR="26CB19BE" w:rsidRPr="68BA72F8">
        <w:rPr>
          <w:rFonts w:ascii="Georgia" w:hAnsi="Georgia" w:cs="Arial"/>
          <w:color w:val="404040"/>
          <w:sz w:val="20"/>
          <w:lang w:val="fr-BE"/>
        </w:rPr>
        <w:t xml:space="preserve">sans but lucratif </w:t>
      </w:r>
      <w:r w:rsidR="006B700F" w:rsidRPr="7AA02B05">
        <w:rPr>
          <w:rFonts w:ascii="Georgia" w:hAnsi="Georgia" w:cs="Arial"/>
          <w:color w:val="404040"/>
          <w:sz w:val="20"/>
          <w:lang w:val="fr-BE"/>
        </w:rPr>
        <w:t>ou</w:t>
      </w:r>
      <w:r w:rsidR="004975FE" w:rsidRPr="7AA02B05">
        <w:rPr>
          <w:rFonts w:ascii="Georgia" w:hAnsi="Georgia" w:cs="Arial"/>
          <w:color w:val="404040"/>
          <w:sz w:val="20"/>
          <w:lang w:val="fr-BE"/>
        </w:rPr>
        <w:t xml:space="preserve"> une plateforme nationale ou inter-régionale </w:t>
      </w:r>
      <w:r w:rsidR="079C4110" w:rsidRPr="7AA02B05">
        <w:rPr>
          <w:rFonts w:ascii="Georgia" w:hAnsi="Georgia" w:cs="Arial"/>
          <w:color w:val="404040"/>
          <w:sz w:val="20"/>
          <w:lang w:val="fr-BE"/>
        </w:rPr>
        <w:t xml:space="preserve">sans but lucratif </w:t>
      </w:r>
      <w:r w:rsidR="004975FE" w:rsidRPr="7AA02B05">
        <w:rPr>
          <w:rFonts w:ascii="Georgia" w:hAnsi="Georgia" w:cs="Arial"/>
          <w:color w:val="404040"/>
          <w:sz w:val="20"/>
          <w:lang w:val="fr-BE"/>
        </w:rPr>
        <w:t>d’organisations de producteurs</w:t>
      </w:r>
      <w:r w:rsidRPr="7AA02B05">
        <w:rPr>
          <w:rFonts w:ascii="Georgia" w:hAnsi="Georgia" w:cs="Arial"/>
          <w:color w:val="404040"/>
          <w:sz w:val="20"/>
          <w:lang w:val="fr-BE"/>
        </w:rPr>
        <w:t xml:space="preserve"> </w:t>
      </w:r>
      <w:r w:rsidR="00076105" w:rsidRPr="7AA02B05">
        <w:rPr>
          <w:rFonts w:ascii="Georgia" w:hAnsi="Georgia" w:cs="Arial"/>
          <w:color w:val="404040"/>
          <w:sz w:val="20"/>
          <w:lang w:val="fr-BE"/>
        </w:rPr>
        <w:t xml:space="preserve">; </w:t>
      </w:r>
      <w:r w:rsidR="00076105" w:rsidRPr="7AA02B05">
        <w:rPr>
          <w:rFonts w:ascii="Georgia" w:hAnsi="Georgia" w:cs="Arial"/>
          <w:b/>
          <w:bCs/>
          <w:color w:val="404040"/>
          <w:sz w:val="20"/>
          <w:lang w:val="fr-BE"/>
        </w:rPr>
        <w:t>et</w:t>
      </w:r>
    </w:p>
    <w:p w14:paraId="1EE29AF2" w14:textId="2E6B99E3" w:rsidR="007C3803" w:rsidRDefault="0F969110" w:rsidP="7AA02B05">
      <w:pPr>
        <w:keepNext/>
        <w:numPr>
          <w:ilvl w:val="0"/>
          <w:numId w:val="8"/>
        </w:numPr>
        <w:tabs>
          <w:tab w:val="clear" w:pos="360"/>
          <w:tab w:val="num" w:pos="851"/>
        </w:tabs>
        <w:spacing w:after="120"/>
        <w:ind w:left="850" w:hanging="357"/>
        <w:jc w:val="both"/>
        <w:rPr>
          <w:rFonts w:ascii="Georgia" w:hAnsi="Georgia" w:cs="Arial"/>
          <w:color w:val="404040"/>
          <w:sz w:val="20"/>
          <w:lang w:val="fr-BE"/>
        </w:rPr>
      </w:pPr>
      <w:r w:rsidRPr="7AA02B05">
        <w:rPr>
          <w:rFonts w:ascii="Georgia" w:hAnsi="Georgia" w:cs="Arial"/>
          <w:color w:val="404040" w:themeColor="text1" w:themeTint="BF"/>
          <w:sz w:val="20"/>
          <w:lang w:val="fr-BE"/>
        </w:rPr>
        <w:t>C</w:t>
      </w:r>
      <w:r w:rsidR="0083655B" w:rsidRPr="7AA02B05">
        <w:rPr>
          <w:rFonts w:ascii="Georgia" w:hAnsi="Georgia" w:cs="Arial"/>
          <w:color w:val="404040" w:themeColor="text1" w:themeTint="BF"/>
          <w:sz w:val="20"/>
          <w:lang w:val="fr-BE"/>
        </w:rPr>
        <w:t xml:space="preserve">. </w:t>
      </w:r>
      <w:r w:rsidR="00134360" w:rsidRPr="7AA02B05">
        <w:rPr>
          <w:rFonts w:ascii="Georgia" w:hAnsi="Georgia" w:cs="Arial"/>
          <w:color w:val="404040" w:themeColor="text1" w:themeTint="BF"/>
          <w:sz w:val="20"/>
          <w:lang w:val="fr-BE"/>
        </w:rPr>
        <w:t>E</w:t>
      </w:r>
      <w:r w:rsidR="0083655B" w:rsidRPr="7AA02B05">
        <w:rPr>
          <w:rFonts w:ascii="Georgia" w:hAnsi="Georgia" w:cs="Arial"/>
          <w:color w:val="404040" w:themeColor="text1" w:themeTint="BF"/>
          <w:sz w:val="20"/>
          <w:lang w:val="fr-BE"/>
        </w:rPr>
        <w:t xml:space="preserve">tre établi </w:t>
      </w:r>
      <w:r w:rsidR="00134360" w:rsidRPr="7AA02B05">
        <w:rPr>
          <w:rFonts w:ascii="Georgia" w:hAnsi="Georgia" w:cs="Arial"/>
          <w:color w:val="404040" w:themeColor="text1" w:themeTint="BF"/>
          <w:sz w:val="20"/>
          <w:lang w:val="fr-BE"/>
        </w:rPr>
        <w:t xml:space="preserve">dans un des pays suivant : </w:t>
      </w:r>
      <w:r w:rsidR="00134360" w:rsidRPr="00644888">
        <w:rPr>
          <w:rFonts w:ascii="Georgia" w:hAnsi="Georgia" w:cs="Arial"/>
          <w:color w:val="404040" w:themeColor="text1" w:themeTint="BF"/>
          <w:sz w:val="20"/>
          <w:lang w:val="fr-BE"/>
        </w:rPr>
        <w:t>Bénin, Burkina Faso, Burundi, Côte d’Ivoire, Mali, Maroc, RD Congo, Rwanda, Sénégal, Tanzanie et Ouganda</w:t>
      </w:r>
      <w:r w:rsidR="0083655B" w:rsidRPr="7AA02B05">
        <w:rPr>
          <w:rStyle w:val="FootnoteReference"/>
          <w:rFonts w:ascii="Georgia" w:hAnsi="Georgia" w:cs="Arial"/>
          <w:color w:val="404040"/>
          <w:sz w:val="20"/>
          <w:lang w:val="fr-BE"/>
        </w:rPr>
        <w:footnoteReference w:id="3"/>
      </w:r>
      <w:r w:rsidR="0083655B" w:rsidRPr="7AA02B05">
        <w:rPr>
          <w:rFonts w:ascii="Georgia" w:hAnsi="Georgia" w:cs="Arial"/>
          <w:color w:val="404040"/>
          <w:sz w:val="20"/>
          <w:lang w:val="fr-BE"/>
        </w:rPr>
        <w:t xml:space="preserve"> ; </w:t>
      </w:r>
      <w:r w:rsidR="00076105" w:rsidRPr="7AA02B05">
        <w:rPr>
          <w:rFonts w:ascii="Georgia" w:hAnsi="Georgia" w:cs="Arial"/>
          <w:b/>
          <w:bCs/>
          <w:color w:val="404040"/>
          <w:sz w:val="20"/>
          <w:lang w:val="fr-BE"/>
        </w:rPr>
        <w:t>et</w:t>
      </w:r>
    </w:p>
    <w:p w14:paraId="02564889" w14:textId="352014DE" w:rsidR="0083655B" w:rsidRPr="0057314B" w:rsidRDefault="5264C179" w:rsidP="7AA02B05">
      <w:pPr>
        <w:keepNext/>
        <w:numPr>
          <w:ilvl w:val="0"/>
          <w:numId w:val="8"/>
        </w:numPr>
        <w:tabs>
          <w:tab w:val="clear" w:pos="360"/>
          <w:tab w:val="num" w:pos="851"/>
        </w:tabs>
        <w:spacing w:after="120"/>
        <w:ind w:left="850" w:hanging="357"/>
        <w:jc w:val="both"/>
        <w:rPr>
          <w:rFonts w:ascii="Georgia" w:hAnsi="Georgia" w:cs="Arial"/>
          <w:color w:val="404040"/>
          <w:sz w:val="20"/>
          <w:lang w:val="fr-BE"/>
        </w:rPr>
      </w:pPr>
      <w:r w:rsidRPr="7AA02B05">
        <w:rPr>
          <w:rFonts w:ascii="Georgia" w:hAnsi="Georgia" w:cs="Arial"/>
          <w:color w:val="404040" w:themeColor="text1" w:themeTint="BF"/>
          <w:sz w:val="20"/>
          <w:lang w:val="fr-BE"/>
        </w:rPr>
        <w:t>D</w:t>
      </w:r>
      <w:r w:rsidR="0083655B" w:rsidRPr="7AA02B05">
        <w:rPr>
          <w:rFonts w:ascii="Georgia" w:hAnsi="Georgia" w:cs="Arial"/>
          <w:color w:val="404040" w:themeColor="text1" w:themeTint="BF"/>
          <w:sz w:val="20"/>
          <w:lang w:val="fr-BE"/>
        </w:rPr>
        <w:t>. être directement chargé de la préparation et de la gestion de l’action et non agir en tant qu’intermédiaire</w:t>
      </w:r>
      <w:r w:rsidR="007C3803" w:rsidRPr="7AA02B05">
        <w:rPr>
          <w:rFonts w:ascii="Georgia" w:hAnsi="Georgia" w:cs="Arial"/>
          <w:color w:val="404040" w:themeColor="text1" w:themeTint="BF"/>
          <w:sz w:val="20"/>
          <w:lang w:val="fr-BE"/>
        </w:rPr>
        <w:t>.</w:t>
      </w:r>
    </w:p>
    <w:p w14:paraId="19182F24" w14:textId="77777777" w:rsidR="0057314B" w:rsidRPr="007C3803" w:rsidRDefault="0057314B" w:rsidP="00BA3913">
      <w:pPr>
        <w:keepNext/>
        <w:spacing w:after="120"/>
        <w:ind w:left="850"/>
        <w:jc w:val="both"/>
        <w:rPr>
          <w:rFonts w:ascii="Georgia" w:hAnsi="Georgia" w:cs="Arial"/>
          <w:color w:val="404040"/>
          <w:sz w:val="20"/>
          <w:lang w:val="fr-BE"/>
        </w:rPr>
      </w:pPr>
    </w:p>
    <w:p w14:paraId="41B3B049" w14:textId="77777777" w:rsidR="00967ECE" w:rsidRDefault="00B20CBA" w:rsidP="00967ECE">
      <w:pPr>
        <w:spacing w:after="240"/>
        <w:ind w:left="426"/>
        <w:jc w:val="both"/>
        <w:rPr>
          <w:rFonts w:ascii="Georgia" w:hAnsi="Georgia" w:cs="Arial"/>
          <w:color w:val="404040"/>
          <w:sz w:val="20"/>
          <w:lang w:val="fr-BE"/>
        </w:rPr>
      </w:pPr>
      <w:r w:rsidRPr="00BA0797">
        <w:rPr>
          <w:rFonts w:ascii="Georgia" w:hAnsi="Georgia" w:cs="Arial"/>
          <w:color w:val="404040"/>
          <w:sz w:val="20"/>
          <w:lang w:val="fr-BE"/>
        </w:rPr>
        <w:t>Le demandeur</w:t>
      </w:r>
      <w:r w:rsidR="00A44E01">
        <w:rPr>
          <w:rFonts w:ascii="Georgia" w:hAnsi="Georgia" w:cs="Arial"/>
          <w:color w:val="404040"/>
          <w:sz w:val="20"/>
          <w:lang w:val="fr-BE"/>
        </w:rPr>
        <w:t xml:space="preserve"> doit agir individuellement</w:t>
      </w:r>
      <w:r w:rsidRPr="00BA0797">
        <w:rPr>
          <w:rFonts w:ascii="Georgia" w:hAnsi="Georgia" w:cs="Arial"/>
          <w:color w:val="404040"/>
          <w:sz w:val="20"/>
          <w:lang w:val="fr-BE"/>
        </w:rPr>
        <w:t>.</w:t>
      </w:r>
    </w:p>
    <w:p w14:paraId="016620F1" w14:textId="711CCA3B" w:rsidR="00462DA3" w:rsidRPr="00BA0797" w:rsidRDefault="005301E3" w:rsidP="00D22B0E">
      <w:pPr>
        <w:pStyle w:val="StyleText111pt"/>
        <w:rPr>
          <w:color w:val="404040"/>
          <w:lang w:val="fr-BE"/>
        </w:rPr>
      </w:pPr>
      <w:r w:rsidRPr="29045085">
        <w:rPr>
          <w:lang w:val="fr-BE"/>
        </w:rPr>
        <w:t>Le demandeur potentiel n</w:t>
      </w:r>
      <w:r w:rsidR="00D22390" w:rsidRPr="29045085">
        <w:rPr>
          <w:lang w:val="fr-BE"/>
        </w:rPr>
        <w:t xml:space="preserve">e peut participer à des appels à propositions ni être bénéficiaire </w:t>
      </w:r>
      <w:r w:rsidR="009904A0" w:rsidRPr="29045085">
        <w:rPr>
          <w:lang w:val="fr-BE"/>
        </w:rPr>
        <w:t>de subsides</w:t>
      </w:r>
      <w:r w:rsidR="00880304" w:rsidRPr="29045085">
        <w:rPr>
          <w:lang w:val="fr-BE"/>
        </w:rPr>
        <w:t xml:space="preserve"> </w:t>
      </w:r>
      <w:r w:rsidRPr="29045085">
        <w:rPr>
          <w:lang w:val="fr-BE"/>
        </w:rPr>
        <w:t>s'il se trouve dans une des</w:t>
      </w:r>
      <w:r w:rsidR="00462DA3" w:rsidRPr="29045085">
        <w:rPr>
          <w:lang w:val="fr-BE"/>
        </w:rPr>
        <w:t xml:space="preserve"> situations </w:t>
      </w:r>
      <w:r w:rsidR="0057038D" w:rsidRPr="29045085">
        <w:rPr>
          <w:lang w:val="fr-BE"/>
        </w:rPr>
        <w:t xml:space="preserve">d’exclusion </w:t>
      </w:r>
      <w:r w:rsidR="00490CAA" w:rsidRPr="29045085">
        <w:rPr>
          <w:lang w:val="fr-BE"/>
        </w:rPr>
        <w:t>décrite</w:t>
      </w:r>
      <w:r w:rsidR="0057038D" w:rsidRPr="29045085">
        <w:rPr>
          <w:lang w:val="fr-BE"/>
        </w:rPr>
        <w:t>s</w:t>
      </w:r>
      <w:r w:rsidR="00490CAA" w:rsidRPr="29045085">
        <w:rPr>
          <w:lang w:val="fr-BE"/>
        </w:rPr>
        <w:t xml:space="preserve"> dans </w:t>
      </w:r>
      <w:r w:rsidR="00A212A9" w:rsidRPr="29045085">
        <w:rPr>
          <w:lang w:val="fr-BE"/>
        </w:rPr>
        <w:t>l’annexe VII du modèle de convention de subsides fourni en Annexe E de ces lignes directrices</w:t>
      </w:r>
      <w:r w:rsidR="7478E978" w:rsidRPr="29045085">
        <w:rPr>
          <w:lang w:val="fr-BE"/>
        </w:rPr>
        <w:t>.</w:t>
      </w:r>
    </w:p>
    <w:p w14:paraId="59F3078F" w14:textId="0722A646" w:rsidR="7478E978" w:rsidRDefault="7478E978" w:rsidP="7AA02B05">
      <w:pPr>
        <w:pStyle w:val="StyleText111pt"/>
        <w:rPr>
          <w:rFonts w:ascii="Georgia" w:eastAsia="Georgia" w:hAnsi="Georgia" w:cs="Georgia"/>
          <w:color w:val="404040" w:themeColor="text1" w:themeTint="BF"/>
          <w:sz w:val="20"/>
          <w:lang w:val="fr-BE"/>
        </w:rPr>
      </w:pPr>
      <w:r w:rsidRPr="7AA02B05">
        <w:rPr>
          <w:rFonts w:eastAsia="Georgia"/>
          <w:lang w:val="fr-BE"/>
        </w:rPr>
        <w:t xml:space="preserve">À section </w:t>
      </w:r>
      <w:r w:rsidR="00CF63A6" w:rsidRPr="7AA02B05">
        <w:rPr>
          <w:rFonts w:eastAsia="Georgia"/>
          <w:lang w:val="fr-BE"/>
        </w:rPr>
        <w:t>2.5</w:t>
      </w:r>
      <w:r w:rsidRPr="7AA02B05">
        <w:rPr>
          <w:rFonts w:eastAsia="Georgia"/>
          <w:lang w:val="fr-BE"/>
        </w:rPr>
        <w:t xml:space="preserve"> </w:t>
      </w:r>
      <w:r w:rsidR="00CF63A6" w:rsidRPr="7AA02B05">
        <w:rPr>
          <w:rFonts w:eastAsia="Georgia"/>
          <w:lang w:val="fr-BE"/>
        </w:rPr>
        <w:t>de la proposition</w:t>
      </w:r>
      <w:r w:rsidRPr="7AA02B05">
        <w:rPr>
          <w:rFonts w:eastAsia="Georgia"/>
          <w:lang w:val="fr-BE"/>
        </w:rPr>
        <w:t xml:space="preserve"> («déclaration du demandeur»), le demandeur doit déclarer </w:t>
      </w:r>
      <w:r w:rsidR="00792A94" w:rsidRPr="7AA02B05">
        <w:rPr>
          <w:rFonts w:eastAsia="Georgia"/>
          <w:lang w:val="fr-BE"/>
        </w:rPr>
        <w:t>qu’il ne se trouve</w:t>
      </w:r>
      <w:r w:rsidRPr="7AA02B05">
        <w:rPr>
          <w:rFonts w:eastAsia="Georgia"/>
          <w:lang w:val="fr-BE"/>
        </w:rPr>
        <w:t xml:space="preserve"> dans une des situations d’exclusion</w:t>
      </w:r>
      <w:r w:rsidR="6FB1345A" w:rsidRPr="7AA02B05">
        <w:rPr>
          <w:rFonts w:eastAsia="Georgia"/>
          <w:lang w:val="fr-BE"/>
        </w:rPr>
        <w:t>.</w:t>
      </w:r>
      <w:r w:rsidRPr="7AA02B05">
        <w:rPr>
          <w:rFonts w:eastAsia="Georgia"/>
          <w:lang w:val="fr-BE"/>
        </w:rPr>
        <w:t xml:space="preserve"> </w:t>
      </w:r>
    </w:p>
    <w:p w14:paraId="7212A4FF" w14:textId="2769DFBE" w:rsidR="000C51CB" w:rsidRPr="00B90099" w:rsidRDefault="000C51CB" w:rsidP="7AA02B05">
      <w:pPr>
        <w:spacing w:after="240"/>
        <w:jc w:val="both"/>
        <w:rPr>
          <w:rFonts w:ascii="Georgia" w:hAnsi="Georgia" w:cs="Arial"/>
          <w:color w:val="404040" w:themeColor="text1" w:themeTint="BF"/>
          <w:sz w:val="20"/>
          <w:lang w:val="fr-BE"/>
        </w:rPr>
      </w:pPr>
      <w:r w:rsidRPr="7AA02B05">
        <w:rPr>
          <w:rFonts w:ascii="Georgia" w:hAnsi="Georgia" w:cs="Arial"/>
          <w:color w:val="404040" w:themeColor="text1" w:themeTint="BF"/>
          <w:sz w:val="20"/>
          <w:lang w:val="fr-BE"/>
        </w:rPr>
        <w:t xml:space="preserve">Si </w:t>
      </w:r>
      <w:r w:rsidR="15A6A66B" w:rsidRPr="7AA02B05">
        <w:rPr>
          <w:rFonts w:ascii="Georgia" w:hAnsi="Georgia" w:cs="Arial"/>
          <w:color w:val="404040" w:themeColor="text1" w:themeTint="BF"/>
          <w:sz w:val="20"/>
          <w:lang w:val="fr-BE"/>
        </w:rPr>
        <w:t>d</w:t>
      </w:r>
      <w:r w:rsidR="009904A0" w:rsidRPr="7AA02B05">
        <w:rPr>
          <w:rFonts w:ascii="Georgia" w:hAnsi="Georgia" w:cs="Arial"/>
          <w:color w:val="404040" w:themeColor="text1" w:themeTint="BF"/>
          <w:sz w:val="20"/>
          <w:lang w:val="fr-BE"/>
        </w:rPr>
        <w:t>es</w:t>
      </w:r>
      <w:r w:rsidRPr="7AA02B05">
        <w:rPr>
          <w:rFonts w:ascii="Georgia" w:hAnsi="Georgia" w:cs="Arial"/>
          <w:color w:val="404040" w:themeColor="text1" w:themeTint="BF"/>
          <w:sz w:val="20"/>
          <w:lang w:val="fr-BE"/>
        </w:rPr>
        <w:t xml:space="preserve"> </w:t>
      </w:r>
      <w:r w:rsidR="009904A0" w:rsidRPr="7AA02B05">
        <w:rPr>
          <w:rFonts w:ascii="Georgia" w:hAnsi="Georgia" w:cs="Arial"/>
          <w:color w:val="404040" w:themeColor="text1" w:themeTint="BF"/>
          <w:sz w:val="20"/>
          <w:lang w:val="fr-BE"/>
        </w:rPr>
        <w:t>subsides</w:t>
      </w:r>
      <w:r w:rsidRPr="7AA02B05">
        <w:rPr>
          <w:rFonts w:ascii="Georgia" w:hAnsi="Georgia" w:cs="Arial"/>
          <w:color w:val="404040" w:themeColor="text1" w:themeTint="BF"/>
          <w:sz w:val="20"/>
          <w:lang w:val="fr-BE"/>
        </w:rPr>
        <w:t xml:space="preserve"> lui </w:t>
      </w:r>
      <w:r w:rsidR="0098089D" w:rsidRPr="7AA02B05">
        <w:rPr>
          <w:rFonts w:ascii="Georgia" w:hAnsi="Georgia" w:cs="Arial"/>
          <w:color w:val="404040" w:themeColor="text1" w:themeTint="BF"/>
          <w:sz w:val="20"/>
          <w:lang w:val="fr-BE"/>
        </w:rPr>
        <w:t>sont</w:t>
      </w:r>
      <w:r w:rsidRPr="7AA02B05">
        <w:rPr>
          <w:rFonts w:ascii="Georgia" w:hAnsi="Georgia" w:cs="Arial"/>
          <w:color w:val="404040" w:themeColor="text1" w:themeTint="BF"/>
          <w:sz w:val="20"/>
          <w:lang w:val="fr-BE"/>
        </w:rPr>
        <w:t xml:space="preserve"> </w:t>
      </w:r>
      <w:r w:rsidR="00A753E4" w:rsidRPr="7AA02B05">
        <w:rPr>
          <w:rFonts w:ascii="Georgia" w:hAnsi="Georgia" w:cs="Arial"/>
          <w:color w:val="404040" w:themeColor="text1" w:themeTint="BF"/>
          <w:sz w:val="20"/>
          <w:lang w:val="fr-BE"/>
        </w:rPr>
        <w:t>octroyés</w:t>
      </w:r>
      <w:r w:rsidRPr="7AA02B05">
        <w:rPr>
          <w:rFonts w:ascii="Georgia" w:hAnsi="Georgia" w:cs="Arial"/>
          <w:color w:val="404040" w:themeColor="text1" w:themeTint="BF"/>
          <w:sz w:val="20"/>
          <w:lang w:val="fr-BE"/>
        </w:rPr>
        <w:t xml:space="preserve">, le </w:t>
      </w:r>
      <w:r w:rsidRPr="7AA02B05">
        <w:rPr>
          <w:rFonts w:ascii="Georgia" w:hAnsi="Georgia" w:cs="Arial"/>
          <w:b/>
          <w:bCs/>
          <w:color w:val="404040" w:themeColor="text1" w:themeTint="BF"/>
          <w:sz w:val="20"/>
          <w:lang w:val="fr-BE"/>
        </w:rPr>
        <w:t>demandeur</w:t>
      </w:r>
      <w:r w:rsidRPr="7AA02B05">
        <w:rPr>
          <w:rFonts w:ascii="Georgia" w:hAnsi="Georgia" w:cs="Arial"/>
          <w:color w:val="404040" w:themeColor="text1" w:themeTint="BF"/>
          <w:sz w:val="20"/>
          <w:lang w:val="fr-BE"/>
        </w:rPr>
        <w:t xml:space="preserve"> devient le </w:t>
      </w:r>
      <w:r w:rsidR="003E6B1F" w:rsidRPr="7AA02B05">
        <w:rPr>
          <w:rFonts w:ascii="Georgia" w:hAnsi="Georgia" w:cs="Arial"/>
          <w:b/>
          <w:bCs/>
          <w:color w:val="404040" w:themeColor="text1" w:themeTint="BF"/>
          <w:sz w:val="20"/>
          <w:lang w:val="fr-BE"/>
        </w:rPr>
        <w:t>bénéficiaire-contractant</w:t>
      </w:r>
      <w:r w:rsidRPr="7AA02B05">
        <w:rPr>
          <w:rFonts w:ascii="Georgia" w:hAnsi="Georgia" w:cs="Arial"/>
          <w:color w:val="404040" w:themeColor="text1" w:themeTint="BF"/>
          <w:sz w:val="20"/>
          <w:lang w:val="fr-BE"/>
        </w:rPr>
        <w:t xml:space="preserve"> identifié dans l’annexe </w:t>
      </w:r>
      <w:r w:rsidR="007B05F4" w:rsidRPr="7AA02B05">
        <w:rPr>
          <w:rFonts w:ascii="Georgia" w:hAnsi="Georgia" w:cs="Arial"/>
          <w:color w:val="404040" w:themeColor="text1" w:themeTint="BF"/>
          <w:sz w:val="20"/>
          <w:lang w:val="fr-BE"/>
        </w:rPr>
        <w:t>E</w:t>
      </w:r>
      <w:r w:rsidR="00900859" w:rsidRPr="7AA02B05">
        <w:rPr>
          <w:rFonts w:ascii="Georgia" w:hAnsi="Georgia" w:cs="Arial"/>
          <w:color w:val="404040" w:themeColor="text1" w:themeTint="BF"/>
          <w:sz w:val="20"/>
          <w:lang w:val="fr-BE"/>
        </w:rPr>
        <w:t xml:space="preserve"> </w:t>
      </w:r>
      <w:r w:rsidRPr="7AA02B05">
        <w:rPr>
          <w:rFonts w:ascii="Georgia" w:hAnsi="Georgia" w:cs="Arial"/>
          <w:color w:val="404040" w:themeColor="text1" w:themeTint="BF"/>
          <w:sz w:val="20"/>
          <w:lang w:val="fr-BE"/>
        </w:rPr>
        <w:t>(</w:t>
      </w:r>
      <w:r w:rsidR="00CE568E" w:rsidRPr="7AA02B05">
        <w:rPr>
          <w:rFonts w:ascii="Georgia" w:hAnsi="Georgia" w:cs="Arial"/>
          <w:color w:val="404040" w:themeColor="text1" w:themeTint="BF"/>
          <w:sz w:val="20"/>
          <w:lang w:val="fr-BE"/>
        </w:rPr>
        <w:t>Convention de subsides</w:t>
      </w:r>
      <w:r w:rsidRPr="7AA02B05">
        <w:rPr>
          <w:rFonts w:ascii="Georgia" w:hAnsi="Georgia" w:cs="Arial"/>
          <w:color w:val="404040" w:themeColor="text1" w:themeTint="BF"/>
          <w:sz w:val="20"/>
          <w:lang w:val="fr-BE"/>
        </w:rPr>
        <w:t xml:space="preserve">). </w:t>
      </w:r>
    </w:p>
    <w:p w14:paraId="3B0A12AF" w14:textId="340FADAF" w:rsidR="0097590A" w:rsidRPr="00BA0797" w:rsidRDefault="0097590A" w:rsidP="00732B7F">
      <w:pPr>
        <w:pStyle w:val="Guidelines3"/>
        <w:rPr>
          <w:rFonts w:ascii="Georgia" w:hAnsi="Georgia" w:cs="Arial"/>
          <w:color w:val="404040"/>
          <w:sz w:val="20"/>
        </w:rPr>
      </w:pPr>
      <w:bookmarkStart w:id="24" w:name="_Toc69827317"/>
      <w:r w:rsidRPr="00BA0797">
        <w:rPr>
          <w:rFonts w:ascii="Georgia" w:hAnsi="Georgia" w:cs="Arial"/>
          <w:color w:val="404040"/>
          <w:sz w:val="20"/>
        </w:rPr>
        <w:lastRenderedPageBreak/>
        <w:t>2.1.</w:t>
      </w:r>
      <w:r w:rsidR="00415106" w:rsidRPr="00BA0797">
        <w:rPr>
          <w:rFonts w:ascii="Georgia" w:hAnsi="Georgia" w:cs="Arial"/>
          <w:color w:val="404040"/>
          <w:sz w:val="20"/>
        </w:rPr>
        <w:t>2</w:t>
      </w:r>
      <w:r w:rsidR="0057038D">
        <w:rPr>
          <w:rFonts w:ascii="Georgia" w:hAnsi="Georgia" w:cs="Arial"/>
          <w:color w:val="404040"/>
          <w:sz w:val="20"/>
        </w:rPr>
        <w:tab/>
      </w:r>
      <w:r w:rsidR="0057038D">
        <w:rPr>
          <w:rFonts w:ascii="Georgia" w:hAnsi="Georgia" w:cs="Arial"/>
          <w:color w:val="404040"/>
          <w:sz w:val="20"/>
        </w:rPr>
        <w:tab/>
        <w:t>C</w:t>
      </w:r>
      <w:r w:rsidRPr="00BA0797">
        <w:rPr>
          <w:rFonts w:ascii="Georgia" w:hAnsi="Georgia" w:cs="Arial"/>
          <w:color w:val="404040"/>
          <w:sz w:val="20"/>
        </w:rPr>
        <w:t>ontractants</w:t>
      </w:r>
      <w:bookmarkEnd w:id="24"/>
    </w:p>
    <w:p w14:paraId="53E90B93" w14:textId="33B91C79" w:rsidR="0097590A" w:rsidRDefault="0097590A" w:rsidP="00B01E72">
      <w:pPr>
        <w:widowControl w:val="0"/>
        <w:spacing w:after="120"/>
        <w:jc w:val="both"/>
        <w:outlineLvl w:val="0"/>
        <w:rPr>
          <w:rFonts w:ascii="Georgia" w:hAnsi="Georgia" w:cs="Arial"/>
          <w:color w:val="404040"/>
          <w:sz w:val="20"/>
          <w:lang w:val="fr-BE"/>
        </w:rPr>
      </w:pPr>
      <w:r w:rsidRPr="00BA0797">
        <w:rPr>
          <w:rFonts w:ascii="Georgia" w:hAnsi="Georgia" w:cs="Arial"/>
          <w:color w:val="404040"/>
          <w:sz w:val="20"/>
          <w:lang w:val="fr-BE"/>
        </w:rPr>
        <w:t xml:space="preserve">Les </w:t>
      </w:r>
      <w:r w:rsidR="000D043C" w:rsidRPr="00BA0797">
        <w:rPr>
          <w:rFonts w:ascii="Georgia" w:hAnsi="Georgia" w:cs="Arial"/>
          <w:color w:val="404040"/>
          <w:sz w:val="20"/>
          <w:lang w:val="fr-BE"/>
        </w:rPr>
        <w:t>bénéficiaires-contractants</w:t>
      </w:r>
      <w:r w:rsidRPr="00BA0797">
        <w:rPr>
          <w:rFonts w:ascii="Georgia" w:hAnsi="Georgia" w:cs="Arial"/>
          <w:color w:val="404040"/>
          <w:sz w:val="20"/>
          <w:lang w:val="fr-BE"/>
        </w:rPr>
        <w:t xml:space="preserve"> peuvent attribuer des marchés.</w:t>
      </w:r>
      <w:r w:rsidR="0057038D">
        <w:rPr>
          <w:rFonts w:ascii="Georgia" w:hAnsi="Georgia" w:cs="Arial"/>
          <w:color w:val="404040"/>
          <w:sz w:val="20"/>
          <w:lang w:val="fr-BE"/>
        </w:rPr>
        <w:t xml:space="preserve"> Les contractants </w:t>
      </w:r>
      <w:r w:rsidR="005D62B7" w:rsidRPr="00A9708D">
        <w:rPr>
          <w:rFonts w:ascii="Georgia" w:hAnsi="Georgia" w:cs="Arial"/>
          <w:color w:val="404040"/>
          <w:sz w:val="20"/>
          <w:lang w:val="fr-BE"/>
        </w:rPr>
        <w:t xml:space="preserve">sont soumis aux règles de passation de marchés </w:t>
      </w:r>
      <w:r w:rsidR="005D62B7">
        <w:rPr>
          <w:rFonts w:ascii="Georgia" w:hAnsi="Georgia" w:cs="Arial"/>
          <w:color w:val="404040"/>
          <w:sz w:val="20"/>
          <w:lang w:val="fr-BE"/>
        </w:rPr>
        <w:t xml:space="preserve">publics (si </w:t>
      </w:r>
      <w:r w:rsidR="0052436B">
        <w:rPr>
          <w:rFonts w:ascii="Georgia" w:hAnsi="Georgia" w:cs="Arial"/>
          <w:color w:val="404040"/>
          <w:sz w:val="20"/>
          <w:lang w:val="fr-BE"/>
        </w:rPr>
        <w:t xml:space="preserve">le bénéficiaire contractant est </w:t>
      </w:r>
      <w:r w:rsidR="005D62B7">
        <w:rPr>
          <w:rFonts w:ascii="Georgia" w:hAnsi="Georgia" w:cs="Arial"/>
          <w:color w:val="404040"/>
          <w:sz w:val="20"/>
          <w:lang w:val="fr-BE"/>
        </w:rPr>
        <w:t xml:space="preserve">public) ou aux règles </w:t>
      </w:r>
      <w:r w:rsidR="005D62B7" w:rsidRPr="00A9708D">
        <w:rPr>
          <w:rFonts w:ascii="Georgia" w:hAnsi="Georgia" w:cs="Arial"/>
          <w:color w:val="404040"/>
          <w:sz w:val="20"/>
          <w:lang w:val="fr-BE"/>
        </w:rPr>
        <w:t>énoncées à l’annexe VI</w:t>
      </w:r>
      <w:r w:rsidR="005D62B7">
        <w:rPr>
          <w:rFonts w:ascii="Georgia" w:hAnsi="Georgia" w:cs="Arial"/>
          <w:color w:val="404040"/>
          <w:sz w:val="20"/>
          <w:lang w:val="fr-BE"/>
        </w:rPr>
        <w:t>I</w:t>
      </w:r>
      <w:r w:rsidR="00A212A9">
        <w:rPr>
          <w:rFonts w:ascii="Georgia" w:hAnsi="Georgia" w:cs="Arial"/>
          <w:color w:val="404040"/>
          <w:sz w:val="20"/>
          <w:lang w:val="fr-BE"/>
        </w:rPr>
        <w:t>I</w:t>
      </w:r>
      <w:r w:rsidR="005D62B7" w:rsidRPr="00A9708D">
        <w:rPr>
          <w:rFonts w:ascii="Georgia" w:hAnsi="Georgia" w:cs="Arial"/>
          <w:color w:val="404040"/>
          <w:sz w:val="20"/>
          <w:lang w:val="fr-BE"/>
        </w:rPr>
        <w:t xml:space="preserve"> du modèle de convention de subsides</w:t>
      </w:r>
      <w:r w:rsidR="005D62B7">
        <w:rPr>
          <w:rFonts w:ascii="Georgia" w:hAnsi="Georgia" w:cs="Arial"/>
          <w:color w:val="404040"/>
          <w:sz w:val="20"/>
          <w:lang w:val="fr-BE"/>
        </w:rPr>
        <w:t xml:space="preserve"> (si </w:t>
      </w:r>
      <w:r w:rsidR="0052436B">
        <w:rPr>
          <w:rFonts w:ascii="Georgia" w:hAnsi="Georgia" w:cs="Arial"/>
          <w:color w:val="404040"/>
          <w:sz w:val="20"/>
          <w:lang w:val="fr-BE"/>
        </w:rPr>
        <w:t xml:space="preserve">le bénéficiaire contractant est </w:t>
      </w:r>
      <w:r w:rsidR="005D62B7">
        <w:rPr>
          <w:rFonts w:ascii="Georgia" w:hAnsi="Georgia" w:cs="Arial"/>
          <w:color w:val="404040"/>
          <w:sz w:val="20"/>
          <w:lang w:val="fr-BE"/>
        </w:rPr>
        <w:t>privé)</w:t>
      </w:r>
      <w:r w:rsidR="00990B7E" w:rsidRPr="00BA0797">
        <w:rPr>
          <w:rFonts w:ascii="Georgia" w:hAnsi="Georgia" w:cs="Arial"/>
          <w:color w:val="404040"/>
          <w:sz w:val="20"/>
          <w:lang w:val="fr-BE"/>
        </w:rPr>
        <w:t>.</w:t>
      </w:r>
    </w:p>
    <w:p w14:paraId="185BE1D8" w14:textId="77777777" w:rsidR="00B90099" w:rsidRPr="00BA0797" w:rsidRDefault="00B90099" w:rsidP="00B01E72">
      <w:pPr>
        <w:widowControl w:val="0"/>
        <w:spacing w:after="120"/>
        <w:jc w:val="both"/>
        <w:outlineLvl w:val="0"/>
        <w:rPr>
          <w:rFonts w:ascii="Georgia" w:hAnsi="Georgia" w:cs="Arial"/>
          <w:color w:val="404040"/>
          <w:sz w:val="20"/>
          <w:lang w:val="fr-BE"/>
        </w:rPr>
      </w:pPr>
    </w:p>
    <w:p w14:paraId="2E6DF170" w14:textId="77777777" w:rsidR="00D22390" w:rsidRPr="00BA0797" w:rsidRDefault="00D22390" w:rsidP="00E30E57">
      <w:pPr>
        <w:pStyle w:val="Guidelines3"/>
        <w:rPr>
          <w:rFonts w:ascii="Georgia" w:hAnsi="Georgia" w:cs="Arial"/>
          <w:color w:val="404040"/>
          <w:sz w:val="20"/>
        </w:rPr>
      </w:pPr>
      <w:bookmarkStart w:id="25" w:name="_Toc69827318"/>
      <w:r w:rsidRPr="00BA0797">
        <w:rPr>
          <w:rFonts w:ascii="Georgia" w:hAnsi="Georgia" w:cs="Arial"/>
          <w:color w:val="404040"/>
          <w:sz w:val="20"/>
        </w:rPr>
        <w:t>2.1.</w:t>
      </w:r>
      <w:r w:rsidR="00415106" w:rsidRPr="00BA0797">
        <w:rPr>
          <w:rFonts w:ascii="Georgia" w:hAnsi="Georgia" w:cs="Arial"/>
          <w:color w:val="404040"/>
          <w:sz w:val="20"/>
        </w:rPr>
        <w:t>3</w:t>
      </w:r>
      <w:r w:rsidRPr="00BA0797">
        <w:rPr>
          <w:rFonts w:ascii="Georgia" w:hAnsi="Georgia" w:cs="Arial"/>
          <w:color w:val="404040"/>
          <w:sz w:val="20"/>
        </w:rPr>
        <w:tab/>
      </w:r>
      <w:bookmarkStart w:id="26" w:name="_Toc445878743"/>
      <w:bookmarkStart w:id="27" w:name="_Toc37496181"/>
      <w:r w:rsidRPr="00BA0797">
        <w:rPr>
          <w:rFonts w:ascii="Georgia" w:hAnsi="Georgia" w:cs="Arial"/>
          <w:color w:val="404040"/>
          <w:sz w:val="20"/>
        </w:rPr>
        <w:tab/>
      </w:r>
      <w:bookmarkStart w:id="28" w:name="_Ref477949991"/>
      <w:bookmarkStart w:id="29" w:name="_Toc479498208"/>
      <w:bookmarkStart w:id="30" w:name="_Toc483047422"/>
      <w:bookmarkEnd w:id="26"/>
      <w:r w:rsidR="00CD4812" w:rsidRPr="00BA0797">
        <w:rPr>
          <w:rFonts w:ascii="Georgia" w:hAnsi="Georgia" w:cs="Arial"/>
          <w:color w:val="404040"/>
          <w:sz w:val="20"/>
        </w:rPr>
        <w:t>A</w:t>
      </w:r>
      <w:r w:rsidRPr="00BA0797">
        <w:rPr>
          <w:rFonts w:ascii="Georgia" w:hAnsi="Georgia" w:cs="Arial"/>
          <w:color w:val="404040"/>
          <w:sz w:val="20"/>
        </w:rPr>
        <w:t xml:space="preserve">ctions </w:t>
      </w:r>
      <w:r w:rsidR="00950F82" w:rsidRPr="00BA0797">
        <w:rPr>
          <w:rFonts w:ascii="Georgia" w:hAnsi="Georgia" w:cs="Arial"/>
          <w:color w:val="404040"/>
          <w:sz w:val="20"/>
        </w:rPr>
        <w:t>receva</w:t>
      </w:r>
      <w:r w:rsidR="006164FD" w:rsidRPr="00BA0797">
        <w:rPr>
          <w:rFonts w:ascii="Georgia" w:hAnsi="Georgia" w:cs="Arial"/>
          <w:color w:val="404040"/>
          <w:sz w:val="20"/>
        </w:rPr>
        <w:t>bles</w:t>
      </w:r>
      <w:r w:rsidRPr="00BA0797">
        <w:rPr>
          <w:rFonts w:ascii="Georgia" w:hAnsi="Georgia" w:cs="Arial"/>
          <w:color w:val="404040"/>
          <w:sz w:val="20"/>
        </w:rPr>
        <w:t>: pour quelles actions une demande peut-elle être présentée</w:t>
      </w:r>
      <w:bookmarkEnd w:id="28"/>
      <w:bookmarkEnd w:id="29"/>
      <w:bookmarkEnd w:id="30"/>
      <w:r w:rsidRPr="00BA0797">
        <w:rPr>
          <w:rFonts w:ascii="Georgia" w:hAnsi="Georgia" w:cs="Arial"/>
          <w:color w:val="404040"/>
          <w:sz w:val="20"/>
        </w:rPr>
        <w:t>?</w:t>
      </w:r>
      <w:bookmarkEnd w:id="25"/>
      <w:bookmarkEnd w:id="27"/>
    </w:p>
    <w:p w14:paraId="4AD42E8D" w14:textId="77777777" w:rsidR="00FC52AE" w:rsidRPr="00BA0797" w:rsidRDefault="00D22390" w:rsidP="00B01E72">
      <w:pPr>
        <w:spacing w:after="120"/>
        <w:jc w:val="both"/>
        <w:rPr>
          <w:rFonts w:ascii="Georgia" w:hAnsi="Georgia" w:cs="Arial"/>
          <w:color w:val="404040"/>
          <w:sz w:val="20"/>
          <w:u w:val="single"/>
          <w:lang w:val="fr-BE"/>
        </w:rPr>
      </w:pPr>
      <w:r w:rsidRPr="00BA0797">
        <w:rPr>
          <w:rFonts w:ascii="Georgia" w:hAnsi="Georgia" w:cs="Arial"/>
          <w:color w:val="404040"/>
          <w:sz w:val="20"/>
          <w:u w:val="single"/>
          <w:lang w:val="fr-BE"/>
        </w:rPr>
        <w:t>Définition</w:t>
      </w:r>
    </w:p>
    <w:p w14:paraId="490AC165" w14:textId="77777777" w:rsidR="00D22390" w:rsidRPr="00BA0797" w:rsidRDefault="00D22390" w:rsidP="00B01E72">
      <w:pPr>
        <w:spacing w:after="120"/>
        <w:jc w:val="both"/>
        <w:rPr>
          <w:rFonts w:ascii="Georgia" w:hAnsi="Georgia" w:cs="Arial"/>
          <w:color w:val="404040"/>
          <w:sz w:val="20"/>
          <w:lang w:val="fr-BE"/>
        </w:rPr>
      </w:pPr>
      <w:r w:rsidRPr="00BA0797">
        <w:rPr>
          <w:rFonts w:ascii="Georgia" w:hAnsi="Georgia" w:cs="Arial"/>
          <w:color w:val="404040"/>
          <w:sz w:val="20"/>
          <w:lang w:val="fr-BE"/>
        </w:rPr>
        <w:t>Une action comprend une série d’activités.</w:t>
      </w:r>
    </w:p>
    <w:p w14:paraId="3CAA284B" w14:textId="77777777" w:rsidR="00D22390" w:rsidRPr="00BA0797" w:rsidRDefault="00D22390" w:rsidP="00B01E72">
      <w:pPr>
        <w:spacing w:after="120"/>
        <w:jc w:val="both"/>
        <w:rPr>
          <w:rFonts w:ascii="Georgia" w:hAnsi="Georgia" w:cs="Arial"/>
          <w:color w:val="404040"/>
          <w:sz w:val="20"/>
          <w:u w:val="single"/>
          <w:lang w:val="fr-BE"/>
        </w:rPr>
      </w:pPr>
      <w:r w:rsidRPr="00BA0797">
        <w:rPr>
          <w:rFonts w:ascii="Georgia" w:hAnsi="Georgia" w:cs="Arial"/>
          <w:color w:val="404040"/>
          <w:sz w:val="20"/>
          <w:u w:val="single"/>
          <w:lang w:val="fr-BE"/>
        </w:rPr>
        <w:t>Durée</w:t>
      </w:r>
    </w:p>
    <w:p w14:paraId="66D88E99" w14:textId="4EC41206" w:rsidR="00D22390" w:rsidRPr="00BA0797" w:rsidRDefault="00D22390" w:rsidP="7AA02B05">
      <w:pPr>
        <w:spacing w:after="120"/>
        <w:jc w:val="both"/>
        <w:rPr>
          <w:rFonts w:ascii="Georgia" w:hAnsi="Georgia" w:cs="Arial"/>
          <w:color w:val="404040"/>
          <w:sz w:val="20"/>
          <w:lang w:val="fr-BE"/>
        </w:rPr>
      </w:pPr>
      <w:r w:rsidRPr="7AA02B05">
        <w:rPr>
          <w:rFonts w:ascii="Georgia" w:hAnsi="Georgia" w:cs="Arial"/>
          <w:color w:val="404040" w:themeColor="text1" w:themeTint="BF"/>
          <w:sz w:val="20"/>
          <w:lang w:val="fr-BE"/>
        </w:rPr>
        <w:t xml:space="preserve">La durée initiale </w:t>
      </w:r>
      <w:r w:rsidR="000D185F" w:rsidRPr="7AA02B05">
        <w:rPr>
          <w:rFonts w:ascii="Georgia" w:hAnsi="Georgia" w:cs="Arial"/>
          <w:color w:val="404040" w:themeColor="text1" w:themeTint="BF"/>
          <w:sz w:val="20"/>
          <w:lang w:val="fr-BE"/>
        </w:rPr>
        <w:t xml:space="preserve">prévue </w:t>
      </w:r>
      <w:r w:rsidRPr="7AA02B05">
        <w:rPr>
          <w:rFonts w:ascii="Georgia" w:hAnsi="Georgia" w:cs="Arial"/>
          <w:color w:val="404040" w:themeColor="text1" w:themeTint="BF"/>
          <w:sz w:val="20"/>
          <w:lang w:val="fr-BE"/>
        </w:rPr>
        <w:t xml:space="preserve">d’une action ne peut excéder </w:t>
      </w:r>
      <w:r w:rsidR="45E498C8" w:rsidRPr="7AA02B05">
        <w:rPr>
          <w:rFonts w:ascii="Georgia" w:hAnsi="Georgia" w:cs="Arial"/>
          <w:color w:val="404040" w:themeColor="text1" w:themeTint="BF"/>
          <w:sz w:val="20"/>
          <w:lang w:val="fr-BE"/>
        </w:rPr>
        <w:t>24</w:t>
      </w:r>
      <w:r w:rsidR="0076450E" w:rsidRPr="7AA02B05">
        <w:rPr>
          <w:rFonts w:ascii="Georgia" w:hAnsi="Georgia" w:cs="Arial"/>
          <w:color w:val="404040" w:themeColor="text1" w:themeTint="BF"/>
          <w:sz w:val="20"/>
          <w:lang w:val="fr-BE"/>
        </w:rPr>
        <w:t xml:space="preserve"> </w:t>
      </w:r>
      <w:r w:rsidRPr="7AA02B05">
        <w:rPr>
          <w:rFonts w:ascii="Georgia" w:hAnsi="Georgia" w:cs="Arial"/>
          <w:color w:val="404040" w:themeColor="text1" w:themeTint="BF"/>
          <w:sz w:val="20"/>
          <w:lang w:val="fr-BE"/>
        </w:rPr>
        <w:t>mois.</w:t>
      </w:r>
    </w:p>
    <w:p w14:paraId="5642057F" w14:textId="5B8E6280" w:rsidR="3B8C0BDB" w:rsidRPr="00FA434C" w:rsidRDefault="3B8C0BDB" w:rsidP="7AA02B05">
      <w:pPr>
        <w:spacing w:after="120" w:line="259" w:lineRule="auto"/>
        <w:jc w:val="both"/>
        <w:rPr>
          <w:rFonts w:ascii="Georgia" w:eastAsia="Georgia" w:hAnsi="Georgia" w:cs="Georgia"/>
          <w:color w:val="404040" w:themeColor="text1" w:themeTint="BF"/>
          <w:sz w:val="20"/>
          <w:u w:val="single"/>
          <w:lang w:val="fr-BE"/>
        </w:rPr>
      </w:pPr>
      <w:r w:rsidRPr="7AA02B05">
        <w:rPr>
          <w:rFonts w:ascii="Georgia" w:eastAsia="Georgia" w:hAnsi="Georgia" w:cs="Georgia"/>
          <w:color w:val="404040" w:themeColor="text1" w:themeTint="BF"/>
          <w:sz w:val="20"/>
          <w:u w:val="single"/>
          <w:lang w:val="fr-BE"/>
        </w:rPr>
        <w:t>Groupes cibles</w:t>
      </w:r>
    </w:p>
    <w:p w14:paraId="18F23E1B" w14:textId="4EAD0F85" w:rsidR="60BBADB8" w:rsidRDefault="60BBADB8" w:rsidP="7AA02B05">
      <w:pPr>
        <w:spacing w:after="120" w:line="259" w:lineRule="auto"/>
        <w:jc w:val="both"/>
        <w:rPr>
          <w:rFonts w:ascii="Georgia" w:eastAsia="Georgia" w:hAnsi="Georgia" w:cs="Georgia"/>
          <w:color w:val="404040" w:themeColor="text1" w:themeTint="BF"/>
          <w:sz w:val="20"/>
          <w:u w:val="single"/>
          <w:lang w:val="fr-BE"/>
        </w:rPr>
      </w:pPr>
      <w:r w:rsidRPr="7AA02B05">
        <w:rPr>
          <w:rFonts w:ascii="Georgia" w:eastAsia="Georgia" w:hAnsi="Georgia" w:cs="Georgia"/>
          <w:color w:val="404040" w:themeColor="text1" w:themeTint="BF"/>
          <w:sz w:val="20"/>
          <w:lang w:val="fr-BE"/>
        </w:rPr>
        <w:t>Au moins un des groupes cibles suivant :</w:t>
      </w:r>
    </w:p>
    <w:p w14:paraId="694A8F75" w14:textId="5786AECD" w:rsidR="00C61F24" w:rsidRPr="00FA434C" w:rsidRDefault="00C61F24" w:rsidP="00C61F24">
      <w:pPr>
        <w:pStyle w:val="ListParagraph"/>
        <w:numPr>
          <w:ilvl w:val="0"/>
          <w:numId w:val="45"/>
        </w:numPr>
        <w:spacing w:after="120" w:line="259" w:lineRule="auto"/>
        <w:jc w:val="both"/>
        <w:rPr>
          <w:rFonts w:ascii="Georgia" w:eastAsia="Georgia" w:hAnsi="Georgia" w:cs="Georgia"/>
          <w:color w:val="404040" w:themeColor="text1" w:themeTint="BF"/>
          <w:sz w:val="20"/>
          <w:lang w:val="fr-BE"/>
        </w:rPr>
      </w:pPr>
      <w:r w:rsidRPr="00FA434C">
        <w:rPr>
          <w:rFonts w:ascii="Georgia" w:eastAsia="Georgia" w:hAnsi="Georgia" w:cs="Georgia"/>
          <w:color w:val="404040" w:themeColor="text1" w:themeTint="BF"/>
          <w:sz w:val="20"/>
          <w:lang w:val="fr-BE"/>
        </w:rPr>
        <w:t>Les producteurs de produits équitables, éthiques, bio, durable</w:t>
      </w:r>
    </w:p>
    <w:p w14:paraId="1517B394" w14:textId="3471B9B7" w:rsidR="008E1C6B" w:rsidRPr="00FA434C" w:rsidRDefault="008E1C6B" w:rsidP="00C61F24">
      <w:pPr>
        <w:pStyle w:val="ListParagraph"/>
        <w:numPr>
          <w:ilvl w:val="0"/>
          <w:numId w:val="45"/>
        </w:numPr>
        <w:spacing w:after="120" w:line="259" w:lineRule="auto"/>
        <w:jc w:val="both"/>
        <w:rPr>
          <w:rFonts w:ascii="Georgia" w:eastAsia="Georgia" w:hAnsi="Georgia" w:cs="Georgia"/>
          <w:color w:val="404040" w:themeColor="text1" w:themeTint="BF"/>
          <w:sz w:val="20"/>
          <w:lang w:val="fr-BE"/>
        </w:rPr>
      </w:pPr>
      <w:r w:rsidRPr="00FA434C">
        <w:rPr>
          <w:rFonts w:ascii="Georgia" w:eastAsia="Georgia" w:hAnsi="Georgia" w:cs="Georgia"/>
          <w:color w:val="404040" w:themeColor="text1" w:themeTint="BF"/>
          <w:sz w:val="20"/>
          <w:lang w:val="fr-BE"/>
        </w:rPr>
        <w:t xml:space="preserve">Les consommateurs </w:t>
      </w:r>
      <w:r w:rsidR="004A30CA" w:rsidRPr="00FA434C">
        <w:rPr>
          <w:rFonts w:ascii="Georgia" w:eastAsia="Georgia" w:hAnsi="Georgia" w:cs="Georgia"/>
          <w:color w:val="404040" w:themeColor="text1" w:themeTint="BF"/>
          <w:sz w:val="20"/>
          <w:lang w:val="fr-BE"/>
        </w:rPr>
        <w:t xml:space="preserve">et acheteurs </w:t>
      </w:r>
      <w:r w:rsidRPr="00FA434C">
        <w:rPr>
          <w:rFonts w:ascii="Georgia" w:eastAsia="Georgia" w:hAnsi="Georgia" w:cs="Georgia"/>
          <w:color w:val="404040" w:themeColor="text1" w:themeTint="BF"/>
          <w:sz w:val="20"/>
          <w:lang w:val="fr-BE"/>
        </w:rPr>
        <w:t>de ces produits</w:t>
      </w:r>
    </w:p>
    <w:p w14:paraId="1D6DE56B" w14:textId="35A96145" w:rsidR="004A30CA" w:rsidRPr="00FA434C" w:rsidRDefault="004A30CA" w:rsidP="00C61F24">
      <w:pPr>
        <w:pStyle w:val="ListParagraph"/>
        <w:numPr>
          <w:ilvl w:val="0"/>
          <w:numId w:val="45"/>
        </w:numPr>
        <w:spacing w:after="120" w:line="259" w:lineRule="auto"/>
        <w:jc w:val="both"/>
        <w:rPr>
          <w:rFonts w:ascii="Georgia" w:eastAsia="Georgia" w:hAnsi="Georgia" w:cs="Georgia"/>
          <w:color w:val="404040" w:themeColor="text1" w:themeTint="BF"/>
          <w:sz w:val="20"/>
          <w:lang w:val="fr-BE"/>
        </w:rPr>
      </w:pPr>
      <w:r w:rsidRPr="00FA434C">
        <w:rPr>
          <w:rFonts w:ascii="Georgia" w:eastAsia="Georgia" w:hAnsi="Georgia" w:cs="Georgia"/>
          <w:color w:val="404040" w:themeColor="text1" w:themeTint="BF"/>
          <w:sz w:val="20"/>
          <w:lang w:val="fr-BE"/>
        </w:rPr>
        <w:t>Les pouvoirs publics</w:t>
      </w:r>
    </w:p>
    <w:p w14:paraId="663E9A6B" w14:textId="217A9546" w:rsidR="00D22390" w:rsidRPr="00BA0797" w:rsidRDefault="00CF3628" w:rsidP="00B01E72">
      <w:pPr>
        <w:spacing w:after="120"/>
        <w:jc w:val="both"/>
        <w:rPr>
          <w:rFonts w:ascii="Georgia" w:hAnsi="Georgia" w:cs="Arial"/>
          <w:color w:val="404040"/>
          <w:sz w:val="20"/>
          <w:u w:val="single"/>
          <w:lang w:val="fr-BE"/>
        </w:rPr>
      </w:pPr>
      <w:r>
        <w:rPr>
          <w:rFonts w:ascii="Georgia" w:hAnsi="Georgia" w:cs="Arial"/>
          <w:color w:val="404040"/>
          <w:sz w:val="20"/>
          <w:u w:val="single"/>
          <w:lang w:val="fr-BE"/>
        </w:rPr>
        <w:br/>
      </w:r>
      <w:r w:rsidR="00D22390" w:rsidRPr="00BA0797">
        <w:rPr>
          <w:rFonts w:ascii="Georgia" w:hAnsi="Georgia" w:cs="Arial"/>
          <w:color w:val="404040"/>
          <w:sz w:val="20"/>
          <w:u w:val="single"/>
          <w:lang w:val="fr-BE"/>
        </w:rPr>
        <w:t>Couverture géographique</w:t>
      </w:r>
    </w:p>
    <w:p w14:paraId="27CDE4F5" w14:textId="2B5F5068" w:rsidR="00CE568E" w:rsidRPr="00397E1D" w:rsidRDefault="00D22390" w:rsidP="7AA02B05">
      <w:pPr>
        <w:spacing w:after="120"/>
        <w:jc w:val="both"/>
        <w:rPr>
          <w:rFonts w:ascii="Georgia" w:hAnsi="Georgia" w:cs="Arial"/>
          <w:color w:val="404040"/>
          <w:sz w:val="20"/>
          <w:lang w:val="fr-BE"/>
        </w:rPr>
      </w:pPr>
      <w:r w:rsidRPr="7AA02B05">
        <w:rPr>
          <w:rFonts w:ascii="Georgia" w:hAnsi="Georgia" w:cs="Arial"/>
          <w:color w:val="404040" w:themeColor="text1" w:themeTint="BF"/>
          <w:sz w:val="20"/>
          <w:lang w:val="fr-BE"/>
        </w:rPr>
        <w:t xml:space="preserve">Les actions doivent être mises en œuvre dans </w:t>
      </w:r>
      <w:r w:rsidR="00397E1D" w:rsidRPr="7AA02B05">
        <w:rPr>
          <w:rFonts w:ascii="Georgia" w:hAnsi="Georgia" w:cs="Arial"/>
          <w:color w:val="404040" w:themeColor="text1" w:themeTint="BF"/>
          <w:sz w:val="20"/>
          <w:lang w:val="fr-BE"/>
        </w:rPr>
        <w:t>un des</w:t>
      </w:r>
      <w:r w:rsidRPr="7AA02B05">
        <w:rPr>
          <w:rFonts w:ascii="Georgia" w:hAnsi="Georgia" w:cs="Arial"/>
          <w:color w:val="404040" w:themeColor="text1" w:themeTint="BF"/>
          <w:sz w:val="20"/>
          <w:lang w:val="fr-BE"/>
        </w:rPr>
        <w:t xml:space="preserve"> pays suivant</w:t>
      </w:r>
      <w:r w:rsidR="00441130" w:rsidRPr="7AA02B05">
        <w:rPr>
          <w:rFonts w:ascii="Georgia" w:hAnsi="Georgia" w:cs="Arial"/>
          <w:color w:val="404040" w:themeColor="text1" w:themeTint="BF"/>
          <w:sz w:val="20"/>
          <w:lang w:val="fr-BE"/>
        </w:rPr>
        <w:t xml:space="preserve"> </w:t>
      </w:r>
      <w:r w:rsidRPr="7AA02B05">
        <w:rPr>
          <w:rFonts w:ascii="Georgia" w:hAnsi="Georgia" w:cs="Arial"/>
          <w:color w:val="404040" w:themeColor="text1" w:themeTint="BF"/>
          <w:sz w:val="20"/>
          <w:lang w:val="fr-BE"/>
        </w:rPr>
        <w:t xml:space="preserve">: </w:t>
      </w:r>
      <w:r w:rsidR="005E4DFA" w:rsidRPr="00804D01">
        <w:rPr>
          <w:rFonts w:ascii="Georgia" w:hAnsi="Georgia" w:cs="Arial"/>
          <w:color w:val="404040" w:themeColor="text1" w:themeTint="BF"/>
          <w:sz w:val="20"/>
          <w:lang w:val="fr-BE"/>
        </w:rPr>
        <w:t>Bénin, Burkina Faso, Burundi, Côte d’Ivoire, Mali, Maroc, RD Congo, Rwanda, Sénégal, Tanzanie et Ouganda.</w:t>
      </w:r>
      <w:r w:rsidR="005E4DFA" w:rsidRPr="7AA02B05">
        <w:rPr>
          <w:rFonts w:ascii="Georgia" w:hAnsi="Georgia" w:cs="Arial"/>
          <w:color w:val="404040" w:themeColor="text1" w:themeTint="BF"/>
          <w:sz w:val="20"/>
          <w:lang w:val="fr-BE"/>
        </w:rPr>
        <w:t xml:space="preserve"> </w:t>
      </w:r>
    </w:p>
    <w:p w14:paraId="20D54F6A" w14:textId="76BD5B58" w:rsidR="00D22390" w:rsidRPr="00415CEA" w:rsidRDefault="00CF3628" w:rsidP="00B01E72">
      <w:pPr>
        <w:spacing w:after="120"/>
        <w:jc w:val="both"/>
        <w:rPr>
          <w:rFonts w:ascii="Georgia" w:hAnsi="Georgia" w:cs="Arial"/>
          <w:color w:val="404040"/>
          <w:sz w:val="20"/>
          <w:u w:val="single"/>
          <w:lang w:val="fr-BE"/>
        </w:rPr>
      </w:pPr>
      <w:r w:rsidRPr="008E4CC5">
        <w:rPr>
          <w:lang w:val="fr-BE"/>
        </w:rPr>
        <w:br/>
      </w:r>
      <w:r w:rsidR="000D185F" w:rsidRPr="7AA02B05">
        <w:rPr>
          <w:rFonts w:ascii="Georgia" w:hAnsi="Georgia" w:cs="Arial"/>
          <w:color w:val="404040" w:themeColor="text1" w:themeTint="BF"/>
          <w:sz w:val="20"/>
          <w:u w:val="single"/>
          <w:lang w:val="fr-BE"/>
        </w:rPr>
        <w:t>Type</w:t>
      </w:r>
      <w:r w:rsidR="00FD5AC8" w:rsidRPr="7AA02B05">
        <w:rPr>
          <w:rFonts w:ascii="Georgia" w:hAnsi="Georgia" w:cs="Arial"/>
          <w:color w:val="404040" w:themeColor="text1" w:themeTint="BF"/>
          <w:sz w:val="20"/>
          <w:u w:val="single"/>
          <w:lang w:val="fr-BE"/>
        </w:rPr>
        <w:t>s</w:t>
      </w:r>
      <w:r w:rsidR="000D185F" w:rsidRPr="7AA02B05">
        <w:rPr>
          <w:rFonts w:ascii="Georgia" w:hAnsi="Georgia" w:cs="Arial"/>
          <w:color w:val="404040" w:themeColor="text1" w:themeTint="BF"/>
          <w:sz w:val="20"/>
          <w:u w:val="single"/>
          <w:lang w:val="fr-BE"/>
        </w:rPr>
        <w:t xml:space="preserve"> d’action</w:t>
      </w:r>
    </w:p>
    <w:p w14:paraId="34EEDA4B" w14:textId="10DDAA1D" w:rsidR="4A3EFADC" w:rsidRDefault="4A3EFADC" w:rsidP="7AA02B05">
      <w:pPr>
        <w:spacing w:after="120"/>
        <w:jc w:val="both"/>
        <w:rPr>
          <w:rFonts w:ascii="Georgia" w:hAnsi="Georgia" w:cs="Arial"/>
          <w:color w:val="404040" w:themeColor="text1" w:themeTint="BF"/>
          <w:sz w:val="20"/>
          <w:lang w:val="fr-BE"/>
        </w:rPr>
      </w:pPr>
      <w:r w:rsidRPr="7AA02B05">
        <w:rPr>
          <w:rFonts w:ascii="Georgia" w:hAnsi="Georgia" w:cs="Arial"/>
          <w:color w:val="404040" w:themeColor="text1" w:themeTint="BF"/>
          <w:sz w:val="20"/>
          <w:lang w:val="fr-BE"/>
        </w:rPr>
        <w:t>Le présent appel à propositions vise à</w:t>
      </w:r>
      <w:r w:rsidR="018A0582" w:rsidRPr="7AA02B05">
        <w:rPr>
          <w:rFonts w:ascii="Georgia" w:hAnsi="Georgia" w:cs="Arial"/>
          <w:color w:val="404040" w:themeColor="text1" w:themeTint="BF"/>
          <w:sz w:val="20"/>
          <w:lang w:val="fr-BE"/>
        </w:rPr>
        <w:t xml:space="preserve"> financer des</w:t>
      </w:r>
      <w:r w:rsidRPr="7AA02B05">
        <w:rPr>
          <w:rFonts w:ascii="Georgia" w:hAnsi="Georgia" w:cs="Arial"/>
          <w:color w:val="404040" w:themeColor="text1" w:themeTint="BF"/>
          <w:sz w:val="20"/>
          <w:lang w:val="fr-BE"/>
        </w:rPr>
        <w:t xml:space="preserve"> journées ou semaines nationales du commerce éthique, durable, équitable ou de l’agriculture biologique</w:t>
      </w:r>
      <w:r w:rsidR="4AC32CFE" w:rsidRPr="7AA02B05">
        <w:rPr>
          <w:rFonts w:ascii="Georgia" w:hAnsi="Georgia" w:cs="Arial"/>
          <w:color w:val="404040" w:themeColor="text1" w:themeTint="BF"/>
          <w:sz w:val="20"/>
          <w:lang w:val="fr-BE"/>
        </w:rPr>
        <w:t>.</w:t>
      </w:r>
    </w:p>
    <w:p w14:paraId="11E323E9" w14:textId="56185DFC" w:rsidR="689E19E1" w:rsidRPr="00415CEA" w:rsidRDefault="00511C1C" w:rsidP="4A1CC8B4">
      <w:pPr>
        <w:spacing w:after="120"/>
        <w:jc w:val="both"/>
        <w:rPr>
          <w:rFonts w:ascii="Georgia" w:hAnsi="Georgia" w:cs="Arial"/>
          <w:color w:val="000000" w:themeColor="text1"/>
          <w:sz w:val="20"/>
          <w:lang w:val="fr-BE"/>
        </w:rPr>
      </w:pPr>
      <w:r w:rsidRPr="00415CEA">
        <w:rPr>
          <w:rFonts w:ascii="Georgia" w:hAnsi="Georgia" w:cs="Arial"/>
          <w:color w:val="404040" w:themeColor="text1" w:themeTint="BF"/>
          <w:sz w:val="20"/>
          <w:lang w:val="fr-BE"/>
        </w:rPr>
        <w:t xml:space="preserve">Votre </w:t>
      </w:r>
      <w:r w:rsidR="00180B55">
        <w:rPr>
          <w:rFonts w:ascii="Georgia" w:hAnsi="Georgia" w:cs="Arial"/>
          <w:color w:val="404040" w:themeColor="text1" w:themeTint="BF"/>
          <w:sz w:val="20"/>
          <w:lang w:val="fr-BE"/>
        </w:rPr>
        <w:t>action</w:t>
      </w:r>
      <w:r w:rsidRPr="00415CEA">
        <w:rPr>
          <w:rFonts w:ascii="Georgia" w:hAnsi="Georgia" w:cs="Arial"/>
          <w:color w:val="404040" w:themeColor="text1" w:themeTint="BF"/>
          <w:sz w:val="20"/>
          <w:lang w:val="fr-BE"/>
        </w:rPr>
        <w:t xml:space="preserve"> doit avoir lieu en 2024 </w:t>
      </w:r>
      <w:r w:rsidR="003203F5">
        <w:rPr>
          <w:rFonts w:ascii="Georgia" w:hAnsi="Georgia" w:cs="Arial"/>
          <w:color w:val="404040" w:themeColor="text1" w:themeTint="BF"/>
          <w:sz w:val="20"/>
          <w:lang w:val="fr-BE"/>
        </w:rPr>
        <w:t>et/</w:t>
      </w:r>
      <w:r w:rsidRPr="00415CEA">
        <w:rPr>
          <w:rFonts w:ascii="Georgia" w:hAnsi="Georgia" w:cs="Arial"/>
          <w:color w:val="404040" w:themeColor="text1" w:themeTint="BF"/>
          <w:sz w:val="20"/>
          <w:lang w:val="fr-BE"/>
        </w:rPr>
        <w:t xml:space="preserve">ou 2025. </w:t>
      </w:r>
    </w:p>
    <w:p w14:paraId="6B51E5BC" w14:textId="77777777" w:rsidR="009B3DAB" w:rsidRPr="00415CEA" w:rsidRDefault="009B3DAB" w:rsidP="00B01E72">
      <w:pPr>
        <w:pStyle w:val="Text1"/>
        <w:spacing w:after="120"/>
        <w:ind w:left="0"/>
        <w:outlineLvl w:val="0"/>
        <w:rPr>
          <w:rStyle w:val="StyleText111ptChar"/>
          <w:rFonts w:ascii="Georgia" w:hAnsi="Georgia" w:cs="Arial"/>
          <w:color w:val="404040"/>
          <w:sz w:val="20"/>
          <w:lang w:val="fr-BE"/>
        </w:rPr>
      </w:pPr>
      <w:r w:rsidRPr="00415CEA">
        <w:rPr>
          <w:rStyle w:val="StyleText111ptChar"/>
          <w:rFonts w:ascii="Georgia" w:hAnsi="Georgia" w:cs="Arial"/>
          <w:color w:val="404040"/>
          <w:sz w:val="20"/>
          <w:lang w:val="fr-BE"/>
        </w:rPr>
        <w:t xml:space="preserve">Les types </w:t>
      </w:r>
      <w:r w:rsidRPr="00415CEA">
        <w:rPr>
          <w:rFonts w:ascii="Georgia" w:hAnsi="Georgia" w:cs="Arial"/>
          <w:color w:val="404040"/>
          <w:sz w:val="20"/>
          <w:lang w:val="fr-BE"/>
        </w:rPr>
        <w:t>d’action</w:t>
      </w:r>
      <w:r w:rsidRPr="00415CEA">
        <w:rPr>
          <w:rStyle w:val="StyleText111ptChar"/>
          <w:rFonts w:ascii="Georgia" w:hAnsi="Georgia" w:cs="Arial"/>
          <w:color w:val="404040"/>
          <w:sz w:val="20"/>
          <w:lang w:val="fr-BE"/>
        </w:rPr>
        <w:t xml:space="preserve"> suivants ne sont pas </w:t>
      </w:r>
      <w:r w:rsidR="00950F82" w:rsidRPr="00415CEA">
        <w:rPr>
          <w:rStyle w:val="StyleText111ptChar"/>
          <w:rFonts w:ascii="Georgia" w:hAnsi="Georgia" w:cs="Arial"/>
          <w:color w:val="404040"/>
          <w:sz w:val="20"/>
          <w:lang w:val="fr-BE"/>
        </w:rPr>
        <w:t>receva</w:t>
      </w:r>
      <w:r w:rsidRPr="00415CEA">
        <w:rPr>
          <w:rStyle w:val="StyleText111ptChar"/>
          <w:rFonts w:ascii="Georgia" w:hAnsi="Georgia" w:cs="Arial"/>
          <w:color w:val="404040"/>
          <w:sz w:val="20"/>
          <w:lang w:val="fr-BE"/>
        </w:rPr>
        <w:t>bles :</w:t>
      </w:r>
    </w:p>
    <w:p w14:paraId="296DEFA9" w14:textId="3124C481" w:rsidR="009B3DAB" w:rsidRPr="009C57F9" w:rsidRDefault="009B3DAB" w:rsidP="00245E92">
      <w:pPr>
        <w:pStyle w:val="ListBullet"/>
        <w:numPr>
          <w:ilvl w:val="0"/>
          <w:numId w:val="17"/>
        </w:numPr>
        <w:rPr>
          <w:i w:val="0"/>
          <w:iCs/>
        </w:rPr>
      </w:pPr>
      <w:r w:rsidRPr="009C57F9">
        <w:rPr>
          <w:i w:val="0"/>
          <w:iCs/>
        </w:rPr>
        <w:t xml:space="preserve">actions </w:t>
      </w:r>
      <w:r w:rsidR="003A1404" w:rsidRPr="009C57F9">
        <w:rPr>
          <w:i w:val="0"/>
          <w:iCs/>
        </w:rPr>
        <w:t>consistant</w:t>
      </w:r>
      <w:r w:rsidRPr="009C57F9">
        <w:rPr>
          <w:i w:val="0"/>
          <w:iCs/>
        </w:rPr>
        <w:t xml:space="preserve"> uniquement ou principal</w:t>
      </w:r>
      <w:r w:rsidR="003A1404" w:rsidRPr="009C57F9">
        <w:rPr>
          <w:i w:val="0"/>
          <w:iCs/>
        </w:rPr>
        <w:t>ement</w:t>
      </w:r>
      <w:r w:rsidRPr="009C57F9">
        <w:rPr>
          <w:i w:val="0"/>
          <w:iCs/>
        </w:rPr>
        <w:t xml:space="preserve"> </w:t>
      </w:r>
      <w:r w:rsidR="003A1404" w:rsidRPr="009C57F9">
        <w:rPr>
          <w:i w:val="0"/>
          <w:iCs/>
        </w:rPr>
        <w:t>à financer des</w:t>
      </w:r>
      <w:r w:rsidRPr="009C57F9">
        <w:rPr>
          <w:i w:val="0"/>
          <w:iCs/>
        </w:rPr>
        <w:t xml:space="preserve"> bourses individuelles d'études ou de formation</w:t>
      </w:r>
      <w:r w:rsidR="00F15D29" w:rsidRPr="009C57F9">
        <w:rPr>
          <w:i w:val="0"/>
          <w:iCs/>
        </w:rPr>
        <w:t>.</w:t>
      </w:r>
    </w:p>
    <w:p w14:paraId="7D77B2DB" w14:textId="21C984A3" w:rsidR="00C82C63" w:rsidRPr="009C57F9" w:rsidRDefault="00C82C63" w:rsidP="7AA02B05">
      <w:pPr>
        <w:pStyle w:val="ListBullet"/>
        <w:numPr>
          <w:ilvl w:val="0"/>
          <w:numId w:val="17"/>
        </w:numPr>
        <w:rPr>
          <w:i w:val="0"/>
        </w:rPr>
      </w:pPr>
      <w:r w:rsidRPr="7AA02B05">
        <w:rPr>
          <w:i w:val="0"/>
        </w:rPr>
        <w:t>La simple participation à des foires commerciales</w:t>
      </w:r>
      <w:r w:rsidR="003532FC" w:rsidRPr="7AA02B05">
        <w:rPr>
          <w:i w:val="0"/>
        </w:rPr>
        <w:t>, sans les organiser</w:t>
      </w:r>
      <w:r w:rsidR="013F4932" w:rsidRPr="7AA02B05">
        <w:rPr>
          <w:i w:val="0"/>
        </w:rPr>
        <w:t>.</w:t>
      </w:r>
    </w:p>
    <w:p w14:paraId="230425B6" w14:textId="51697E94" w:rsidR="006205B9" w:rsidRPr="00026F0D" w:rsidRDefault="001B04C9" w:rsidP="006205B9">
      <w:pPr>
        <w:spacing w:after="120"/>
        <w:jc w:val="both"/>
        <w:rPr>
          <w:rFonts w:ascii="Georgia" w:hAnsi="Georgia" w:cs="Arial"/>
          <w:color w:val="404040"/>
          <w:sz w:val="20"/>
          <w:u w:val="single"/>
          <w:lang w:val="fr-BE"/>
        </w:rPr>
      </w:pPr>
      <w:r w:rsidRPr="00415CEA">
        <w:rPr>
          <w:rFonts w:ascii="Georgia" w:hAnsi="Georgia" w:cs="Arial"/>
          <w:color w:val="404040"/>
          <w:sz w:val="20"/>
          <w:u w:val="single"/>
          <w:lang w:val="fr-BE"/>
        </w:rPr>
        <w:br/>
      </w:r>
      <w:r w:rsidR="00FD5AC8" w:rsidRPr="00026F0D">
        <w:rPr>
          <w:rFonts w:ascii="Georgia" w:hAnsi="Georgia" w:cs="Arial"/>
          <w:color w:val="404040"/>
          <w:sz w:val="20"/>
          <w:u w:val="single"/>
          <w:lang w:val="fr-BE"/>
        </w:rPr>
        <w:t>Types d’activité</w:t>
      </w:r>
    </w:p>
    <w:p w14:paraId="09FD89AE" w14:textId="35E811EB" w:rsidR="006205B9" w:rsidRPr="00026F0D" w:rsidRDefault="006205B9" w:rsidP="006205B9">
      <w:pPr>
        <w:spacing w:after="120"/>
        <w:jc w:val="both"/>
        <w:rPr>
          <w:rFonts w:ascii="Georgia" w:hAnsi="Georgia" w:cs="Arial"/>
          <w:color w:val="404040"/>
          <w:sz w:val="20"/>
          <w:u w:val="single"/>
          <w:lang w:val="fr-BE"/>
        </w:rPr>
      </w:pPr>
      <w:r w:rsidRPr="00026F0D">
        <w:rPr>
          <w:rFonts w:ascii="Georgia" w:hAnsi="Georgia" w:cs="Calibri"/>
          <w:kern w:val="18"/>
          <w:sz w:val="20"/>
          <w:lang w:val="fr-FR" w:eastAsia="fr-FR"/>
        </w:rPr>
        <w:t>Les activités susceptibles d’être financées sont des activités :</w:t>
      </w:r>
    </w:p>
    <w:p w14:paraId="5E978CBC" w14:textId="04BA8073" w:rsidR="006205B9" w:rsidRPr="00026F0D" w:rsidRDefault="006205B9" w:rsidP="00245E92">
      <w:pPr>
        <w:widowControl w:val="0"/>
        <w:numPr>
          <w:ilvl w:val="0"/>
          <w:numId w:val="44"/>
        </w:numPr>
        <w:suppressAutoHyphens/>
        <w:spacing w:after="200"/>
        <w:jc w:val="both"/>
        <w:rPr>
          <w:rFonts w:ascii="Georgia" w:hAnsi="Georgia" w:cs="Calibri"/>
          <w:kern w:val="18"/>
          <w:sz w:val="20"/>
          <w:lang w:val="fr-FR" w:eastAsia="fr-FR"/>
        </w:rPr>
      </w:pPr>
      <w:r w:rsidRPr="00026F0D">
        <w:rPr>
          <w:rFonts w:ascii="Georgia" w:hAnsi="Georgia" w:cs="Calibri"/>
          <w:kern w:val="18"/>
          <w:sz w:val="20"/>
          <w:lang w:val="fr-FR" w:eastAsia="fr-FR"/>
        </w:rPr>
        <w:t>de promotion de produits</w:t>
      </w:r>
      <w:r w:rsidRPr="00026F0D">
        <w:rPr>
          <w:rFonts w:ascii="Georgia" w:hAnsi="Georgia" w:cs="Arial"/>
          <w:kern w:val="18"/>
          <w:sz w:val="20"/>
          <w:lang w:val="fr-FR" w:eastAsia="fr-FR"/>
        </w:rPr>
        <w:t xml:space="preserve"> </w:t>
      </w:r>
      <w:r w:rsidRPr="00026F0D">
        <w:rPr>
          <w:rFonts w:ascii="Georgia" w:hAnsi="Georgia" w:cs="Calibri"/>
          <w:kern w:val="18"/>
          <w:sz w:val="20"/>
          <w:lang w:val="fr-FR" w:eastAsia="fr-FR"/>
        </w:rPr>
        <w:t>éthiques, durables, équitables ou issus de l’agriculture biologique</w:t>
      </w:r>
      <w:r w:rsidR="00201B8D">
        <w:rPr>
          <w:rFonts w:ascii="Georgia" w:hAnsi="Georgia" w:cs="Calibri"/>
          <w:kern w:val="18"/>
          <w:sz w:val="20"/>
          <w:lang w:val="fr-FR" w:eastAsia="fr-FR"/>
        </w:rPr>
        <w:t>.</w:t>
      </w:r>
    </w:p>
    <w:p w14:paraId="76FEEECC" w14:textId="6D0D7456" w:rsidR="006205B9" w:rsidRPr="00026F0D" w:rsidRDefault="006205B9" w:rsidP="00245E92">
      <w:pPr>
        <w:widowControl w:val="0"/>
        <w:numPr>
          <w:ilvl w:val="0"/>
          <w:numId w:val="44"/>
        </w:numPr>
        <w:suppressAutoHyphens/>
        <w:spacing w:after="200"/>
        <w:jc w:val="both"/>
        <w:rPr>
          <w:rFonts w:ascii="Georgia" w:hAnsi="Georgia" w:cs="Calibri"/>
          <w:kern w:val="18"/>
          <w:sz w:val="20"/>
          <w:lang w:val="fr-FR" w:eastAsia="fr-FR"/>
        </w:rPr>
      </w:pPr>
      <w:r w:rsidRPr="00026F0D">
        <w:rPr>
          <w:rFonts w:ascii="Georgia" w:hAnsi="Georgia" w:cs="Calibri"/>
          <w:kern w:val="18"/>
          <w:sz w:val="20"/>
          <w:lang w:val="fr-FR" w:eastAsia="fr-FR"/>
        </w:rPr>
        <w:t xml:space="preserve">et/ou de </w:t>
      </w:r>
      <w:bookmarkStart w:id="31" w:name="_Hlk146557794"/>
      <w:r w:rsidRPr="00026F0D">
        <w:rPr>
          <w:rFonts w:ascii="Georgia" w:hAnsi="Georgia" w:cs="Calibri"/>
          <w:kern w:val="18"/>
          <w:sz w:val="20"/>
          <w:lang w:val="fr-FR" w:eastAsia="fr-FR"/>
        </w:rPr>
        <w:t>sensibilisation à ces types de produits auprès des consommateurs ou des producteurs africains, ou encore des entreprises</w:t>
      </w:r>
      <w:r w:rsidR="008B1D4E" w:rsidRPr="00026F0D">
        <w:rPr>
          <w:rFonts w:ascii="Georgia" w:hAnsi="Georgia" w:cs="Calibri"/>
          <w:kern w:val="18"/>
          <w:sz w:val="20"/>
          <w:lang w:val="fr-FR" w:eastAsia="fr-FR"/>
        </w:rPr>
        <w:t xml:space="preserve"> (clients potentiels ou autres)</w:t>
      </w:r>
      <w:r w:rsidRPr="00026F0D">
        <w:rPr>
          <w:rFonts w:ascii="Georgia" w:hAnsi="Georgia" w:cs="Calibri"/>
          <w:kern w:val="18"/>
          <w:sz w:val="20"/>
          <w:lang w:val="fr-FR" w:eastAsia="fr-FR"/>
        </w:rPr>
        <w:t xml:space="preserve"> et pouvoirs publics du continent. </w:t>
      </w:r>
      <w:bookmarkEnd w:id="31"/>
    </w:p>
    <w:p w14:paraId="2D1BF488" w14:textId="2C8EAF2B" w:rsidR="006205B9" w:rsidRPr="00026F0D" w:rsidRDefault="006205B9" w:rsidP="7AA02B05">
      <w:pPr>
        <w:widowControl w:val="0"/>
        <w:suppressAutoHyphens/>
        <w:spacing w:after="200"/>
        <w:jc w:val="both"/>
        <w:rPr>
          <w:rFonts w:ascii="Georgia" w:hAnsi="Georgia" w:cs="Calibri"/>
          <w:kern w:val="18"/>
          <w:sz w:val="20"/>
          <w:lang w:val="fr-FR" w:eastAsia="fr-FR"/>
        </w:rPr>
      </w:pPr>
      <w:r w:rsidRPr="7AA02B05">
        <w:rPr>
          <w:rFonts w:ascii="Georgia" w:hAnsi="Georgia" w:cs="Calibri"/>
          <w:kern w:val="18"/>
          <w:sz w:val="20"/>
          <w:lang w:val="fr-FR" w:eastAsia="fr-FR"/>
        </w:rPr>
        <w:t xml:space="preserve">Les activités doivent avoir une dimension nationale et une visibilité à ce niveau. </w:t>
      </w:r>
      <w:r w:rsidR="005F2ABE" w:rsidRPr="7AA02B05">
        <w:rPr>
          <w:rFonts w:ascii="Georgia" w:hAnsi="Georgia" w:cs="Calibri"/>
          <w:kern w:val="18"/>
          <w:sz w:val="20"/>
          <w:lang w:val="fr-FR" w:eastAsia="fr-FR"/>
        </w:rPr>
        <w:t xml:space="preserve">Elles doivent </w:t>
      </w:r>
      <w:r w:rsidRPr="7AA02B05">
        <w:rPr>
          <w:rFonts w:ascii="Georgia" w:hAnsi="Georgia" w:cs="Calibri"/>
          <w:kern w:val="18"/>
          <w:sz w:val="20"/>
          <w:lang w:val="fr-FR" w:eastAsia="fr-FR"/>
        </w:rPr>
        <w:t>être multiples et intégrées dans un ensemble (l</w:t>
      </w:r>
      <w:r w:rsidR="0B3928C4" w:rsidRPr="7AA02B05">
        <w:rPr>
          <w:rFonts w:ascii="Georgia" w:hAnsi="Georgia" w:cs="Calibri"/>
          <w:kern w:val="18"/>
          <w:sz w:val="20"/>
          <w:lang w:val="fr-FR" w:eastAsia="fr-FR"/>
        </w:rPr>
        <w:t>’action)</w:t>
      </w:r>
      <w:r w:rsidRPr="7AA02B05">
        <w:rPr>
          <w:rFonts w:ascii="Georgia" w:hAnsi="Georgia" w:cs="Calibri"/>
          <w:kern w:val="18"/>
          <w:sz w:val="20"/>
          <w:lang w:val="fr-FR" w:eastAsia="fr-FR"/>
        </w:rPr>
        <w:t xml:space="preserve"> cohérent.  </w:t>
      </w:r>
    </w:p>
    <w:p w14:paraId="2480D8F4" w14:textId="1660F37C" w:rsidR="006205B9" w:rsidRPr="00026F0D" w:rsidRDefault="006205B9" w:rsidP="006205B9">
      <w:pPr>
        <w:widowControl w:val="0"/>
        <w:suppressAutoHyphens/>
        <w:spacing w:after="200"/>
        <w:jc w:val="both"/>
        <w:rPr>
          <w:rFonts w:ascii="Georgia" w:hAnsi="Georgia" w:cs="Calibri"/>
          <w:kern w:val="18"/>
          <w:sz w:val="20"/>
          <w:lang w:val="fr-FR" w:eastAsia="fr-FR"/>
        </w:rPr>
      </w:pPr>
      <w:r w:rsidRPr="00026F0D">
        <w:rPr>
          <w:rFonts w:ascii="Georgia" w:hAnsi="Georgia" w:cs="Calibri"/>
          <w:kern w:val="18"/>
          <w:sz w:val="20"/>
          <w:lang w:val="fr-FR" w:eastAsia="fr-FR"/>
        </w:rPr>
        <w:t xml:space="preserve">Voici différents </w:t>
      </w:r>
      <w:r w:rsidR="00124EF2">
        <w:rPr>
          <w:rFonts w:ascii="Georgia" w:hAnsi="Georgia" w:cs="Calibri"/>
          <w:kern w:val="18"/>
          <w:sz w:val="20"/>
          <w:lang w:val="fr-FR" w:eastAsia="fr-FR"/>
        </w:rPr>
        <w:t xml:space="preserve">exemples </w:t>
      </w:r>
      <w:r w:rsidRPr="00026F0D">
        <w:rPr>
          <w:rFonts w:ascii="Georgia" w:hAnsi="Georgia" w:cs="Calibri"/>
          <w:kern w:val="18"/>
          <w:sz w:val="20"/>
          <w:lang w:val="fr-FR" w:eastAsia="fr-FR"/>
        </w:rPr>
        <w:t>d’activités susceptibles d’être financé</w:t>
      </w:r>
      <w:r w:rsidR="00124EF2">
        <w:rPr>
          <w:rFonts w:ascii="Georgia" w:hAnsi="Georgia" w:cs="Calibri"/>
          <w:kern w:val="18"/>
          <w:sz w:val="20"/>
          <w:lang w:val="fr-FR" w:eastAsia="fr-FR"/>
        </w:rPr>
        <w:t>e</w:t>
      </w:r>
      <w:r w:rsidRPr="00026F0D">
        <w:rPr>
          <w:rFonts w:ascii="Georgia" w:hAnsi="Georgia" w:cs="Calibri"/>
          <w:kern w:val="18"/>
          <w:sz w:val="20"/>
          <w:lang w:val="fr-FR" w:eastAsia="fr-FR"/>
        </w:rPr>
        <w:t xml:space="preserve">s par le TDC : </w:t>
      </w:r>
    </w:p>
    <w:p w14:paraId="7E0FD06B" w14:textId="781E89AF" w:rsidR="006205B9" w:rsidRPr="00412BD5" w:rsidRDefault="00F200D9" w:rsidP="00245E92">
      <w:pPr>
        <w:widowControl w:val="0"/>
        <w:numPr>
          <w:ilvl w:val="0"/>
          <w:numId w:val="43"/>
        </w:numPr>
        <w:suppressAutoHyphens/>
        <w:spacing w:after="120"/>
        <w:ind w:left="714" w:hanging="357"/>
        <w:jc w:val="both"/>
        <w:rPr>
          <w:rFonts w:ascii="Georgia" w:hAnsi="Georgia" w:cs="Arial"/>
          <w:b/>
          <w:kern w:val="18"/>
          <w:sz w:val="20"/>
          <w:lang w:val="fr-FR" w:eastAsia="fr-FR"/>
        </w:rPr>
      </w:pPr>
      <w:r w:rsidRPr="00026F0D">
        <w:rPr>
          <w:rFonts w:ascii="Georgia" w:hAnsi="Georgia" w:cs="Calibri"/>
          <w:kern w:val="18"/>
          <w:sz w:val="20"/>
          <w:lang w:val="fr-FR" w:eastAsia="fr-FR"/>
        </w:rPr>
        <w:t>Des c</w:t>
      </w:r>
      <w:r w:rsidR="006205B9" w:rsidRPr="00026F0D">
        <w:rPr>
          <w:rFonts w:ascii="Georgia" w:hAnsi="Georgia" w:cs="Calibri"/>
          <w:kern w:val="18"/>
          <w:sz w:val="20"/>
          <w:lang w:val="fr-FR" w:eastAsia="fr-FR"/>
        </w:rPr>
        <w:t>ampagnes média, de presse au niveau national</w:t>
      </w:r>
    </w:p>
    <w:p w14:paraId="1D32DDE5" w14:textId="3DCFF8F7" w:rsidR="00412BD5" w:rsidRPr="00F63C70" w:rsidRDefault="00412BD5" w:rsidP="00245E92">
      <w:pPr>
        <w:widowControl w:val="0"/>
        <w:numPr>
          <w:ilvl w:val="0"/>
          <w:numId w:val="43"/>
        </w:numPr>
        <w:suppressAutoHyphens/>
        <w:spacing w:after="120"/>
        <w:ind w:left="714" w:hanging="357"/>
        <w:jc w:val="both"/>
        <w:rPr>
          <w:rFonts w:ascii="Georgia" w:hAnsi="Georgia" w:cs="Arial"/>
          <w:b/>
          <w:kern w:val="18"/>
          <w:sz w:val="20"/>
          <w:lang w:val="fr-FR" w:eastAsia="fr-FR"/>
        </w:rPr>
      </w:pPr>
      <w:r>
        <w:rPr>
          <w:rFonts w:ascii="Georgia" w:hAnsi="Georgia" w:cs="Calibri"/>
          <w:kern w:val="18"/>
          <w:sz w:val="20"/>
          <w:lang w:val="fr-FR" w:eastAsia="fr-FR"/>
        </w:rPr>
        <w:t xml:space="preserve">Des </w:t>
      </w:r>
      <w:r w:rsidR="15B47CC6" w:rsidRPr="68BA72F8">
        <w:rPr>
          <w:rFonts w:ascii="Georgia" w:hAnsi="Georgia" w:cs="Calibri"/>
          <w:kern w:val="18"/>
          <w:sz w:val="20"/>
          <w:lang w:val="fr-FR" w:eastAsia="fr-FR"/>
        </w:rPr>
        <w:t>activités</w:t>
      </w:r>
      <w:r>
        <w:rPr>
          <w:rFonts w:ascii="Georgia" w:hAnsi="Georgia" w:cs="Calibri"/>
          <w:kern w:val="18"/>
          <w:sz w:val="20"/>
          <w:lang w:val="fr-FR" w:eastAsia="fr-FR"/>
        </w:rPr>
        <w:t xml:space="preserve"> de plaidoyer </w:t>
      </w:r>
      <w:r w:rsidR="00510494">
        <w:rPr>
          <w:rFonts w:ascii="Georgia" w:hAnsi="Georgia" w:cs="Calibri"/>
          <w:kern w:val="18"/>
          <w:sz w:val="20"/>
          <w:lang w:val="fr-FR" w:eastAsia="fr-FR"/>
        </w:rPr>
        <w:t>à destination du monde politique</w:t>
      </w:r>
    </w:p>
    <w:p w14:paraId="77493333" w14:textId="4E538A61" w:rsidR="00F63C70" w:rsidRPr="00026F0D" w:rsidRDefault="00F63C70" w:rsidP="00245E92">
      <w:pPr>
        <w:widowControl w:val="0"/>
        <w:numPr>
          <w:ilvl w:val="0"/>
          <w:numId w:val="43"/>
        </w:numPr>
        <w:suppressAutoHyphens/>
        <w:spacing w:after="120"/>
        <w:ind w:left="714" w:hanging="357"/>
        <w:jc w:val="both"/>
        <w:rPr>
          <w:rFonts w:ascii="Georgia" w:hAnsi="Georgia" w:cs="Arial"/>
          <w:b/>
          <w:kern w:val="18"/>
          <w:sz w:val="20"/>
          <w:lang w:val="fr-FR" w:eastAsia="fr-FR"/>
        </w:rPr>
      </w:pPr>
      <w:r>
        <w:rPr>
          <w:rFonts w:ascii="Georgia" w:hAnsi="Georgia" w:cs="Calibri"/>
          <w:kern w:val="18"/>
          <w:sz w:val="20"/>
          <w:lang w:val="fr-FR" w:eastAsia="fr-FR"/>
        </w:rPr>
        <w:t xml:space="preserve">Des animations pour mieux faire connaître le </w:t>
      </w:r>
      <w:r w:rsidRPr="68BA72F8">
        <w:rPr>
          <w:rFonts w:ascii="Georgia" w:hAnsi="Georgia" w:cs="Calibri"/>
          <w:kern w:val="18"/>
          <w:sz w:val="20"/>
          <w:lang w:val="fr-FR" w:eastAsia="fr-FR"/>
        </w:rPr>
        <w:t>comm</w:t>
      </w:r>
      <w:r w:rsidR="5631748C" w:rsidRPr="68BA72F8">
        <w:rPr>
          <w:rFonts w:ascii="Georgia" w:hAnsi="Georgia" w:cs="Calibri"/>
          <w:kern w:val="18"/>
          <w:sz w:val="20"/>
          <w:lang w:val="fr-FR" w:eastAsia="fr-FR"/>
        </w:rPr>
        <w:t>.</w:t>
      </w:r>
      <w:r w:rsidRPr="68BA72F8">
        <w:rPr>
          <w:rFonts w:ascii="Georgia" w:hAnsi="Georgia" w:cs="Calibri"/>
          <w:kern w:val="18"/>
          <w:sz w:val="20"/>
          <w:lang w:val="fr-FR" w:eastAsia="fr-FR"/>
        </w:rPr>
        <w:t>erce</w:t>
      </w:r>
      <w:r>
        <w:rPr>
          <w:rFonts w:ascii="Georgia" w:hAnsi="Georgia" w:cs="Calibri"/>
          <w:kern w:val="18"/>
          <w:sz w:val="20"/>
          <w:lang w:val="fr-FR" w:eastAsia="fr-FR"/>
        </w:rPr>
        <w:t xml:space="preserve"> équitable, durable, éthique, </w:t>
      </w:r>
      <w:r w:rsidR="00BE30FD">
        <w:rPr>
          <w:rFonts w:ascii="Georgia" w:hAnsi="Georgia" w:cs="Calibri"/>
          <w:kern w:val="18"/>
          <w:sz w:val="20"/>
          <w:lang w:val="fr-FR" w:eastAsia="fr-FR"/>
        </w:rPr>
        <w:t>ou l’agriculture biologique.</w:t>
      </w:r>
    </w:p>
    <w:p w14:paraId="07C9BA8E" w14:textId="77777777" w:rsidR="006205B9" w:rsidRPr="00026F0D" w:rsidRDefault="006205B9" w:rsidP="00245E92">
      <w:pPr>
        <w:widowControl w:val="0"/>
        <w:numPr>
          <w:ilvl w:val="0"/>
          <w:numId w:val="43"/>
        </w:numPr>
        <w:suppressAutoHyphens/>
        <w:spacing w:after="120"/>
        <w:jc w:val="both"/>
        <w:rPr>
          <w:rFonts w:ascii="Georgia" w:hAnsi="Georgia" w:cs="Calibri"/>
          <w:kern w:val="18"/>
          <w:sz w:val="20"/>
          <w:lang w:val="fr-FR" w:eastAsia="fr-FR"/>
        </w:rPr>
      </w:pPr>
      <w:r w:rsidRPr="00026F0D">
        <w:rPr>
          <w:rFonts w:ascii="Georgia" w:hAnsi="Georgia" w:cs="Calibri"/>
          <w:kern w:val="18"/>
          <w:sz w:val="20"/>
          <w:lang w:val="fr-FR" w:eastAsia="fr-FR"/>
        </w:rPr>
        <w:t>L’organisation de foires commerciales</w:t>
      </w:r>
    </w:p>
    <w:p w14:paraId="09F91F03" w14:textId="15FF8D75" w:rsidR="006205B9" w:rsidRPr="00026F0D" w:rsidRDefault="00F200D9" w:rsidP="00245E92">
      <w:pPr>
        <w:widowControl w:val="0"/>
        <w:numPr>
          <w:ilvl w:val="0"/>
          <w:numId w:val="43"/>
        </w:numPr>
        <w:suppressAutoHyphens/>
        <w:spacing w:after="120"/>
        <w:rPr>
          <w:rFonts w:ascii="Georgia" w:hAnsi="Georgia" w:cs="Calibri"/>
          <w:kern w:val="18"/>
          <w:sz w:val="20"/>
          <w:lang w:val="fr-FR" w:eastAsia="fr-FR"/>
        </w:rPr>
      </w:pPr>
      <w:r w:rsidRPr="00026F0D">
        <w:rPr>
          <w:rFonts w:ascii="Georgia" w:hAnsi="Georgia" w:cs="Calibri"/>
          <w:kern w:val="1"/>
          <w:sz w:val="20"/>
          <w:lang w:val="fr-FR" w:eastAsia="fr-FR"/>
        </w:rPr>
        <w:lastRenderedPageBreak/>
        <w:t>L</w:t>
      </w:r>
      <w:r w:rsidR="005B4BBF" w:rsidRPr="00026F0D">
        <w:rPr>
          <w:rFonts w:ascii="Georgia" w:hAnsi="Georgia" w:cs="Calibri"/>
          <w:kern w:val="1"/>
          <w:sz w:val="20"/>
          <w:lang w:val="fr-FR" w:eastAsia="fr-FR"/>
        </w:rPr>
        <w:t>’organisation d’e</w:t>
      </w:r>
      <w:r w:rsidR="006205B9" w:rsidRPr="00026F0D">
        <w:rPr>
          <w:rFonts w:ascii="Georgia" w:hAnsi="Georgia" w:cs="Calibri"/>
          <w:kern w:val="1"/>
          <w:sz w:val="20"/>
          <w:lang w:val="fr-FR" w:eastAsia="fr-FR"/>
        </w:rPr>
        <w:t>space</w:t>
      </w:r>
      <w:r w:rsidR="005B4BBF" w:rsidRPr="00026F0D">
        <w:rPr>
          <w:rFonts w:ascii="Georgia" w:hAnsi="Georgia" w:cs="Calibri"/>
          <w:kern w:val="1"/>
          <w:sz w:val="20"/>
          <w:lang w:val="fr-FR" w:eastAsia="fr-FR"/>
        </w:rPr>
        <w:t>s</w:t>
      </w:r>
      <w:r w:rsidR="006205B9" w:rsidRPr="00026F0D">
        <w:rPr>
          <w:rFonts w:ascii="Georgia" w:hAnsi="Georgia" w:cs="Calibri"/>
          <w:kern w:val="1"/>
          <w:sz w:val="20"/>
          <w:lang w:val="fr-FR" w:eastAsia="fr-FR"/>
        </w:rPr>
        <w:t xml:space="preserve"> d’échanges d’expériences, de bonnes pratiques. </w:t>
      </w:r>
      <w:r w:rsidR="006205B9" w:rsidRPr="00026F0D">
        <w:rPr>
          <w:rFonts w:ascii="Georgia" w:hAnsi="Georgia" w:cs="Calibri"/>
          <w:kern w:val="18"/>
          <w:sz w:val="20"/>
          <w:lang w:val="fr-FR" w:eastAsia="fr-FR"/>
        </w:rPr>
        <w:t>Des panels d’experts nationaux et internationaux</w:t>
      </w:r>
    </w:p>
    <w:p w14:paraId="35275C14" w14:textId="398CFC86" w:rsidR="006205B9" w:rsidRPr="00026F0D" w:rsidRDefault="006205B9" w:rsidP="00245E92">
      <w:pPr>
        <w:widowControl w:val="0"/>
        <w:numPr>
          <w:ilvl w:val="0"/>
          <w:numId w:val="43"/>
        </w:numPr>
        <w:suppressAutoHyphens/>
        <w:spacing w:after="120"/>
        <w:rPr>
          <w:rFonts w:ascii="Georgia" w:hAnsi="Georgia" w:cs="Calibri"/>
          <w:kern w:val="18"/>
          <w:sz w:val="20"/>
          <w:lang w:val="fr-FR" w:eastAsia="fr-FR"/>
        </w:rPr>
      </w:pPr>
      <w:r w:rsidRPr="00026F0D">
        <w:rPr>
          <w:rFonts w:ascii="Georgia" w:hAnsi="Georgia" w:cs="Calibri"/>
          <w:kern w:val="1"/>
          <w:sz w:val="20"/>
          <w:lang w:val="fr-FR" w:eastAsia="fr-FR"/>
        </w:rPr>
        <w:t>Des outils permettant de fédérer les acteurs</w:t>
      </w:r>
      <w:r w:rsidR="00EC0ACE" w:rsidRPr="00026F0D">
        <w:rPr>
          <w:rFonts w:ascii="Georgia" w:hAnsi="Georgia" w:cs="Calibri"/>
          <w:kern w:val="1"/>
          <w:sz w:val="20"/>
          <w:lang w:val="fr-FR" w:eastAsia="fr-FR"/>
        </w:rPr>
        <w:t xml:space="preserve">, </w:t>
      </w:r>
      <w:r w:rsidR="001F296B">
        <w:rPr>
          <w:rFonts w:ascii="Georgia" w:hAnsi="Georgia" w:cs="Calibri"/>
          <w:kern w:val="1"/>
          <w:sz w:val="20"/>
          <w:lang w:val="fr-FR" w:eastAsia="fr-FR"/>
        </w:rPr>
        <w:t xml:space="preserve">de les mettre en réseau, </w:t>
      </w:r>
      <w:r w:rsidR="00EC0ACE" w:rsidRPr="00026F0D">
        <w:rPr>
          <w:rFonts w:ascii="Georgia" w:hAnsi="Georgia" w:cs="Calibri"/>
          <w:kern w:val="1"/>
          <w:sz w:val="20"/>
          <w:lang w:val="fr-FR" w:eastAsia="fr-FR"/>
        </w:rPr>
        <w:t>comme la création de site</w:t>
      </w:r>
      <w:r w:rsidR="00917E51" w:rsidRPr="00026F0D">
        <w:rPr>
          <w:rFonts w:ascii="Georgia" w:hAnsi="Georgia" w:cs="Calibri"/>
          <w:kern w:val="1"/>
          <w:sz w:val="20"/>
          <w:lang w:val="fr-FR" w:eastAsia="fr-FR"/>
        </w:rPr>
        <w:t>s</w:t>
      </w:r>
      <w:r w:rsidR="00EC0ACE" w:rsidRPr="00026F0D">
        <w:rPr>
          <w:rFonts w:ascii="Georgia" w:hAnsi="Georgia" w:cs="Calibri"/>
          <w:kern w:val="1"/>
          <w:sz w:val="20"/>
          <w:lang w:val="fr-FR" w:eastAsia="fr-FR"/>
        </w:rPr>
        <w:t xml:space="preserve"> web</w:t>
      </w:r>
      <w:r w:rsidR="00B239E7">
        <w:rPr>
          <w:rFonts w:ascii="Georgia" w:hAnsi="Georgia" w:cs="Calibri"/>
          <w:kern w:val="1"/>
          <w:sz w:val="20"/>
          <w:lang w:val="fr-FR" w:eastAsia="fr-FR"/>
        </w:rPr>
        <w:t>, etc.</w:t>
      </w:r>
      <w:r w:rsidR="00917E51" w:rsidRPr="00026F0D">
        <w:rPr>
          <w:rFonts w:ascii="Georgia" w:hAnsi="Georgia" w:cs="Calibri"/>
          <w:kern w:val="1"/>
          <w:sz w:val="20"/>
          <w:lang w:val="fr-FR" w:eastAsia="fr-FR"/>
        </w:rPr>
        <w:t xml:space="preserve"> </w:t>
      </w:r>
      <w:r w:rsidR="00EC0ACE" w:rsidRPr="00026F0D">
        <w:rPr>
          <w:rFonts w:ascii="Georgia" w:hAnsi="Georgia" w:cs="Calibri"/>
          <w:kern w:val="1"/>
          <w:sz w:val="20"/>
          <w:lang w:val="fr-FR" w:eastAsia="fr-FR"/>
        </w:rPr>
        <w:t xml:space="preserve"> </w:t>
      </w:r>
    </w:p>
    <w:p w14:paraId="57349495" w14:textId="716FECAE" w:rsidR="00E15332" w:rsidRPr="00026F0D" w:rsidRDefault="00E15332" w:rsidP="00245E92">
      <w:pPr>
        <w:widowControl w:val="0"/>
        <w:numPr>
          <w:ilvl w:val="0"/>
          <w:numId w:val="43"/>
        </w:numPr>
        <w:suppressAutoHyphens/>
        <w:spacing w:after="120"/>
        <w:rPr>
          <w:rFonts w:ascii="Georgia" w:hAnsi="Georgia" w:cs="Calibri"/>
          <w:kern w:val="18"/>
          <w:sz w:val="20"/>
          <w:lang w:val="fr-FR" w:eastAsia="fr-FR"/>
        </w:rPr>
      </w:pPr>
      <w:r>
        <w:rPr>
          <w:rFonts w:ascii="Georgia" w:hAnsi="Georgia" w:cs="Calibri"/>
          <w:kern w:val="1"/>
          <w:sz w:val="20"/>
          <w:lang w:val="fr-FR" w:eastAsia="fr-FR"/>
        </w:rPr>
        <w:t>…</w:t>
      </w:r>
    </w:p>
    <w:p w14:paraId="217A2A38" w14:textId="77777777" w:rsidR="0077773E" w:rsidRPr="00026F0D" w:rsidRDefault="0077773E" w:rsidP="00B924EF">
      <w:pPr>
        <w:keepNext/>
        <w:spacing w:after="120"/>
        <w:jc w:val="both"/>
        <w:rPr>
          <w:rFonts w:ascii="Georgia" w:hAnsi="Georgia" w:cs="Arial"/>
          <w:color w:val="404040"/>
          <w:sz w:val="20"/>
          <w:u w:val="single"/>
          <w:lang w:val="fr-FR"/>
        </w:rPr>
      </w:pPr>
    </w:p>
    <w:p w14:paraId="2DE944B3" w14:textId="732304C0" w:rsidR="00B924EF" w:rsidRPr="00026F0D" w:rsidRDefault="00B924EF" w:rsidP="00B924EF">
      <w:pPr>
        <w:keepNext/>
        <w:spacing w:after="120"/>
        <w:jc w:val="both"/>
        <w:rPr>
          <w:rFonts w:ascii="Georgia" w:hAnsi="Georgia" w:cs="Arial"/>
          <w:color w:val="404040"/>
          <w:sz w:val="20"/>
          <w:u w:val="single"/>
          <w:lang w:val="fr-BE"/>
        </w:rPr>
      </w:pPr>
      <w:r w:rsidRPr="00026F0D">
        <w:rPr>
          <w:rFonts w:ascii="Georgia" w:hAnsi="Georgia" w:cs="Arial"/>
          <w:color w:val="404040"/>
          <w:sz w:val="20"/>
          <w:u w:val="single"/>
          <w:lang w:val="fr-BE"/>
        </w:rPr>
        <w:t>Subvention à des sous-bénéficiaires</w:t>
      </w:r>
    </w:p>
    <w:p w14:paraId="0BE39FC2" w14:textId="2F3B8CEB" w:rsidR="00E15332" w:rsidRDefault="00B924EF" w:rsidP="00B01E72">
      <w:pPr>
        <w:spacing w:after="120"/>
        <w:jc w:val="both"/>
        <w:rPr>
          <w:rFonts w:ascii="Georgia" w:hAnsi="Georgia" w:cs="Arial"/>
          <w:color w:val="404040"/>
          <w:sz w:val="20"/>
          <w:u w:val="single"/>
          <w:lang w:val="fr-BE"/>
        </w:rPr>
      </w:pPr>
      <w:r w:rsidRPr="003532FC">
        <w:rPr>
          <w:rFonts w:ascii="Georgia" w:hAnsi="Georgia" w:cs="Arial"/>
          <w:color w:val="404040" w:themeColor="text1" w:themeTint="BF"/>
          <w:sz w:val="20"/>
          <w:lang w:val="fr-BE"/>
        </w:rPr>
        <w:t xml:space="preserve">Les demandeurs </w:t>
      </w:r>
      <w:r w:rsidR="00732B7F" w:rsidRPr="003532FC">
        <w:rPr>
          <w:rFonts w:ascii="Georgia" w:hAnsi="Georgia" w:cs="Arial"/>
          <w:color w:val="404040" w:themeColor="text1" w:themeTint="BF"/>
          <w:sz w:val="20"/>
          <w:u w:val="single"/>
          <w:lang w:val="fr-BE"/>
        </w:rPr>
        <w:t>ne peuvent pas</w:t>
      </w:r>
      <w:r w:rsidRPr="003532FC">
        <w:rPr>
          <w:rFonts w:ascii="Georgia" w:hAnsi="Georgia" w:cs="Arial"/>
          <w:color w:val="404040" w:themeColor="text1" w:themeTint="BF"/>
          <w:sz w:val="20"/>
          <w:lang w:val="fr-BE"/>
        </w:rPr>
        <w:t xml:space="preserve"> proposer des subventions à des sous-bénéficiaires pour contribuer à réaliser les objectifs de l’action.</w:t>
      </w:r>
    </w:p>
    <w:p w14:paraId="7BAD3212" w14:textId="77777777" w:rsidR="00180B55" w:rsidRDefault="00180B55" w:rsidP="00B01E72">
      <w:pPr>
        <w:spacing w:after="120"/>
        <w:jc w:val="both"/>
        <w:rPr>
          <w:rFonts w:ascii="Georgia" w:hAnsi="Georgia" w:cs="Arial"/>
          <w:color w:val="404040"/>
          <w:sz w:val="20"/>
          <w:u w:val="single"/>
          <w:lang w:val="fr-BE"/>
        </w:rPr>
      </w:pPr>
    </w:p>
    <w:p w14:paraId="11896196" w14:textId="7FDA7AFD" w:rsidR="00BA3226" w:rsidRPr="00BA0797" w:rsidRDefault="00BA3226" w:rsidP="00B01E72">
      <w:pPr>
        <w:spacing w:after="120"/>
        <w:jc w:val="both"/>
        <w:rPr>
          <w:rFonts w:ascii="Georgia" w:hAnsi="Georgia" w:cs="Arial"/>
          <w:color w:val="404040"/>
          <w:sz w:val="20"/>
          <w:lang w:val="fr-BE"/>
        </w:rPr>
      </w:pPr>
      <w:r w:rsidRPr="00BA0797">
        <w:rPr>
          <w:rFonts w:ascii="Georgia" w:hAnsi="Georgia" w:cs="Arial"/>
          <w:color w:val="404040"/>
          <w:sz w:val="20"/>
          <w:u w:val="single"/>
          <w:lang w:val="fr-BE"/>
        </w:rPr>
        <w:t>Visibilité</w:t>
      </w:r>
      <w:r w:rsidRPr="00BA0797">
        <w:rPr>
          <w:rFonts w:ascii="Georgia" w:hAnsi="Georgia" w:cs="Arial"/>
          <w:color w:val="404040"/>
          <w:sz w:val="20"/>
          <w:lang w:val="fr-BE"/>
        </w:rPr>
        <w:t> </w:t>
      </w:r>
    </w:p>
    <w:p w14:paraId="5E716306" w14:textId="198690B6" w:rsidR="00F75DEE" w:rsidRPr="0052436B" w:rsidRDefault="0086602B" w:rsidP="00817CC6">
      <w:pPr>
        <w:spacing w:after="120"/>
        <w:jc w:val="both"/>
        <w:rPr>
          <w:rFonts w:ascii="Georgia" w:hAnsi="Georgia"/>
          <w:color w:val="404040"/>
          <w:sz w:val="20"/>
          <w:lang w:val="fr-BE" w:eastAsia="nl-NL"/>
        </w:rPr>
      </w:pPr>
      <w:r w:rsidRPr="00BA0797">
        <w:rPr>
          <w:rFonts w:ascii="Georgia" w:hAnsi="Georgia" w:cs="Arial"/>
          <w:color w:val="404040"/>
          <w:sz w:val="20"/>
          <w:lang w:val="fr-BE"/>
        </w:rPr>
        <w:t xml:space="preserve">Les demandeurs doivent prendre toutes les mesures nécessaires pour assurer la visibilité du financement ou cofinancement par </w:t>
      </w:r>
      <w:r w:rsidR="00CE568E" w:rsidRPr="00BA0797">
        <w:rPr>
          <w:rFonts w:ascii="Georgia" w:hAnsi="Georgia" w:cs="Arial"/>
          <w:color w:val="404040"/>
          <w:sz w:val="20"/>
          <w:lang w:val="fr-BE"/>
        </w:rPr>
        <w:t xml:space="preserve">la </w:t>
      </w:r>
      <w:r w:rsidR="00CE568E" w:rsidRPr="00E944C2">
        <w:rPr>
          <w:rFonts w:ascii="Georgia" w:hAnsi="Georgia" w:cs="Arial"/>
          <w:color w:val="404040"/>
          <w:sz w:val="20"/>
          <w:lang w:val="fr-BE"/>
        </w:rPr>
        <w:t>coopération belge</w:t>
      </w:r>
      <w:r w:rsidR="002960E2" w:rsidRPr="00E944C2">
        <w:rPr>
          <w:rFonts w:ascii="Georgia" w:hAnsi="Georgia" w:cs="Arial"/>
          <w:color w:val="404040"/>
          <w:sz w:val="20"/>
          <w:lang w:val="fr-BE"/>
        </w:rPr>
        <w:t>.</w:t>
      </w:r>
      <w:r w:rsidR="002960E2" w:rsidRPr="00BA0797">
        <w:rPr>
          <w:rFonts w:ascii="Georgia" w:hAnsi="Georgia"/>
          <w:sz w:val="20"/>
          <w:lang w:val="fr-BE" w:eastAsia="nl-NL"/>
        </w:rPr>
        <w:t xml:space="preserve"> </w:t>
      </w:r>
      <w:r w:rsidR="002960E2" w:rsidRPr="00BA0797">
        <w:rPr>
          <w:rFonts w:ascii="Georgia" w:hAnsi="Georgia"/>
          <w:color w:val="404040"/>
          <w:sz w:val="20"/>
          <w:lang w:val="fr-BE" w:eastAsia="nl-NL"/>
        </w:rPr>
        <w:t>Le bénéficiaire-contractant mentionne toujours «</w:t>
      </w:r>
      <w:r w:rsidR="00E944C2">
        <w:rPr>
          <w:rFonts w:ascii="Georgia" w:hAnsi="Georgia"/>
          <w:color w:val="404040"/>
          <w:sz w:val="20"/>
          <w:lang w:val="fr-BE" w:eastAsia="nl-NL"/>
        </w:rPr>
        <w:t xml:space="preserve"> </w:t>
      </w:r>
      <w:r w:rsidR="002960E2" w:rsidRPr="00370E7F">
        <w:rPr>
          <w:rFonts w:ascii="Georgia" w:hAnsi="Georgia"/>
          <w:bCs/>
          <w:color w:val="404040"/>
          <w:sz w:val="20"/>
          <w:lang w:val="fr-BE" w:eastAsia="nl-NL"/>
        </w:rPr>
        <w:t>l’État belge</w:t>
      </w:r>
      <w:r w:rsidR="002960E2" w:rsidRPr="00BA0797">
        <w:rPr>
          <w:rFonts w:ascii="Georgia" w:hAnsi="Georgia"/>
          <w:color w:val="404040"/>
          <w:sz w:val="20"/>
          <w:lang w:val="fr-BE" w:eastAsia="nl-NL"/>
        </w:rPr>
        <w:t> » comme bailleur ou co-bailleur de fonds dans les communications publiques relatives à l’ action subsidiée</w:t>
      </w:r>
      <w:r w:rsidR="00EC47D1">
        <w:rPr>
          <w:rFonts w:ascii="Georgia" w:hAnsi="Georgia"/>
          <w:color w:val="404040"/>
          <w:sz w:val="20"/>
          <w:lang w:val="fr-BE" w:eastAsia="nl-NL"/>
        </w:rPr>
        <w:t>.</w:t>
      </w:r>
    </w:p>
    <w:p w14:paraId="3EF0CB79" w14:textId="74D9BC0D" w:rsidR="00D22390" w:rsidRPr="00BA0797" w:rsidRDefault="00D22390">
      <w:pPr>
        <w:spacing w:after="240"/>
        <w:jc w:val="both"/>
        <w:rPr>
          <w:rFonts w:ascii="Georgia" w:hAnsi="Georgia" w:cs="Arial"/>
          <w:color w:val="404040"/>
          <w:sz w:val="20"/>
          <w:u w:val="single"/>
          <w:lang w:val="fr-BE"/>
        </w:rPr>
      </w:pPr>
      <w:r w:rsidRPr="00BA0797">
        <w:rPr>
          <w:rFonts w:ascii="Georgia" w:hAnsi="Georgia" w:cs="Arial"/>
          <w:color w:val="404040"/>
          <w:sz w:val="20"/>
          <w:u w:val="single"/>
          <w:lang w:val="fr-BE"/>
        </w:rPr>
        <w:t xml:space="preserve">Nombre de </w:t>
      </w:r>
      <w:r w:rsidR="00EF4672" w:rsidRPr="00BA0797">
        <w:rPr>
          <w:rFonts w:ascii="Georgia" w:hAnsi="Georgia" w:cs="Arial"/>
          <w:color w:val="404040"/>
          <w:sz w:val="20"/>
          <w:u w:val="single"/>
          <w:lang w:val="fr-BE"/>
        </w:rPr>
        <w:t xml:space="preserve">demandes </w:t>
      </w:r>
      <w:r w:rsidRPr="00BA0797">
        <w:rPr>
          <w:rFonts w:ascii="Georgia" w:hAnsi="Georgia" w:cs="Arial"/>
          <w:color w:val="404040"/>
          <w:sz w:val="20"/>
          <w:u w:val="single"/>
          <w:lang w:val="fr-BE"/>
        </w:rPr>
        <w:t>par demandeur</w:t>
      </w:r>
    </w:p>
    <w:p w14:paraId="36BAC92F" w14:textId="79403044" w:rsidR="00D22390" w:rsidRDefault="00D21E49" w:rsidP="7AA02B05">
      <w:pPr>
        <w:spacing w:after="120"/>
        <w:jc w:val="both"/>
        <w:rPr>
          <w:rFonts w:ascii="Georgia" w:hAnsi="Georgia" w:cs="Arial"/>
          <w:color w:val="404040"/>
          <w:sz w:val="20"/>
          <w:lang w:val="fr-BE"/>
        </w:rPr>
      </w:pPr>
      <w:r w:rsidRPr="7AA02B05">
        <w:rPr>
          <w:rFonts w:ascii="Georgia" w:hAnsi="Georgia" w:cs="Arial"/>
          <w:color w:val="404040" w:themeColor="text1" w:themeTint="BF"/>
          <w:sz w:val="20"/>
          <w:lang w:val="fr-BE"/>
        </w:rPr>
        <w:t xml:space="preserve">Le </w:t>
      </w:r>
      <w:r w:rsidR="00D22390" w:rsidRPr="7AA02B05">
        <w:rPr>
          <w:rFonts w:ascii="Georgia" w:hAnsi="Georgia" w:cs="Arial"/>
          <w:color w:val="404040" w:themeColor="text1" w:themeTint="BF"/>
          <w:sz w:val="20"/>
          <w:lang w:val="fr-BE"/>
        </w:rPr>
        <w:t>demandeur ne peut</w:t>
      </w:r>
      <w:r w:rsidR="004C16D3" w:rsidRPr="7AA02B05">
        <w:rPr>
          <w:rFonts w:ascii="Georgia" w:hAnsi="Georgia" w:cs="Arial"/>
          <w:color w:val="404040" w:themeColor="text1" w:themeTint="BF"/>
          <w:sz w:val="20"/>
          <w:lang w:val="fr-BE"/>
        </w:rPr>
        <w:t xml:space="preserve"> pas</w:t>
      </w:r>
      <w:r w:rsidR="00D22390" w:rsidRPr="7AA02B05">
        <w:rPr>
          <w:rFonts w:ascii="Georgia" w:hAnsi="Georgia" w:cs="Arial"/>
          <w:color w:val="404040" w:themeColor="text1" w:themeTint="BF"/>
          <w:sz w:val="20"/>
          <w:lang w:val="fr-BE"/>
        </w:rPr>
        <w:t xml:space="preserve"> soumettre plus </w:t>
      </w:r>
      <w:r w:rsidRPr="7AA02B05">
        <w:rPr>
          <w:rFonts w:ascii="Georgia" w:hAnsi="Georgia" w:cs="Arial"/>
          <w:color w:val="404040" w:themeColor="text1" w:themeTint="BF"/>
          <w:sz w:val="20"/>
          <w:lang w:val="fr-BE"/>
        </w:rPr>
        <w:t xml:space="preserve">de </w:t>
      </w:r>
      <w:r w:rsidR="00790DCC" w:rsidRPr="7AA02B05">
        <w:rPr>
          <w:rFonts w:ascii="Georgia" w:hAnsi="Georgia" w:cs="Arial"/>
          <w:color w:val="404040" w:themeColor="text1" w:themeTint="BF"/>
          <w:sz w:val="20"/>
          <w:lang w:val="fr-BE"/>
        </w:rPr>
        <w:t>1</w:t>
      </w:r>
      <w:r w:rsidR="008A5FEE" w:rsidRPr="7AA02B05">
        <w:rPr>
          <w:rFonts w:ascii="Georgia" w:hAnsi="Georgia" w:cs="Arial"/>
          <w:color w:val="404040" w:themeColor="text1" w:themeTint="BF"/>
          <w:sz w:val="20"/>
          <w:lang w:val="fr-BE"/>
        </w:rPr>
        <w:t xml:space="preserve"> </w:t>
      </w:r>
      <w:r w:rsidR="00EF4672" w:rsidRPr="7AA02B05">
        <w:rPr>
          <w:rFonts w:ascii="Georgia" w:hAnsi="Georgia" w:cs="Arial"/>
          <w:color w:val="404040" w:themeColor="text1" w:themeTint="BF"/>
          <w:sz w:val="20"/>
          <w:lang w:val="fr-BE"/>
        </w:rPr>
        <w:t>demande</w:t>
      </w:r>
      <w:r w:rsidR="00D22390" w:rsidRPr="7AA02B05">
        <w:rPr>
          <w:rFonts w:ascii="Georgia" w:hAnsi="Georgia" w:cs="Arial"/>
          <w:color w:val="404040" w:themeColor="text1" w:themeTint="BF"/>
          <w:sz w:val="20"/>
          <w:lang w:val="fr-BE"/>
        </w:rPr>
        <w:t xml:space="preserve"> </w:t>
      </w:r>
      <w:r w:rsidR="00E32A91" w:rsidRPr="7AA02B05">
        <w:rPr>
          <w:rFonts w:ascii="Georgia" w:hAnsi="Georgia" w:cs="Arial"/>
          <w:color w:val="404040" w:themeColor="text1" w:themeTint="BF"/>
          <w:sz w:val="20"/>
          <w:lang w:val="fr-BE"/>
        </w:rPr>
        <w:t>dans le cadre du présent appel</w:t>
      </w:r>
      <w:r w:rsidR="008A5FEE" w:rsidRPr="7AA02B05">
        <w:rPr>
          <w:rFonts w:ascii="Georgia" w:hAnsi="Georgia" w:cs="Arial"/>
          <w:color w:val="404040" w:themeColor="text1" w:themeTint="BF"/>
          <w:sz w:val="20"/>
          <w:lang w:val="fr-BE"/>
        </w:rPr>
        <w:t xml:space="preserve"> à propositions</w:t>
      </w:r>
      <w:r w:rsidR="00D22390" w:rsidRPr="7AA02B05">
        <w:rPr>
          <w:rFonts w:ascii="Georgia" w:hAnsi="Georgia" w:cs="Arial"/>
          <w:color w:val="404040" w:themeColor="text1" w:themeTint="BF"/>
          <w:sz w:val="20"/>
          <w:lang w:val="fr-BE"/>
        </w:rPr>
        <w:t>.</w:t>
      </w:r>
    </w:p>
    <w:p w14:paraId="72556B62" w14:textId="77777777" w:rsidR="000F1A4A" w:rsidRPr="00BA0797" w:rsidRDefault="000F1A4A" w:rsidP="00734D83">
      <w:pPr>
        <w:spacing w:after="120"/>
        <w:jc w:val="both"/>
        <w:rPr>
          <w:rFonts w:ascii="Georgia" w:hAnsi="Georgia" w:cs="Arial"/>
          <w:color w:val="404040"/>
          <w:sz w:val="20"/>
          <w:lang w:val="fr-BE"/>
        </w:rPr>
      </w:pPr>
    </w:p>
    <w:p w14:paraId="38C2E1E7" w14:textId="77777777" w:rsidR="00D22390" w:rsidRPr="00BA0797" w:rsidRDefault="00D22390" w:rsidP="00E30E57">
      <w:pPr>
        <w:pStyle w:val="Guidelines3"/>
        <w:rPr>
          <w:rFonts w:ascii="Georgia" w:hAnsi="Georgia" w:cs="Arial"/>
          <w:color w:val="404040"/>
          <w:sz w:val="20"/>
        </w:rPr>
      </w:pPr>
      <w:bookmarkStart w:id="32" w:name="_Toc445878744"/>
      <w:bookmarkStart w:id="33" w:name="_Toc37496182"/>
      <w:bookmarkStart w:id="34" w:name="_Toc69827319"/>
      <w:r w:rsidRPr="00BA0797">
        <w:rPr>
          <w:rFonts w:ascii="Georgia" w:hAnsi="Georgia" w:cs="Arial"/>
          <w:color w:val="404040"/>
          <w:sz w:val="20"/>
        </w:rPr>
        <w:t>2.1.</w:t>
      </w:r>
      <w:r w:rsidR="00136D75" w:rsidRPr="00BA0797">
        <w:rPr>
          <w:rFonts w:ascii="Georgia" w:hAnsi="Georgia" w:cs="Arial"/>
          <w:color w:val="404040"/>
          <w:sz w:val="20"/>
        </w:rPr>
        <w:t>4</w:t>
      </w:r>
      <w:r w:rsidRPr="00BA0797">
        <w:rPr>
          <w:rFonts w:ascii="Georgia" w:hAnsi="Georgia" w:cs="Arial"/>
          <w:color w:val="404040"/>
          <w:sz w:val="20"/>
        </w:rPr>
        <w:tab/>
      </w:r>
      <w:bookmarkStart w:id="35" w:name="_Ref477950037"/>
      <w:bookmarkStart w:id="36" w:name="_Toc479498209"/>
      <w:bookmarkStart w:id="37" w:name="_Toc483047423"/>
      <w:bookmarkEnd w:id="32"/>
      <w:r w:rsidRPr="00BA0797">
        <w:rPr>
          <w:rFonts w:ascii="Georgia" w:hAnsi="Georgia" w:cs="Arial"/>
          <w:color w:val="404040"/>
          <w:sz w:val="20"/>
        </w:rPr>
        <w:t xml:space="preserve">Éligibilité des coûts : quels coûts peuvent être </w:t>
      </w:r>
      <w:bookmarkEnd w:id="35"/>
      <w:bookmarkEnd w:id="36"/>
      <w:bookmarkEnd w:id="37"/>
      <w:r w:rsidR="00DA1492" w:rsidRPr="00BA0797">
        <w:rPr>
          <w:rFonts w:ascii="Georgia" w:hAnsi="Georgia" w:cs="Arial"/>
          <w:color w:val="404040"/>
          <w:sz w:val="20"/>
        </w:rPr>
        <w:t>inclus</w:t>
      </w:r>
      <w:r w:rsidRPr="00BA0797">
        <w:rPr>
          <w:rFonts w:ascii="Georgia" w:hAnsi="Georgia" w:cs="Arial"/>
          <w:color w:val="404040"/>
          <w:sz w:val="20"/>
        </w:rPr>
        <w:t>?</w:t>
      </w:r>
      <w:bookmarkEnd w:id="33"/>
      <w:bookmarkEnd w:id="34"/>
    </w:p>
    <w:p w14:paraId="276123D3" w14:textId="77777777" w:rsidR="00DA1492" w:rsidRPr="00BA0797" w:rsidRDefault="00D22390" w:rsidP="00B01E72">
      <w:pPr>
        <w:spacing w:after="120"/>
        <w:jc w:val="both"/>
        <w:rPr>
          <w:rFonts w:ascii="Georgia" w:hAnsi="Georgia" w:cs="Arial"/>
          <w:color w:val="404040"/>
          <w:sz w:val="20"/>
          <w:lang w:val="fr-BE"/>
        </w:rPr>
      </w:pPr>
      <w:r w:rsidRPr="00BA0797">
        <w:rPr>
          <w:rFonts w:ascii="Georgia" w:hAnsi="Georgia" w:cs="Arial"/>
          <w:color w:val="404040"/>
          <w:sz w:val="20"/>
          <w:lang w:val="fr-BE"/>
        </w:rPr>
        <w:t>Seul</w:t>
      </w:r>
      <w:r w:rsidR="00DA1492" w:rsidRPr="00BA0797">
        <w:rPr>
          <w:rFonts w:ascii="Georgia" w:hAnsi="Georgia" w:cs="Arial"/>
          <w:color w:val="404040"/>
          <w:sz w:val="20"/>
          <w:lang w:val="fr-BE"/>
        </w:rPr>
        <w:t>s</w:t>
      </w:r>
      <w:r w:rsidRPr="00BA0797">
        <w:rPr>
          <w:rFonts w:ascii="Georgia" w:hAnsi="Georgia" w:cs="Arial"/>
          <w:color w:val="404040"/>
          <w:sz w:val="20"/>
          <w:lang w:val="fr-BE"/>
        </w:rPr>
        <w:t xml:space="preserve"> les </w:t>
      </w:r>
      <w:r w:rsidR="00DA1492" w:rsidRPr="00BA0797">
        <w:rPr>
          <w:rFonts w:ascii="Georgia" w:hAnsi="Georgia" w:cs="Arial"/>
          <w:color w:val="404040"/>
          <w:sz w:val="20"/>
          <w:lang w:val="fr-BE"/>
        </w:rPr>
        <w:t>«</w:t>
      </w:r>
      <w:r w:rsidRPr="00BA0797">
        <w:rPr>
          <w:rFonts w:ascii="Georgia" w:hAnsi="Georgia" w:cs="Arial"/>
          <w:color w:val="404040"/>
          <w:sz w:val="20"/>
          <w:lang w:val="fr-BE"/>
        </w:rPr>
        <w:t>coûts éligibles</w:t>
      </w:r>
      <w:r w:rsidR="00DA1492" w:rsidRPr="00BA0797">
        <w:rPr>
          <w:rFonts w:ascii="Georgia" w:hAnsi="Georgia" w:cs="Arial"/>
          <w:color w:val="404040"/>
          <w:sz w:val="20"/>
          <w:lang w:val="fr-BE"/>
        </w:rPr>
        <w:t xml:space="preserve">» </w:t>
      </w:r>
      <w:r w:rsidRPr="00BA0797">
        <w:rPr>
          <w:rFonts w:ascii="Georgia" w:hAnsi="Georgia" w:cs="Arial"/>
          <w:color w:val="404040"/>
          <w:sz w:val="20"/>
          <w:lang w:val="fr-BE"/>
        </w:rPr>
        <w:t xml:space="preserve">peuvent être </w:t>
      </w:r>
      <w:r w:rsidR="00DA1492" w:rsidRPr="00BA0797">
        <w:rPr>
          <w:rFonts w:ascii="Georgia" w:hAnsi="Georgia" w:cs="Arial"/>
          <w:color w:val="404040"/>
          <w:sz w:val="20"/>
          <w:lang w:val="fr-BE"/>
        </w:rPr>
        <w:t xml:space="preserve">couverts </w:t>
      </w:r>
      <w:r w:rsidR="0074576A" w:rsidRPr="00BA0797">
        <w:rPr>
          <w:rFonts w:ascii="Georgia" w:hAnsi="Georgia" w:cs="Arial"/>
          <w:color w:val="404040"/>
          <w:sz w:val="20"/>
          <w:lang w:val="fr-BE"/>
        </w:rPr>
        <w:t>par</w:t>
      </w:r>
      <w:r w:rsidRPr="00BA0797">
        <w:rPr>
          <w:rFonts w:ascii="Georgia" w:hAnsi="Georgia" w:cs="Arial"/>
          <w:color w:val="404040"/>
          <w:sz w:val="20"/>
          <w:lang w:val="fr-BE"/>
        </w:rPr>
        <w:t xml:space="preserve"> </w:t>
      </w:r>
      <w:r w:rsidR="009904A0" w:rsidRPr="00BA0797">
        <w:rPr>
          <w:rFonts w:ascii="Georgia" w:hAnsi="Georgia" w:cs="Arial"/>
          <w:color w:val="404040"/>
          <w:sz w:val="20"/>
          <w:lang w:val="fr-BE"/>
        </w:rPr>
        <w:t>des subsides</w:t>
      </w:r>
      <w:r w:rsidRPr="00BA0797">
        <w:rPr>
          <w:rFonts w:ascii="Georgia" w:hAnsi="Georgia" w:cs="Arial"/>
          <w:color w:val="404040"/>
          <w:sz w:val="20"/>
          <w:lang w:val="fr-BE"/>
        </w:rPr>
        <w:t xml:space="preserve">. </w:t>
      </w:r>
      <w:r w:rsidR="00283A33" w:rsidRPr="00BA0797">
        <w:rPr>
          <w:rFonts w:ascii="Georgia" w:hAnsi="Georgia" w:cs="Arial"/>
          <w:color w:val="404040"/>
          <w:sz w:val="20"/>
          <w:lang w:val="fr-BE"/>
        </w:rPr>
        <w:t xml:space="preserve">Les </w:t>
      </w:r>
      <w:r w:rsidR="00FC318F" w:rsidRPr="00BA0797">
        <w:rPr>
          <w:rFonts w:ascii="Georgia" w:hAnsi="Georgia" w:cs="Arial"/>
          <w:color w:val="404040"/>
          <w:sz w:val="20"/>
          <w:lang w:val="fr-BE"/>
        </w:rPr>
        <w:t xml:space="preserve">types de </w:t>
      </w:r>
      <w:r w:rsidR="00283A33" w:rsidRPr="00BA0797">
        <w:rPr>
          <w:rFonts w:ascii="Georgia" w:hAnsi="Georgia" w:cs="Arial"/>
          <w:color w:val="404040"/>
          <w:sz w:val="20"/>
          <w:lang w:val="fr-BE"/>
        </w:rPr>
        <w:t xml:space="preserve">coûts éligibles </w:t>
      </w:r>
      <w:r w:rsidR="00DA1492" w:rsidRPr="00BA0797">
        <w:rPr>
          <w:rFonts w:ascii="Georgia" w:hAnsi="Georgia" w:cs="Arial"/>
          <w:color w:val="404040"/>
          <w:sz w:val="20"/>
          <w:lang w:val="fr-BE"/>
        </w:rPr>
        <w:t xml:space="preserve">et </w:t>
      </w:r>
      <w:r w:rsidR="00283A33" w:rsidRPr="00BA0797">
        <w:rPr>
          <w:rFonts w:ascii="Georgia" w:hAnsi="Georgia" w:cs="Arial"/>
          <w:color w:val="404040"/>
          <w:sz w:val="20"/>
          <w:lang w:val="fr-BE"/>
        </w:rPr>
        <w:t>inéligible</w:t>
      </w:r>
      <w:r w:rsidR="00FC318F" w:rsidRPr="00BA0797">
        <w:rPr>
          <w:rFonts w:ascii="Georgia" w:hAnsi="Georgia" w:cs="Arial"/>
          <w:color w:val="404040"/>
          <w:sz w:val="20"/>
          <w:lang w:val="fr-BE"/>
        </w:rPr>
        <w:t>s</w:t>
      </w:r>
      <w:r w:rsidR="00283A33" w:rsidRPr="00BA0797">
        <w:rPr>
          <w:rFonts w:ascii="Georgia" w:hAnsi="Georgia" w:cs="Arial"/>
          <w:color w:val="404040"/>
          <w:sz w:val="20"/>
          <w:lang w:val="fr-BE"/>
        </w:rPr>
        <w:t xml:space="preserve"> sont indiqués ci-dessous. L</w:t>
      </w:r>
      <w:r w:rsidRPr="00BA0797">
        <w:rPr>
          <w:rFonts w:ascii="Georgia" w:hAnsi="Georgia" w:cs="Arial"/>
          <w:color w:val="404040"/>
          <w:sz w:val="20"/>
          <w:lang w:val="fr-BE"/>
        </w:rPr>
        <w:t xml:space="preserve">e budget constitue à la fois une estimation des coûts et </w:t>
      </w:r>
      <w:r w:rsidR="00DA1492" w:rsidRPr="00BA0797">
        <w:rPr>
          <w:rFonts w:ascii="Georgia" w:hAnsi="Georgia" w:cs="Arial"/>
          <w:color w:val="404040"/>
          <w:sz w:val="20"/>
          <w:lang w:val="fr-BE"/>
        </w:rPr>
        <w:t xml:space="preserve">un </w:t>
      </w:r>
      <w:r w:rsidRPr="00BA0797">
        <w:rPr>
          <w:rFonts w:ascii="Georgia" w:hAnsi="Georgia" w:cs="Arial"/>
          <w:color w:val="404040"/>
          <w:sz w:val="20"/>
          <w:lang w:val="fr-BE"/>
        </w:rPr>
        <w:t xml:space="preserve">plafond </w:t>
      </w:r>
      <w:r w:rsidR="000D5351" w:rsidRPr="00BA0797">
        <w:rPr>
          <w:rFonts w:ascii="Georgia" w:hAnsi="Georgia" w:cs="Arial"/>
          <w:color w:val="404040"/>
          <w:sz w:val="20"/>
          <w:lang w:val="fr-BE"/>
        </w:rPr>
        <w:t xml:space="preserve">global </w:t>
      </w:r>
      <w:r w:rsidRPr="00BA0797">
        <w:rPr>
          <w:rFonts w:ascii="Georgia" w:hAnsi="Georgia" w:cs="Arial"/>
          <w:color w:val="404040"/>
          <w:sz w:val="20"/>
          <w:lang w:val="fr-BE"/>
        </w:rPr>
        <w:t xml:space="preserve">des </w:t>
      </w:r>
      <w:r w:rsidR="00DA1492" w:rsidRPr="00BA0797">
        <w:rPr>
          <w:rFonts w:ascii="Georgia" w:hAnsi="Georgia" w:cs="Arial"/>
          <w:color w:val="404040"/>
          <w:sz w:val="20"/>
          <w:lang w:val="fr-BE"/>
        </w:rPr>
        <w:t>«</w:t>
      </w:r>
      <w:r w:rsidRPr="00BA0797">
        <w:rPr>
          <w:rFonts w:ascii="Georgia" w:hAnsi="Georgia" w:cs="Arial"/>
          <w:color w:val="404040"/>
          <w:sz w:val="20"/>
          <w:lang w:val="fr-BE"/>
        </w:rPr>
        <w:t>coûts éligibles</w:t>
      </w:r>
      <w:r w:rsidR="00DA1492" w:rsidRPr="00BA0797">
        <w:rPr>
          <w:rFonts w:ascii="Georgia" w:hAnsi="Georgia" w:cs="Arial"/>
          <w:color w:val="404040"/>
          <w:sz w:val="20"/>
          <w:lang w:val="fr-BE"/>
        </w:rPr>
        <w:t xml:space="preserve">». </w:t>
      </w:r>
    </w:p>
    <w:p w14:paraId="51AEB7E7" w14:textId="0B3CB6FF" w:rsidR="007848D1" w:rsidRPr="00BA0797" w:rsidRDefault="00DC4365" w:rsidP="00DC4365">
      <w:pPr>
        <w:spacing w:after="120"/>
        <w:jc w:val="both"/>
        <w:rPr>
          <w:rFonts w:ascii="Georgia" w:hAnsi="Georgia" w:cs="Arial"/>
          <w:color w:val="404040"/>
          <w:sz w:val="20"/>
          <w:lang w:val="fr-BE"/>
        </w:rPr>
      </w:pPr>
      <w:r>
        <w:rPr>
          <w:rFonts w:ascii="Georgia" w:hAnsi="Georgia" w:cs="Arial"/>
          <w:color w:val="404040"/>
          <w:sz w:val="20"/>
          <w:lang w:val="fr-BE"/>
        </w:rPr>
        <w:t xml:space="preserve">Seuls les </w:t>
      </w:r>
      <w:r w:rsidR="007848D1" w:rsidRPr="00DC6771">
        <w:rPr>
          <w:rFonts w:ascii="Georgia" w:hAnsi="Georgia" w:cs="Arial"/>
          <w:b/>
          <w:color w:val="404040"/>
          <w:sz w:val="20"/>
          <w:lang w:val="fr-BE"/>
        </w:rPr>
        <w:t>coûts</w:t>
      </w:r>
      <w:r w:rsidR="005C0450" w:rsidRPr="00DC6771">
        <w:rPr>
          <w:rFonts w:ascii="Georgia" w:hAnsi="Georgia" w:cs="Arial"/>
          <w:b/>
          <w:color w:val="404040"/>
          <w:sz w:val="20"/>
          <w:lang w:val="fr-BE"/>
        </w:rPr>
        <w:t xml:space="preserve"> directs</w:t>
      </w:r>
      <w:r w:rsidR="00717A47" w:rsidRPr="00BA0797">
        <w:rPr>
          <w:rFonts w:ascii="Georgia" w:hAnsi="Georgia" w:cs="Arial"/>
          <w:color w:val="404040"/>
          <w:sz w:val="20"/>
          <w:lang w:val="fr-BE"/>
        </w:rPr>
        <w:t xml:space="preserve"> (</w:t>
      </w:r>
      <w:r w:rsidR="00717A47" w:rsidRPr="00DC6771">
        <w:rPr>
          <w:rFonts w:ascii="Georgia" w:hAnsi="Georgia" w:cs="Arial"/>
          <w:i/>
          <w:color w:val="404040"/>
          <w:sz w:val="20"/>
          <w:lang w:val="fr-BE"/>
        </w:rPr>
        <w:t>coûts</w:t>
      </w:r>
      <w:r w:rsidR="00C934BF" w:rsidRPr="00DC6771">
        <w:rPr>
          <w:rFonts w:ascii="Georgia" w:hAnsi="Georgia" w:cs="Arial"/>
          <w:i/>
          <w:color w:val="404040"/>
          <w:sz w:val="20"/>
          <w:lang w:val="fr-BE"/>
        </w:rPr>
        <w:t xml:space="preserve"> opérationnels et coûts</w:t>
      </w:r>
      <w:r w:rsidR="00717A47" w:rsidRPr="00DC6771">
        <w:rPr>
          <w:rFonts w:ascii="Georgia" w:hAnsi="Georgia" w:cs="Arial"/>
          <w:i/>
          <w:color w:val="404040"/>
          <w:sz w:val="20"/>
          <w:lang w:val="fr-BE"/>
        </w:rPr>
        <w:t xml:space="preserve"> de gestion</w:t>
      </w:r>
      <w:r w:rsidR="00717A47" w:rsidRPr="00BA0797">
        <w:rPr>
          <w:rFonts w:ascii="Georgia" w:hAnsi="Georgia" w:cs="Arial"/>
          <w:color w:val="404040"/>
          <w:sz w:val="20"/>
          <w:lang w:val="fr-BE"/>
        </w:rPr>
        <w:t>)</w:t>
      </w:r>
      <w:r w:rsidR="007848D1" w:rsidRPr="00BA0797">
        <w:rPr>
          <w:rFonts w:ascii="Georgia" w:hAnsi="Georgia" w:cs="Arial"/>
          <w:color w:val="404040"/>
          <w:sz w:val="20"/>
          <w:lang w:val="fr-BE"/>
        </w:rPr>
        <w:t xml:space="preserve"> effectivement supportés par le</w:t>
      </w:r>
      <w:r w:rsidR="00365C92" w:rsidRPr="00BA0797">
        <w:rPr>
          <w:rFonts w:ascii="Georgia" w:hAnsi="Georgia" w:cs="Arial"/>
          <w:color w:val="404040"/>
          <w:sz w:val="20"/>
          <w:lang w:val="fr-BE"/>
        </w:rPr>
        <w:t xml:space="preserve"> </w:t>
      </w:r>
      <w:r w:rsidR="003E6B1F" w:rsidRPr="00BA0797">
        <w:rPr>
          <w:rFonts w:ascii="Georgia" w:hAnsi="Georgia" w:cs="Arial"/>
          <w:color w:val="404040"/>
          <w:sz w:val="20"/>
          <w:lang w:val="fr-BE"/>
        </w:rPr>
        <w:t>bénéficiaire-contractant</w:t>
      </w:r>
      <w:r w:rsidR="00E739BC">
        <w:rPr>
          <w:rFonts w:ascii="Georgia" w:hAnsi="Georgia" w:cs="Arial"/>
          <w:color w:val="404040"/>
          <w:sz w:val="20"/>
          <w:lang w:val="fr-BE"/>
        </w:rPr>
        <w:t xml:space="preserve"> sont éligibles.</w:t>
      </w:r>
    </w:p>
    <w:p w14:paraId="36D20591" w14:textId="4C81F909" w:rsidR="005C0450" w:rsidRDefault="005C0450" w:rsidP="00281BBD">
      <w:pPr>
        <w:tabs>
          <w:tab w:val="left" w:pos="567"/>
        </w:tabs>
        <w:spacing w:after="120"/>
        <w:jc w:val="both"/>
        <w:rPr>
          <w:rFonts w:ascii="Georgia" w:hAnsi="Georgia" w:cs="Arial"/>
          <w:color w:val="404040"/>
          <w:sz w:val="20"/>
          <w:lang w:val="fr-BE"/>
        </w:rPr>
      </w:pPr>
      <w:r w:rsidRPr="00BA0797">
        <w:rPr>
          <w:rFonts w:ascii="Georgia" w:hAnsi="Georgia" w:cs="Arial"/>
          <w:color w:val="404040"/>
          <w:sz w:val="20"/>
          <w:lang w:val="fr-BE"/>
        </w:rPr>
        <w:t xml:space="preserve">Pour être éligibles aux fins de l’appel à propositions, les coûts doivent respecter les conditions prévues à l'article 4 du modèle de Convention de Subsides (voir </w:t>
      </w:r>
      <w:r w:rsidR="00151071" w:rsidRPr="00BA0797">
        <w:rPr>
          <w:rFonts w:ascii="Georgia" w:hAnsi="Georgia" w:cs="Arial"/>
          <w:color w:val="404040"/>
          <w:sz w:val="20"/>
          <w:lang w:val="fr-BE"/>
        </w:rPr>
        <w:t xml:space="preserve">annexe </w:t>
      </w:r>
      <w:r w:rsidR="007B05F4">
        <w:rPr>
          <w:rFonts w:ascii="Georgia" w:hAnsi="Georgia" w:cs="Arial"/>
          <w:color w:val="404040"/>
          <w:sz w:val="20"/>
          <w:lang w:val="fr-BE"/>
        </w:rPr>
        <w:t>E</w:t>
      </w:r>
      <w:r w:rsidRPr="00BA0797">
        <w:rPr>
          <w:rFonts w:ascii="Georgia" w:hAnsi="Georgia" w:cs="Arial"/>
          <w:color w:val="404040"/>
          <w:sz w:val="20"/>
          <w:lang w:val="fr-BE"/>
        </w:rPr>
        <w:t xml:space="preserve"> des présentes lignes directrices).</w:t>
      </w:r>
    </w:p>
    <w:p w14:paraId="3C8A923E" w14:textId="29746A36" w:rsidR="00DC6771" w:rsidRPr="00DC6771" w:rsidRDefault="00DC6771" w:rsidP="00281BBD">
      <w:pPr>
        <w:tabs>
          <w:tab w:val="left" w:pos="567"/>
        </w:tabs>
        <w:spacing w:after="120"/>
        <w:jc w:val="both"/>
        <w:rPr>
          <w:rFonts w:ascii="Georgia" w:hAnsi="Georgia" w:cs="Arial"/>
          <w:color w:val="404040"/>
          <w:sz w:val="20"/>
          <w:lang w:val="fr-BE"/>
        </w:rPr>
      </w:pPr>
      <w:r w:rsidRPr="00DC6771">
        <w:rPr>
          <w:rFonts w:ascii="Georgia" w:hAnsi="Georgia" w:cs="Arial"/>
          <w:color w:val="404040"/>
          <w:sz w:val="20"/>
          <w:lang w:val="fr-BE"/>
        </w:rPr>
        <w:t>Les « </w:t>
      </w:r>
      <w:r w:rsidRPr="000B67A0">
        <w:rPr>
          <w:rFonts w:ascii="Georgia" w:hAnsi="Georgia" w:cs="Arial"/>
          <w:b/>
          <w:i/>
          <w:color w:val="404040"/>
          <w:sz w:val="20"/>
          <w:lang w:val="fr-BE"/>
        </w:rPr>
        <w:t>coûts opérationnels</w:t>
      </w:r>
      <w:r w:rsidRPr="000B67A0">
        <w:rPr>
          <w:rFonts w:ascii="Georgia" w:hAnsi="Georgia" w:cs="Arial"/>
          <w:b/>
          <w:color w:val="404040"/>
          <w:sz w:val="20"/>
          <w:lang w:val="fr-BE"/>
        </w:rPr>
        <w:t> </w:t>
      </w:r>
      <w:r w:rsidRPr="00DC6771">
        <w:rPr>
          <w:rFonts w:ascii="Georgia" w:hAnsi="Georgia" w:cs="Arial"/>
          <w:color w:val="404040"/>
          <w:sz w:val="20"/>
          <w:lang w:val="fr-BE"/>
        </w:rPr>
        <w:t>» sont les coûts nécessaires et indispensables à l’atteinte des objectif</w:t>
      </w:r>
      <w:r>
        <w:rPr>
          <w:rFonts w:ascii="Georgia" w:hAnsi="Georgia" w:cs="Arial"/>
          <w:color w:val="404040"/>
          <w:sz w:val="20"/>
          <w:lang w:val="fr-BE"/>
        </w:rPr>
        <w:t>s et des résultats de l’action</w:t>
      </w:r>
      <w:r w:rsidRPr="00DC6771">
        <w:rPr>
          <w:rFonts w:ascii="Georgia" w:hAnsi="Georgia" w:cs="Arial"/>
          <w:color w:val="404040"/>
          <w:sz w:val="20"/>
          <w:lang w:val="fr-BE"/>
        </w:rPr>
        <w:t>;</w:t>
      </w:r>
    </w:p>
    <w:p w14:paraId="01CC43AD" w14:textId="02DF95BA" w:rsidR="00DC6771" w:rsidRPr="00DC6771" w:rsidRDefault="00DC6771" w:rsidP="7AA02B05">
      <w:pPr>
        <w:tabs>
          <w:tab w:val="left" w:pos="567"/>
        </w:tabs>
        <w:spacing w:after="120"/>
        <w:jc w:val="both"/>
        <w:rPr>
          <w:rFonts w:ascii="Georgia" w:hAnsi="Georgia" w:cs="Arial"/>
          <w:color w:val="404040"/>
          <w:sz w:val="20"/>
          <w:lang w:val="fr-BE"/>
        </w:rPr>
      </w:pPr>
      <w:r w:rsidRPr="7AA02B05">
        <w:rPr>
          <w:rFonts w:ascii="Georgia" w:hAnsi="Georgia" w:cs="Arial"/>
          <w:color w:val="404040" w:themeColor="text1" w:themeTint="BF"/>
          <w:sz w:val="20"/>
          <w:lang w:val="fr-BE"/>
        </w:rPr>
        <w:t>Les « </w:t>
      </w:r>
      <w:r w:rsidRPr="7AA02B05">
        <w:rPr>
          <w:rFonts w:ascii="Georgia" w:hAnsi="Georgia" w:cs="Arial"/>
          <w:b/>
          <w:bCs/>
          <w:i/>
          <w:iCs/>
          <w:color w:val="404040" w:themeColor="text1" w:themeTint="BF"/>
          <w:sz w:val="20"/>
          <w:lang w:val="fr-BE"/>
        </w:rPr>
        <w:t>coûts de gestion</w:t>
      </w:r>
      <w:r w:rsidRPr="7AA02B05">
        <w:rPr>
          <w:rFonts w:ascii="Georgia" w:hAnsi="Georgia" w:cs="Arial"/>
          <w:color w:val="404040" w:themeColor="text1" w:themeTint="BF"/>
          <w:sz w:val="20"/>
          <w:lang w:val="fr-BE"/>
        </w:rPr>
        <w:t> » sont les coûts isolables liés à la gestion, à l’encadrement, à la coordination, au suivi, au contrôle</w:t>
      </w:r>
      <w:r w:rsidR="52DECB01" w:rsidRPr="7AA02B05">
        <w:rPr>
          <w:rFonts w:ascii="Georgia" w:hAnsi="Georgia" w:cs="Arial"/>
          <w:color w:val="404040" w:themeColor="text1" w:themeTint="BF"/>
          <w:sz w:val="20"/>
          <w:lang w:val="fr-BE"/>
        </w:rPr>
        <w:t xml:space="preserve"> ou </w:t>
      </w:r>
      <w:r w:rsidRPr="7AA02B05">
        <w:rPr>
          <w:rFonts w:ascii="Georgia" w:hAnsi="Georgia" w:cs="Arial"/>
          <w:color w:val="404040" w:themeColor="text1" w:themeTint="BF"/>
          <w:sz w:val="20"/>
          <w:lang w:val="fr-BE"/>
        </w:rPr>
        <w:t>à l’évaluation</w:t>
      </w:r>
      <w:r w:rsidR="6CBEC763" w:rsidRPr="7AA02B05">
        <w:rPr>
          <w:rFonts w:ascii="Georgia" w:hAnsi="Georgia" w:cs="Arial"/>
          <w:color w:val="404040" w:themeColor="text1" w:themeTint="BF"/>
          <w:sz w:val="20"/>
          <w:lang w:val="fr-BE"/>
        </w:rPr>
        <w:t xml:space="preserve"> </w:t>
      </w:r>
      <w:r w:rsidRPr="7AA02B05">
        <w:rPr>
          <w:rFonts w:ascii="Georgia" w:hAnsi="Georgia" w:cs="Arial"/>
          <w:color w:val="404040" w:themeColor="text1" w:themeTint="BF"/>
          <w:sz w:val="20"/>
          <w:lang w:val="fr-BE"/>
        </w:rPr>
        <w:t>et engendrés spécifiquement par la mise en œuvre de l’action ou la justification du subside;</w:t>
      </w:r>
    </w:p>
    <w:p w14:paraId="435AB6B3" w14:textId="77777777" w:rsidR="006F1C4D" w:rsidRPr="00BA0797" w:rsidRDefault="006F1C4D" w:rsidP="00A50847">
      <w:pPr>
        <w:autoSpaceDE w:val="0"/>
        <w:autoSpaceDN w:val="0"/>
        <w:adjustRightInd w:val="0"/>
        <w:jc w:val="both"/>
        <w:rPr>
          <w:rFonts w:ascii="Georgia" w:hAnsi="Georgia" w:cs="Arial"/>
          <w:color w:val="404040"/>
          <w:sz w:val="20"/>
          <w:lang w:val="fr-BE"/>
        </w:rPr>
      </w:pPr>
    </w:p>
    <w:p w14:paraId="2E718105" w14:textId="77777777" w:rsidR="00D22390" w:rsidRPr="00BA0797" w:rsidRDefault="00D22390">
      <w:pPr>
        <w:pStyle w:val="Text2"/>
        <w:ind w:left="0"/>
        <w:rPr>
          <w:rFonts w:ascii="Georgia" w:hAnsi="Georgia" w:cs="Arial"/>
          <w:color w:val="404040"/>
          <w:sz w:val="20"/>
          <w:u w:val="single"/>
          <w:lang w:val="fr-BE"/>
        </w:rPr>
      </w:pPr>
      <w:r w:rsidRPr="00BA0797">
        <w:rPr>
          <w:rFonts w:ascii="Georgia" w:hAnsi="Georgia" w:cs="Arial"/>
          <w:color w:val="404040"/>
          <w:sz w:val="20"/>
          <w:u w:val="single"/>
          <w:lang w:val="fr-BE"/>
        </w:rPr>
        <w:t>Apports en nature</w:t>
      </w:r>
    </w:p>
    <w:p w14:paraId="536F6FC3" w14:textId="67A31AE2" w:rsidR="002F5E05" w:rsidRPr="00BA0797" w:rsidRDefault="002F5E05">
      <w:pPr>
        <w:pStyle w:val="Text2"/>
        <w:ind w:left="0"/>
        <w:rPr>
          <w:rFonts w:ascii="Georgia" w:hAnsi="Georgia" w:cs="Arial"/>
          <w:color w:val="404040"/>
          <w:sz w:val="20"/>
          <w:u w:val="single"/>
          <w:lang w:val="fr-BE"/>
        </w:rPr>
      </w:pPr>
      <w:r w:rsidRPr="00BA0797">
        <w:rPr>
          <w:rFonts w:ascii="Georgia" w:hAnsi="Georgia" w:cs="Arial"/>
          <w:color w:val="404040"/>
          <w:sz w:val="20"/>
          <w:u w:val="single"/>
          <w:lang w:val="fr-BE"/>
        </w:rPr>
        <w:t>Par «</w:t>
      </w:r>
      <w:r w:rsidR="00863302" w:rsidRPr="00BA0797">
        <w:rPr>
          <w:rFonts w:ascii="Georgia" w:hAnsi="Georgia" w:cs="Arial"/>
          <w:color w:val="404040"/>
          <w:sz w:val="20"/>
          <w:u w:val="single"/>
          <w:lang w:val="fr-BE"/>
        </w:rPr>
        <w:t>apports</w:t>
      </w:r>
      <w:r w:rsidRPr="00BA0797">
        <w:rPr>
          <w:rFonts w:ascii="Georgia" w:hAnsi="Georgia" w:cs="Arial"/>
          <w:color w:val="404040"/>
          <w:sz w:val="20"/>
          <w:u w:val="single"/>
          <w:lang w:val="fr-BE"/>
        </w:rPr>
        <w:t xml:space="preserve"> en nature»</w:t>
      </w:r>
      <w:r w:rsidRPr="00BA0797">
        <w:rPr>
          <w:rFonts w:ascii="Georgia" w:hAnsi="Georgia" w:cs="Arial"/>
          <w:color w:val="404040"/>
          <w:sz w:val="20"/>
          <w:lang w:val="fr-BE"/>
        </w:rPr>
        <w:t xml:space="preserve">, il faut entendre les biens ou services fournis gracieusement par une tierce partie </w:t>
      </w:r>
      <w:r w:rsidR="00365C92" w:rsidRPr="00BA0797">
        <w:rPr>
          <w:rFonts w:ascii="Georgia" w:hAnsi="Georgia" w:cs="Arial"/>
          <w:color w:val="404040"/>
          <w:sz w:val="20"/>
          <w:lang w:val="fr-BE"/>
        </w:rPr>
        <w:t xml:space="preserve">au </w:t>
      </w:r>
      <w:r w:rsidR="003E6B1F" w:rsidRPr="00BA0797">
        <w:rPr>
          <w:rFonts w:ascii="Georgia" w:hAnsi="Georgia" w:cs="Arial"/>
          <w:color w:val="404040"/>
          <w:sz w:val="20"/>
          <w:lang w:val="fr-BE"/>
        </w:rPr>
        <w:t>bénéficiaire-contractant</w:t>
      </w:r>
      <w:r w:rsidR="00365C92" w:rsidRPr="00BA0797">
        <w:rPr>
          <w:rFonts w:ascii="Georgia" w:hAnsi="Georgia" w:cs="Arial"/>
          <w:color w:val="404040"/>
          <w:sz w:val="20"/>
          <w:lang w:val="fr-BE"/>
        </w:rPr>
        <w:t xml:space="preserve">. </w:t>
      </w:r>
      <w:r w:rsidR="00863302" w:rsidRPr="00BA0797">
        <w:rPr>
          <w:rFonts w:ascii="Georgia" w:hAnsi="Georgia" w:cs="Arial"/>
          <w:color w:val="404040"/>
          <w:sz w:val="20"/>
          <w:lang w:val="fr-BE"/>
        </w:rPr>
        <w:t xml:space="preserve">Les apports en nature n'impliquant aucune dépense </w:t>
      </w:r>
      <w:r w:rsidR="00121864" w:rsidRPr="00BA0797">
        <w:rPr>
          <w:rFonts w:ascii="Georgia" w:hAnsi="Georgia" w:cs="Arial"/>
          <w:color w:val="404040"/>
          <w:sz w:val="20"/>
          <w:lang w:val="fr-BE"/>
        </w:rPr>
        <w:t xml:space="preserve">pour </w:t>
      </w:r>
      <w:r w:rsidR="00365C92" w:rsidRPr="00BA0797">
        <w:rPr>
          <w:rFonts w:ascii="Georgia" w:hAnsi="Georgia" w:cs="Arial"/>
          <w:color w:val="404040"/>
          <w:sz w:val="20"/>
          <w:lang w:val="fr-BE"/>
        </w:rPr>
        <w:t xml:space="preserve">le </w:t>
      </w:r>
      <w:r w:rsidR="003E6B1F" w:rsidRPr="00BA0797">
        <w:rPr>
          <w:rFonts w:ascii="Georgia" w:hAnsi="Georgia" w:cs="Arial"/>
          <w:color w:val="404040"/>
          <w:sz w:val="20"/>
          <w:lang w:val="fr-BE"/>
        </w:rPr>
        <w:t>bénéficiaire-contractant</w:t>
      </w:r>
      <w:r w:rsidR="00863302" w:rsidRPr="00BA0797">
        <w:rPr>
          <w:rFonts w:ascii="Georgia" w:hAnsi="Georgia" w:cs="Arial"/>
          <w:color w:val="404040"/>
          <w:sz w:val="20"/>
          <w:lang w:val="fr-BE"/>
        </w:rPr>
        <w:t>, ils ne constituent pas des coûts éligibles</w:t>
      </w:r>
      <w:r w:rsidR="00A30B0E">
        <w:rPr>
          <w:rFonts w:ascii="Georgia" w:hAnsi="Georgia" w:cs="Arial"/>
          <w:color w:val="404040"/>
          <w:sz w:val="20"/>
          <w:lang w:val="fr-BE"/>
        </w:rPr>
        <w:t xml:space="preserve"> et </w:t>
      </w:r>
      <w:r w:rsidR="00A30B0E" w:rsidRPr="000B67A0">
        <w:rPr>
          <w:rFonts w:ascii="Georgia" w:hAnsi="Georgia" w:cs="Arial"/>
          <w:b/>
          <w:color w:val="404040"/>
          <w:sz w:val="20"/>
          <w:lang w:val="fr-BE"/>
        </w:rPr>
        <w:t>ne peuvent donc pas être considérés comme un cofinancement</w:t>
      </w:r>
      <w:r w:rsidR="0010180A">
        <w:rPr>
          <w:rFonts w:ascii="Georgia" w:hAnsi="Georgia" w:cs="Arial"/>
          <w:b/>
          <w:color w:val="404040"/>
          <w:sz w:val="20"/>
          <w:lang w:val="fr-BE"/>
        </w:rPr>
        <w:t>.</w:t>
      </w:r>
      <w:r w:rsidR="00863302" w:rsidRPr="00BA0797">
        <w:rPr>
          <w:rFonts w:ascii="Georgia" w:hAnsi="Georgia" w:cs="Arial"/>
          <w:color w:val="404040"/>
          <w:sz w:val="20"/>
          <w:lang w:val="fr-BE"/>
        </w:rPr>
        <w:t xml:space="preserve"> </w:t>
      </w:r>
    </w:p>
    <w:p w14:paraId="751F6899" w14:textId="77777777" w:rsidR="00D22390" w:rsidRPr="00BA0797" w:rsidRDefault="00D22390" w:rsidP="00D8036B">
      <w:pPr>
        <w:pStyle w:val="Text2"/>
        <w:spacing w:after="120"/>
        <w:ind w:left="0"/>
        <w:rPr>
          <w:rFonts w:ascii="Georgia" w:hAnsi="Georgia" w:cs="Arial"/>
          <w:color w:val="404040"/>
          <w:sz w:val="20"/>
          <w:u w:val="single"/>
          <w:lang w:val="fr-BE"/>
        </w:rPr>
      </w:pPr>
      <w:r w:rsidRPr="00BA0797">
        <w:rPr>
          <w:rFonts w:ascii="Georgia" w:hAnsi="Georgia" w:cs="Arial"/>
          <w:color w:val="404040"/>
          <w:sz w:val="20"/>
          <w:u w:val="single"/>
          <w:lang w:val="fr-BE"/>
        </w:rPr>
        <w:t>Coûts inéligibles</w:t>
      </w:r>
    </w:p>
    <w:p w14:paraId="50FCB0D7" w14:textId="77777777" w:rsidR="006D7242" w:rsidRPr="00BA0797" w:rsidRDefault="006D7242" w:rsidP="00D8036B">
      <w:pPr>
        <w:pStyle w:val="Text2"/>
        <w:spacing w:after="120"/>
        <w:ind w:left="0"/>
        <w:rPr>
          <w:rFonts w:ascii="Georgia" w:hAnsi="Georgia" w:cs="Arial"/>
          <w:color w:val="404040"/>
          <w:sz w:val="20"/>
          <w:lang w:val="fr-BE"/>
        </w:rPr>
      </w:pPr>
      <w:r w:rsidRPr="00BA0797">
        <w:rPr>
          <w:rFonts w:ascii="Georgia" w:hAnsi="Georgia" w:cs="Arial"/>
          <w:color w:val="404040"/>
          <w:sz w:val="20"/>
          <w:lang w:val="fr-BE"/>
        </w:rPr>
        <w:t>Les coûts suivants ne sont pas éligibles :</w:t>
      </w:r>
    </w:p>
    <w:p w14:paraId="0918FA4E" w14:textId="77777777"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1° les écritures comptables n’entraînant pas un décaissement;</w:t>
      </w:r>
    </w:p>
    <w:p w14:paraId="1E473FC8" w14:textId="77777777"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2° les provisions pour risques et charges, pertes, dettes ou dettes futures éventuelles;</w:t>
      </w:r>
    </w:p>
    <w:p w14:paraId="2E668D09" w14:textId="77777777"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3° les dettes et les intérêts débiteurs;</w:t>
      </w:r>
    </w:p>
    <w:p w14:paraId="2F3D60A5" w14:textId="77777777"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4° les créances douteuses;</w:t>
      </w:r>
    </w:p>
    <w:p w14:paraId="60B173A1" w14:textId="77777777"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5° les pertes de change;</w:t>
      </w:r>
    </w:p>
    <w:p w14:paraId="12ADD197" w14:textId="68503749" w:rsidR="00422A35" w:rsidRPr="00BA0797" w:rsidRDefault="00422A35" w:rsidP="005A4CFD">
      <w:pPr>
        <w:spacing w:after="120"/>
        <w:jc w:val="both"/>
        <w:rPr>
          <w:rFonts w:ascii="Georgia" w:hAnsi="Georgia"/>
          <w:bCs/>
          <w:color w:val="404040"/>
          <w:sz w:val="20"/>
          <w:lang w:val="fr-BE" w:eastAsia="nl-NL"/>
        </w:rPr>
      </w:pPr>
      <w:r w:rsidRPr="002D2D2F">
        <w:rPr>
          <w:rFonts w:ascii="Georgia" w:hAnsi="Georgia"/>
          <w:color w:val="404040"/>
          <w:sz w:val="20"/>
          <w:lang w:val="fr-BE" w:eastAsia="nl-NL"/>
        </w:rPr>
        <w:t xml:space="preserve">6° les crédits à des tiers </w:t>
      </w:r>
    </w:p>
    <w:p w14:paraId="314E4920" w14:textId="24C631A0" w:rsidR="00422A35" w:rsidRPr="00BA0797" w:rsidRDefault="00422A35" w:rsidP="005A4CFD">
      <w:pPr>
        <w:spacing w:after="120"/>
        <w:jc w:val="both"/>
        <w:rPr>
          <w:rFonts w:ascii="Georgia" w:hAnsi="Georgia"/>
          <w:bCs/>
          <w:color w:val="404040"/>
          <w:sz w:val="20"/>
          <w:lang w:val="fr-BE" w:eastAsia="nl-NL"/>
        </w:rPr>
      </w:pPr>
      <w:r w:rsidRPr="002D2D2F">
        <w:rPr>
          <w:rFonts w:ascii="Georgia" w:hAnsi="Georgia"/>
          <w:color w:val="404040"/>
          <w:sz w:val="20"/>
          <w:lang w:val="fr-BE" w:eastAsia="nl-NL"/>
        </w:rPr>
        <w:t xml:space="preserve">7° les garanties et cautions </w:t>
      </w:r>
    </w:p>
    <w:p w14:paraId="23581E1A" w14:textId="77777777" w:rsidR="00422A35" w:rsidRPr="00BA0797" w:rsidRDefault="00422A35" w:rsidP="005A4CFD">
      <w:pPr>
        <w:spacing w:after="120"/>
        <w:jc w:val="both"/>
        <w:rPr>
          <w:rFonts w:ascii="Georgia" w:hAnsi="Georgia"/>
          <w:color w:val="404040"/>
          <w:sz w:val="20"/>
          <w:lang w:val="fr-BE" w:eastAsia="nl-NL"/>
        </w:rPr>
      </w:pPr>
      <w:r w:rsidRPr="00BA0797">
        <w:rPr>
          <w:rFonts w:ascii="Georgia" w:hAnsi="Georgia"/>
          <w:color w:val="404040"/>
          <w:sz w:val="20"/>
          <w:lang w:val="fr-BE" w:eastAsia="nl-NL"/>
        </w:rPr>
        <w:lastRenderedPageBreak/>
        <w:t>8° les coûts déjà pris en charge par un autre subside;</w:t>
      </w:r>
    </w:p>
    <w:p w14:paraId="06879E3F" w14:textId="77777777"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9° les factures établies par d’autres organisations pour des produits et services déjà subsidiés;</w:t>
      </w:r>
    </w:p>
    <w:p w14:paraId="1BCE7F5A" w14:textId="77777777" w:rsidR="00422A35" w:rsidRPr="00BA0797" w:rsidRDefault="00422A35" w:rsidP="005A4CFD">
      <w:pPr>
        <w:spacing w:after="120"/>
        <w:jc w:val="both"/>
        <w:rPr>
          <w:rFonts w:ascii="Georgia" w:hAnsi="Georgia"/>
          <w:bCs/>
          <w:color w:val="404040"/>
          <w:sz w:val="20"/>
          <w:lang w:val="fr-BE" w:eastAsia="nl-NL"/>
        </w:rPr>
      </w:pPr>
      <w:r w:rsidRPr="00BA0797">
        <w:rPr>
          <w:rFonts w:ascii="Georgia" w:hAnsi="Georgia"/>
          <w:color w:val="404040"/>
          <w:sz w:val="20"/>
          <w:lang w:val="fr-BE" w:eastAsia="nl-NL"/>
        </w:rPr>
        <w:t>10° la sous-traitance par des contrats de service ou de consultance aux membres du personnel, aux membres du conseil d’administration ou de l’assemblée générale de l’organisation subsidiée;</w:t>
      </w:r>
    </w:p>
    <w:p w14:paraId="5BF85677" w14:textId="77777777" w:rsidR="00422A35" w:rsidRPr="00BA0797" w:rsidRDefault="00422A35" w:rsidP="005A4CFD">
      <w:pPr>
        <w:spacing w:after="120"/>
        <w:jc w:val="both"/>
        <w:rPr>
          <w:rFonts w:ascii="Georgia" w:hAnsi="Georgia"/>
          <w:color w:val="404040"/>
          <w:sz w:val="20"/>
          <w:lang w:val="fr-BE" w:eastAsia="nl-NL"/>
        </w:rPr>
      </w:pPr>
      <w:r w:rsidRPr="00BA0797">
        <w:rPr>
          <w:rFonts w:ascii="Georgia" w:hAnsi="Georgia"/>
          <w:color w:val="404040"/>
          <w:sz w:val="20"/>
          <w:lang w:val="fr-BE" w:eastAsia="nl-NL"/>
        </w:rPr>
        <w:t>11° la sous-location de toute nature à soi-même;</w:t>
      </w:r>
    </w:p>
    <w:p w14:paraId="611A0AF7" w14:textId="03E85C6E" w:rsidR="00422A35" w:rsidRPr="00BA0797" w:rsidRDefault="00422A35" w:rsidP="005A4CFD">
      <w:pPr>
        <w:spacing w:after="120"/>
        <w:jc w:val="both"/>
        <w:rPr>
          <w:rFonts w:ascii="Georgia" w:hAnsi="Georgia"/>
          <w:color w:val="404040"/>
          <w:sz w:val="20"/>
          <w:lang w:val="fr-BE" w:eastAsia="nl-NL"/>
        </w:rPr>
      </w:pPr>
      <w:r w:rsidRPr="002D2D2F">
        <w:rPr>
          <w:rFonts w:ascii="Georgia" w:hAnsi="Georgia"/>
          <w:color w:val="404040"/>
          <w:sz w:val="20"/>
          <w:lang w:val="fr-BE" w:eastAsia="nl-NL"/>
        </w:rPr>
        <w:t xml:space="preserve">12° les achats de terrains ou d’immeubles </w:t>
      </w:r>
    </w:p>
    <w:p w14:paraId="3F23899C" w14:textId="77777777" w:rsidR="00422A35" w:rsidRPr="00BA0797" w:rsidRDefault="00422A35" w:rsidP="005A4CFD">
      <w:pPr>
        <w:spacing w:after="120"/>
        <w:jc w:val="both"/>
        <w:rPr>
          <w:rFonts w:ascii="Georgia" w:hAnsi="Georgia"/>
          <w:color w:val="404040"/>
          <w:sz w:val="20"/>
          <w:lang w:val="fr-BE" w:eastAsia="nl-NL"/>
        </w:rPr>
      </w:pPr>
      <w:r w:rsidRPr="00BA0797">
        <w:rPr>
          <w:rFonts w:ascii="Georgia" w:hAnsi="Georgia"/>
          <w:color w:val="404040"/>
          <w:sz w:val="20"/>
          <w:lang w:val="fr-BE" w:eastAsia="nl-NL"/>
        </w:rPr>
        <w:t>13° les coûts liés à une indemnisation en cas de sinistre découlant de la responsabilité civile de l’organisation;</w:t>
      </w:r>
    </w:p>
    <w:p w14:paraId="51630461" w14:textId="77777777" w:rsidR="00422A35" w:rsidRPr="00BA0797" w:rsidRDefault="00422A35" w:rsidP="005A4CFD">
      <w:pPr>
        <w:spacing w:after="120"/>
        <w:jc w:val="both"/>
        <w:rPr>
          <w:rFonts w:ascii="Georgia" w:hAnsi="Georgia"/>
          <w:color w:val="404040"/>
          <w:sz w:val="20"/>
          <w:lang w:val="fr-BE" w:eastAsia="nl-NL"/>
        </w:rPr>
      </w:pPr>
      <w:r w:rsidRPr="00BA0797">
        <w:rPr>
          <w:rFonts w:ascii="Georgia" w:hAnsi="Georgia"/>
          <w:color w:val="404040"/>
          <w:sz w:val="20"/>
          <w:lang w:val="fr-BE" w:eastAsia="nl-NL"/>
        </w:rPr>
        <w:t>14° les indemnités de cessation d’emploi pour le délai de préavis non presté;</w:t>
      </w:r>
    </w:p>
    <w:p w14:paraId="5EABEDDB" w14:textId="77777777" w:rsidR="00FA0006" w:rsidRPr="00BA0797" w:rsidRDefault="00FA0006" w:rsidP="005A4CFD">
      <w:pPr>
        <w:spacing w:after="120"/>
        <w:jc w:val="both"/>
        <w:rPr>
          <w:rFonts w:ascii="Georgia" w:hAnsi="Georgia"/>
          <w:color w:val="404040"/>
          <w:sz w:val="20"/>
          <w:lang w:val="fr-BE" w:eastAsia="nl-NL"/>
        </w:rPr>
      </w:pPr>
      <w:r w:rsidRPr="00BA0797">
        <w:rPr>
          <w:rFonts w:ascii="Georgia" w:hAnsi="Georgia"/>
          <w:color w:val="404040"/>
          <w:sz w:val="20"/>
          <w:lang w:val="fr-BE" w:eastAsia="nl-NL"/>
        </w:rPr>
        <w:t>15° l’achat de boissons alcoolisées, de tabac et de leurs produits dérivés</w:t>
      </w:r>
    </w:p>
    <w:p w14:paraId="04D0C4A0" w14:textId="56CAFE99" w:rsidR="00FA0006" w:rsidRDefault="009150DC" w:rsidP="0ED98D5E">
      <w:pPr>
        <w:spacing w:after="120"/>
        <w:jc w:val="both"/>
        <w:rPr>
          <w:rFonts w:ascii="Georgia" w:hAnsi="Georgia"/>
          <w:color w:val="404040"/>
          <w:sz w:val="20"/>
          <w:lang w:val="fr-BE" w:eastAsia="nl-NL"/>
        </w:rPr>
      </w:pPr>
      <w:r w:rsidRPr="1F7D55B3">
        <w:rPr>
          <w:rFonts w:ascii="Georgia" w:hAnsi="Georgia"/>
          <w:color w:val="000000" w:themeColor="text1"/>
          <w:sz w:val="20"/>
          <w:lang w:val="fr-BE" w:eastAsia="nl-NL"/>
        </w:rPr>
        <w:t>16° les subventions</w:t>
      </w:r>
      <w:r w:rsidR="00FA0006" w:rsidRPr="1F7D55B3">
        <w:rPr>
          <w:rFonts w:ascii="Georgia" w:hAnsi="Georgia"/>
          <w:color w:val="000000" w:themeColor="text1"/>
          <w:sz w:val="20"/>
          <w:lang w:val="fr-BE" w:eastAsia="nl-NL"/>
        </w:rPr>
        <w:t xml:space="preserve"> à des sous bénéficiaires</w:t>
      </w:r>
    </w:p>
    <w:p w14:paraId="716C3613" w14:textId="074058D8" w:rsidR="000E6BB8" w:rsidRPr="00DC6771" w:rsidRDefault="00205117" w:rsidP="00E12555">
      <w:pPr>
        <w:pStyle w:val="Heading2"/>
        <w:rPr>
          <w:rFonts w:ascii="Georgia" w:hAnsi="Georgia" w:cs="Arial"/>
          <w:color w:val="404040"/>
          <w:sz w:val="20"/>
          <w:lang w:val="fr-BE"/>
        </w:rPr>
      </w:pPr>
      <w:bookmarkStart w:id="38" w:name="_Toc37496183"/>
      <w:bookmarkStart w:id="39" w:name="_Toc69827320"/>
      <w:r w:rsidRPr="00BA0797">
        <w:rPr>
          <w:rFonts w:ascii="Georgia" w:hAnsi="Georgia" w:cs="Arial"/>
          <w:color w:val="404040"/>
          <w:sz w:val="20"/>
          <w:lang w:val="fr-BE"/>
        </w:rPr>
        <w:t xml:space="preserve">Présentation </w:t>
      </w:r>
      <w:r w:rsidR="00C82D7A">
        <w:rPr>
          <w:rFonts w:ascii="Georgia" w:hAnsi="Georgia" w:cs="Arial"/>
          <w:color w:val="404040"/>
          <w:sz w:val="20"/>
          <w:lang w:val="fr-BE"/>
        </w:rPr>
        <w:t>de la proposition</w:t>
      </w:r>
      <w:r w:rsidR="00D22390" w:rsidRPr="00BA0797">
        <w:rPr>
          <w:rFonts w:ascii="Georgia" w:hAnsi="Georgia" w:cs="Arial"/>
          <w:color w:val="404040"/>
          <w:sz w:val="20"/>
          <w:lang w:val="fr-BE"/>
        </w:rPr>
        <w:t xml:space="preserve"> et procédures à suivre</w:t>
      </w:r>
      <w:bookmarkEnd w:id="38"/>
      <w:bookmarkEnd w:id="39"/>
    </w:p>
    <w:p w14:paraId="5F637827" w14:textId="64E9E29C" w:rsidR="00D22390" w:rsidRPr="00BA0797" w:rsidRDefault="00D22390" w:rsidP="00E30E57">
      <w:pPr>
        <w:pStyle w:val="Guidelines3"/>
        <w:rPr>
          <w:rFonts w:ascii="Georgia" w:hAnsi="Georgia" w:cs="Arial"/>
          <w:color w:val="404040"/>
          <w:sz w:val="20"/>
        </w:rPr>
      </w:pPr>
      <w:bookmarkStart w:id="40" w:name="_Toc69827321"/>
      <w:r w:rsidRPr="00BA0797">
        <w:rPr>
          <w:rFonts w:ascii="Georgia" w:hAnsi="Georgia" w:cs="Arial"/>
          <w:color w:val="404040"/>
          <w:sz w:val="20"/>
        </w:rPr>
        <w:t>2.2.1</w:t>
      </w:r>
      <w:r w:rsidRPr="00BA0797">
        <w:rPr>
          <w:rFonts w:ascii="Georgia" w:hAnsi="Georgia" w:cs="Arial"/>
          <w:color w:val="404040"/>
          <w:sz w:val="20"/>
        </w:rPr>
        <w:tab/>
      </w:r>
      <w:r w:rsidR="0049385A" w:rsidRPr="00BA0797">
        <w:rPr>
          <w:rFonts w:ascii="Georgia" w:hAnsi="Georgia" w:cs="Arial"/>
          <w:color w:val="404040"/>
          <w:sz w:val="20"/>
        </w:rPr>
        <w:t>Contenu de la</w:t>
      </w:r>
      <w:r w:rsidR="0042770C" w:rsidRPr="00BA0797">
        <w:rPr>
          <w:rFonts w:ascii="Georgia" w:hAnsi="Georgia" w:cs="Arial"/>
          <w:color w:val="404040"/>
          <w:sz w:val="20"/>
        </w:rPr>
        <w:t xml:space="preserve"> </w:t>
      </w:r>
      <w:r w:rsidR="00DC6771">
        <w:rPr>
          <w:rFonts w:ascii="Georgia" w:hAnsi="Georgia" w:cs="Arial"/>
          <w:color w:val="404040"/>
          <w:sz w:val="20"/>
        </w:rPr>
        <w:t>proposition</w:t>
      </w:r>
      <w:bookmarkEnd w:id="40"/>
    </w:p>
    <w:p w14:paraId="060556C0" w14:textId="288C6EDE" w:rsidR="0049385A" w:rsidRDefault="00DC6771" w:rsidP="00790DCC">
      <w:pPr>
        <w:spacing w:after="120"/>
        <w:jc w:val="both"/>
        <w:rPr>
          <w:rFonts w:ascii="Georgia" w:hAnsi="Georgia" w:cs="Arial"/>
          <w:color w:val="404040"/>
          <w:sz w:val="20"/>
          <w:lang w:val="fr-BE"/>
        </w:rPr>
      </w:pPr>
      <w:r>
        <w:rPr>
          <w:rFonts w:ascii="Georgia" w:hAnsi="Georgia" w:cs="Arial"/>
          <w:color w:val="404040"/>
          <w:sz w:val="20"/>
          <w:lang w:val="fr-BE"/>
        </w:rPr>
        <w:t>Les proposition</w:t>
      </w:r>
      <w:r w:rsidR="00AC0683" w:rsidRPr="00BA0797">
        <w:rPr>
          <w:rFonts w:ascii="Georgia" w:hAnsi="Georgia" w:cs="Arial"/>
          <w:color w:val="404040"/>
          <w:sz w:val="20"/>
          <w:lang w:val="fr-BE"/>
        </w:rPr>
        <w:t>s</w:t>
      </w:r>
      <w:r w:rsidR="00D22390" w:rsidRPr="00BA0797">
        <w:rPr>
          <w:rFonts w:ascii="Georgia" w:hAnsi="Georgia" w:cs="Arial"/>
          <w:color w:val="404040"/>
          <w:sz w:val="20"/>
          <w:lang w:val="fr-BE"/>
        </w:rPr>
        <w:t xml:space="preserve"> doivent être soumises </w:t>
      </w:r>
      <w:r w:rsidR="00376BFD" w:rsidRPr="00BA0797">
        <w:rPr>
          <w:rFonts w:ascii="Georgia" w:hAnsi="Georgia" w:cs="Arial"/>
          <w:color w:val="404040"/>
          <w:sz w:val="20"/>
          <w:lang w:val="fr-BE"/>
        </w:rPr>
        <w:t xml:space="preserve">conformément aux instructions </w:t>
      </w:r>
      <w:r w:rsidR="00494412" w:rsidRPr="00BA0797">
        <w:rPr>
          <w:rFonts w:ascii="Georgia" w:hAnsi="Georgia" w:cs="Arial"/>
          <w:color w:val="404040"/>
          <w:sz w:val="20"/>
          <w:lang w:val="fr-BE"/>
        </w:rPr>
        <w:t xml:space="preserve">figurant </w:t>
      </w:r>
      <w:r w:rsidR="00270EA5" w:rsidRPr="00BA0797">
        <w:rPr>
          <w:rFonts w:ascii="Georgia" w:hAnsi="Georgia" w:cs="Arial"/>
          <w:color w:val="404040"/>
          <w:sz w:val="20"/>
          <w:lang w:val="fr-BE"/>
        </w:rPr>
        <w:t xml:space="preserve">dans le </w:t>
      </w:r>
      <w:r w:rsidR="00CF63A6">
        <w:rPr>
          <w:rFonts w:ascii="Georgia" w:hAnsi="Georgia" w:cs="Arial"/>
          <w:color w:val="404040"/>
          <w:sz w:val="20"/>
          <w:lang w:val="fr-BE"/>
        </w:rPr>
        <w:t>modèle de proposition</w:t>
      </w:r>
      <w:r w:rsidR="00912E7D" w:rsidRPr="00BA0797">
        <w:rPr>
          <w:rFonts w:ascii="Georgia" w:hAnsi="Georgia" w:cs="Arial"/>
          <w:color w:val="404040"/>
          <w:sz w:val="20"/>
          <w:lang w:val="fr-BE"/>
        </w:rPr>
        <w:t xml:space="preserve"> </w:t>
      </w:r>
      <w:r w:rsidR="00D22390" w:rsidRPr="00BA0797">
        <w:rPr>
          <w:rFonts w:ascii="Georgia" w:hAnsi="Georgia" w:cs="Arial"/>
          <w:color w:val="404040"/>
          <w:sz w:val="20"/>
          <w:lang w:val="fr-BE"/>
        </w:rPr>
        <w:t>annexé au</w:t>
      </w:r>
      <w:r w:rsidR="00305E84">
        <w:rPr>
          <w:rFonts w:ascii="Georgia" w:hAnsi="Georgia" w:cs="Arial"/>
          <w:color w:val="404040"/>
          <w:sz w:val="20"/>
          <w:lang w:val="fr-BE"/>
        </w:rPr>
        <w:t>x présentes lignes directrices</w:t>
      </w:r>
      <w:r w:rsidR="00E30E64">
        <w:rPr>
          <w:rFonts w:ascii="Georgia" w:hAnsi="Georgia" w:cs="Arial"/>
          <w:color w:val="404040"/>
          <w:sz w:val="20"/>
          <w:lang w:val="fr-BE"/>
        </w:rPr>
        <w:t xml:space="preserve"> (Annexe A)</w:t>
      </w:r>
      <w:r w:rsidR="00D22390" w:rsidRPr="00BA0797">
        <w:rPr>
          <w:rFonts w:ascii="Georgia" w:hAnsi="Georgia" w:cs="Arial"/>
          <w:color w:val="404040"/>
          <w:sz w:val="20"/>
          <w:lang w:val="fr-BE"/>
        </w:rPr>
        <w:t xml:space="preserve">. </w:t>
      </w:r>
    </w:p>
    <w:p w14:paraId="237D7A6C" w14:textId="77777777" w:rsidR="00C82D7A" w:rsidRPr="00790DCC" w:rsidRDefault="00C82D7A" w:rsidP="00790DCC">
      <w:pPr>
        <w:spacing w:after="120"/>
        <w:jc w:val="both"/>
        <w:rPr>
          <w:rFonts w:ascii="Georgia" w:hAnsi="Georgia" w:cs="Arial"/>
          <w:color w:val="404040"/>
          <w:sz w:val="20"/>
          <w:lang w:val="fr-BE"/>
        </w:rPr>
      </w:pPr>
      <w:r w:rsidRPr="00BA0797">
        <w:rPr>
          <w:rFonts w:ascii="Georgia" w:hAnsi="Georgia" w:cs="Arial"/>
          <w:color w:val="404040"/>
          <w:sz w:val="20"/>
          <w:lang w:val="fr-BE"/>
        </w:rPr>
        <w:t>Les demandeurs doivent respecter scrupuleusement le format de la proposition et compléter les paragraphes et les pages dans l’ordre.</w:t>
      </w:r>
    </w:p>
    <w:p w14:paraId="15DDAA6A" w14:textId="43092006" w:rsidR="00D22390" w:rsidRPr="00BA0797" w:rsidRDefault="00D22390" w:rsidP="00D8036B">
      <w:pPr>
        <w:pStyle w:val="Text1"/>
        <w:spacing w:after="120"/>
        <w:ind w:left="0"/>
        <w:rPr>
          <w:rFonts w:ascii="Georgia" w:hAnsi="Georgia" w:cs="Arial"/>
          <w:color w:val="404040"/>
          <w:sz w:val="20"/>
          <w:lang w:val="fr-BE"/>
        </w:rPr>
      </w:pPr>
      <w:r w:rsidRPr="00BA0797">
        <w:rPr>
          <w:rFonts w:ascii="Georgia" w:hAnsi="Georgia" w:cs="Arial"/>
          <w:color w:val="404040"/>
          <w:sz w:val="20"/>
          <w:lang w:val="fr-BE"/>
        </w:rPr>
        <w:t>Les demandeurs doiv</w:t>
      </w:r>
      <w:r w:rsidR="001F10FF" w:rsidRPr="00BA0797">
        <w:rPr>
          <w:rFonts w:ascii="Georgia" w:hAnsi="Georgia" w:cs="Arial"/>
          <w:color w:val="404040"/>
          <w:sz w:val="20"/>
          <w:lang w:val="fr-BE"/>
        </w:rPr>
        <w:t xml:space="preserve">ent soumettre leur </w:t>
      </w:r>
      <w:r w:rsidR="00DC6771">
        <w:rPr>
          <w:rFonts w:ascii="Georgia" w:hAnsi="Georgia" w:cs="Arial"/>
          <w:color w:val="404040"/>
          <w:sz w:val="20"/>
          <w:lang w:val="fr-BE"/>
        </w:rPr>
        <w:t>proposition</w:t>
      </w:r>
      <w:r w:rsidR="001F10FF" w:rsidRPr="00BA0797">
        <w:rPr>
          <w:rFonts w:ascii="Georgia" w:hAnsi="Georgia" w:cs="Arial"/>
          <w:color w:val="404040"/>
          <w:sz w:val="20"/>
          <w:lang w:val="fr-BE"/>
        </w:rPr>
        <w:t xml:space="preserve"> en</w:t>
      </w:r>
      <w:r w:rsidR="003924BB">
        <w:rPr>
          <w:rFonts w:ascii="Georgia" w:hAnsi="Georgia" w:cs="Arial"/>
          <w:color w:val="404040"/>
          <w:sz w:val="20"/>
          <w:lang w:val="fr-BE"/>
        </w:rPr>
        <w:t xml:space="preserve"> français ou en anglais.</w:t>
      </w:r>
    </w:p>
    <w:p w14:paraId="4166317B" w14:textId="77777777" w:rsidR="00C82D7A" w:rsidRDefault="00C82D7A" w:rsidP="00C82D7A">
      <w:pPr>
        <w:spacing w:after="120"/>
        <w:jc w:val="both"/>
        <w:rPr>
          <w:rFonts w:ascii="Georgia" w:hAnsi="Georgia" w:cs="Arial"/>
          <w:color w:val="404040"/>
          <w:sz w:val="20"/>
          <w:lang w:val="fr-BE"/>
        </w:rPr>
      </w:pPr>
      <w:r w:rsidRPr="00BA0797">
        <w:rPr>
          <w:rFonts w:ascii="Georgia" w:hAnsi="Georgia" w:cs="Arial"/>
          <w:color w:val="404040"/>
          <w:sz w:val="20"/>
          <w:lang w:val="fr-BE"/>
        </w:rPr>
        <w:t xml:space="preserve">Les demandeurs doivent remplir la proposition aussi soigneusement et clairement que possible afin de faciliter son évaluation. </w:t>
      </w:r>
    </w:p>
    <w:p w14:paraId="64923551" w14:textId="4DCF2B08" w:rsidR="00C82D7A" w:rsidRPr="00BA0797" w:rsidRDefault="00AD1166" w:rsidP="00C82D7A">
      <w:pPr>
        <w:spacing w:after="120"/>
        <w:jc w:val="both"/>
        <w:rPr>
          <w:rFonts w:ascii="Georgia" w:hAnsi="Georgia" w:cs="Arial"/>
          <w:color w:val="404040"/>
          <w:sz w:val="20"/>
          <w:lang w:val="fr-BE"/>
        </w:rPr>
      </w:pPr>
      <w:r w:rsidRPr="00BA0797">
        <w:rPr>
          <w:rFonts w:ascii="Georgia" w:hAnsi="Georgia" w:cs="Arial"/>
          <w:color w:val="404040"/>
          <w:sz w:val="20"/>
          <w:lang w:val="fr-BE"/>
        </w:rPr>
        <w:t>Toute</w:t>
      </w:r>
      <w:r w:rsidR="00D22390" w:rsidRPr="00BA0797">
        <w:rPr>
          <w:rFonts w:ascii="Georgia" w:hAnsi="Georgia" w:cs="Arial"/>
          <w:color w:val="404040"/>
          <w:sz w:val="20"/>
          <w:lang w:val="fr-BE"/>
        </w:rPr>
        <w:t xml:space="preserve"> erreur</w:t>
      </w:r>
      <w:r w:rsidR="000E4B42" w:rsidRPr="00BA0797">
        <w:rPr>
          <w:rFonts w:ascii="Georgia" w:hAnsi="Georgia" w:cs="Arial"/>
          <w:color w:val="404040"/>
          <w:sz w:val="20"/>
          <w:lang w:val="fr-BE"/>
        </w:rPr>
        <w:t xml:space="preserve"> </w:t>
      </w:r>
      <w:r w:rsidR="00D22390" w:rsidRPr="00BA0797">
        <w:rPr>
          <w:rFonts w:ascii="Georgia" w:hAnsi="Georgia" w:cs="Arial"/>
          <w:color w:val="404040"/>
          <w:sz w:val="20"/>
          <w:lang w:val="fr-BE"/>
        </w:rPr>
        <w:t>relative aux points mentionnés dans l</w:t>
      </w:r>
      <w:r w:rsidRPr="00BA0797">
        <w:rPr>
          <w:rFonts w:ascii="Georgia" w:hAnsi="Georgia" w:cs="Arial"/>
          <w:color w:val="404040"/>
          <w:sz w:val="20"/>
          <w:lang w:val="fr-BE"/>
        </w:rPr>
        <w:t xml:space="preserve">es </w:t>
      </w:r>
      <w:r w:rsidR="00C82D7A">
        <w:rPr>
          <w:rFonts w:ascii="Georgia" w:hAnsi="Georgia" w:cs="Arial"/>
          <w:color w:val="404040"/>
          <w:sz w:val="20"/>
          <w:lang w:val="fr-BE"/>
        </w:rPr>
        <w:t>instructions</w:t>
      </w:r>
      <w:r w:rsidR="009738EC" w:rsidRPr="00BA0797">
        <w:rPr>
          <w:rFonts w:ascii="Georgia" w:hAnsi="Georgia" w:cs="Arial"/>
          <w:color w:val="404040"/>
          <w:sz w:val="20"/>
          <w:lang w:val="fr-BE"/>
        </w:rPr>
        <w:t xml:space="preserve"> </w:t>
      </w:r>
      <w:r w:rsidR="00C82D7A" w:rsidRPr="00BA0797">
        <w:rPr>
          <w:rFonts w:ascii="Georgia" w:hAnsi="Georgia" w:cs="Arial"/>
          <w:color w:val="404040"/>
          <w:sz w:val="20"/>
          <w:lang w:val="fr-BE"/>
        </w:rPr>
        <w:t>ou incohérence majeure (incohérence des montants repris dans les feuilles de calcul du budget, par exemple) peut conduire au rejet immédiat de la proposition</w:t>
      </w:r>
      <w:r w:rsidR="000E4B42" w:rsidRPr="00BA0797">
        <w:rPr>
          <w:rFonts w:ascii="Georgia" w:hAnsi="Georgia" w:cs="Arial"/>
          <w:color w:val="404040"/>
          <w:sz w:val="20"/>
          <w:lang w:val="fr-BE"/>
        </w:rPr>
        <w:t>.</w:t>
      </w:r>
      <w:r w:rsidR="00C82D7A" w:rsidRPr="00C82D7A">
        <w:rPr>
          <w:rFonts w:ascii="Georgia" w:hAnsi="Georgia" w:cs="Arial"/>
          <w:color w:val="404040"/>
          <w:sz w:val="20"/>
          <w:lang w:val="fr-BE"/>
        </w:rPr>
        <w:t xml:space="preserve"> </w:t>
      </w:r>
    </w:p>
    <w:p w14:paraId="35E51EB2" w14:textId="77777777" w:rsidR="00704903" w:rsidRPr="00BA0797" w:rsidRDefault="00C70727" w:rsidP="00D8036B">
      <w:pPr>
        <w:spacing w:after="120"/>
        <w:jc w:val="both"/>
        <w:rPr>
          <w:rFonts w:ascii="Georgia" w:hAnsi="Georgia" w:cs="Arial"/>
          <w:color w:val="404040"/>
          <w:sz w:val="20"/>
          <w:lang w:val="fr-BE"/>
        </w:rPr>
      </w:pPr>
      <w:r w:rsidRPr="00BA0797">
        <w:rPr>
          <w:rFonts w:ascii="Georgia" w:hAnsi="Georgia" w:cs="Arial"/>
          <w:color w:val="404040"/>
          <w:sz w:val="20"/>
          <w:lang w:val="fr-BE"/>
        </w:rPr>
        <w:t>L</w:t>
      </w:r>
      <w:r w:rsidR="00F25DF5" w:rsidRPr="00BA0797">
        <w:rPr>
          <w:rFonts w:ascii="Georgia" w:hAnsi="Georgia" w:cs="Arial"/>
          <w:color w:val="404040"/>
          <w:sz w:val="20"/>
          <w:lang w:val="fr-BE"/>
        </w:rPr>
        <w:t>'</w:t>
      </w:r>
      <w:r w:rsidR="00FC623A" w:rsidRPr="00BA0797">
        <w:rPr>
          <w:rFonts w:ascii="Georgia" w:hAnsi="Georgia" w:cs="Arial"/>
          <w:color w:val="404040"/>
          <w:sz w:val="20"/>
          <w:lang w:val="fr-BE"/>
        </w:rPr>
        <w:t>autorité contractante</w:t>
      </w:r>
      <w:r w:rsidR="00704903" w:rsidRPr="00BA0797">
        <w:rPr>
          <w:rFonts w:ascii="Georgia" w:hAnsi="Georgia" w:cs="Arial"/>
          <w:color w:val="404040"/>
          <w:sz w:val="20"/>
          <w:lang w:val="fr-BE"/>
        </w:rPr>
        <w:t xml:space="preserve"> </w:t>
      </w:r>
      <w:r w:rsidR="003430BF" w:rsidRPr="00BA0797">
        <w:rPr>
          <w:rFonts w:ascii="Georgia" w:hAnsi="Georgia" w:cs="Arial"/>
          <w:color w:val="404040"/>
          <w:sz w:val="20"/>
          <w:lang w:val="fr-BE"/>
        </w:rPr>
        <w:t>se réserve</w:t>
      </w:r>
      <w:r w:rsidRPr="00BA0797">
        <w:rPr>
          <w:rFonts w:ascii="Georgia" w:hAnsi="Georgia" w:cs="Arial"/>
          <w:color w:val="404040"/>
          <w:sz w:val="20"/>
          <w:lang w:val="fr-BE"/>
        </w:rPr>
        <w:t xml:space="preserve"> le droit de demander des éclaircissements lorsque les informations fournies ne lui permettent pas </w:t>
      </w:r>
      <w:r w:rsidR="00704903" w:rsidRPr="00BA0797">
        <w:rPr>
          <w:rFonts w:ascii="Georgia" w:hAnsi="Georgia" w:cs="Arial"/>
          <w:color w:val="404040"/>
          <w:sz w:val="20"/>
          <w:lang w:val="fr-BE"/>
        </w:rPr>
        <w:t xml:space="preserve">de </w:t>
      </w:r>
      <w:r w:rsidR="004B3D35" w:rsidRPr="00BA0797">
        <w:rPr>
          <w:rFonts w:ascii="Georgia" w:hAnsi="Georgia" w:cs="Arial"/>
          <w:color w:val="404040"/>
          <w:sz w:val="20"/>
          <w:lang w:val="fr-BE"/>
        </w:rPr>
        <w:t xml:space="preserve">réaliser </w:t>
      </w:r>
      <w:r w:rsidR="00704903" w:rsidRPr="00BA0797">
        <w:rPr>
          <w:rFonts w:ascii="Georgia" w:hAnsi="Georgia" w:cs="Arial"/>
          <w:color w:val="404040"/>
          <w:sz w:val="20"/>
          <w:lang w:val="fr-BE"/>
        </w:rPr>
        <w:t>une évaluation objective</w:t>
      </w:r>
      <w:r w:rsidR="007B6B81" w:rsidRPr="00BA0797">
        <w:rPr>
          <w:rFonts w:ascii="Georgia" w:hAnsi="Georgia" w:cs="Arial"/>
          <w:color w:val="404040"/>
          <w:sz w:val="20"/>
          <w:lang w:val="fr-BE"/>
        </w:rPr>
        <w:t>.</w:t>
      </w:r>
    </w:p>
    <w:p w14:paraId="5BCF3B71" w14:textId="77777777" w:rsidR="00C82D7A" w:rsidRPr="00BA0797" w:rsidRDefault="00C82D7A" w:rsidP="00C82D7A">
      <w:pPr>
        <w:spacing w:after="120"/>
        <w:jc w:val="both"/>
        <w:outlineLvl w:val="0"/>
        <w:rPr>
          <w:rFonts w:ascii="Georgia" w:hAnsi="Georgia" w:cs="Arial"/>
          <w:color w:val="404040"/>
          <w:sz w:val="20"/>
          <w:lang w:val="fr-BE"/>
        </w:rPr>
      </w:pPr>
      <w:r w:rsidRPr="00BA0797">
        <w:rPr>
          <w:rFonts w:ascii="Georgia" w:hAnsi="Georgia" w:cs="Arial"/>
          <w:color w:val="404040"/>
          <w:sz w:val="20"/>
          <w:lang w:val="fr-BE"/>
        </w:rPr>
        <w:t>Les propositions manuscrites ne seront pas acceptées.</w:t>
      </w:r>
    </w:p>
    <w:p w14:paraId="2C3752E8" w14:textId="3F394AF3" w:rsidR="00830782" w:rsidRPr="00BA0797" w:rsidRDefault="00830782" w:rsidP="00D8036B">
      <w:pPr>
        <w:spacing w:after="120"/>
        <w:jc w:val="both"/>
        <w:outlineLvl w:val="0"/>
        <w:rPr>
          <w:rFonts w:ascii="Georgia" w:hAnsi="Georgia" w:cs="Arial"/>
          <w:color w:val="404040"/>
          <w:sz w:val="20"/>
          <w:lang w:val="fr-BE"/>
        </w:rPr>
      </w:pPr>
      <w:r w:rsidRPr="00BA0797">
        <w:rPr>
          <w:rFonts w:ascii="Georgia" w:hAnsi="Georgia" w:cs="Arial"/>
          <w:color w:val="404040"/>
          <w:sz w:val="20"/>
          <w:lang w:val="fr-BE"/>
        </w:rPr>
        <w:t xml:space="preserve">Les annexes suivantes doivent être jointes à la </w:t>
      </w:r>
      <w:r w:rsidR="00C82D7A">
        <w:rPr>
          <w:rFonts w:ascii="Georgia" w:hAnsi="Georgia" w:cs="Arial"/>
          <w:color w:val="404040"/>
          <w:sz w:val="20"/>
          <w:lang w:val="fr-BE"/>
        </w:rPr>
        <w:t>proposition</w:t>
      </w:r>
    </w:p>
    <w:p w14:paraId="6174480D" w14:textId="667E0C93" w:rsidR="00830782" w:rsidRPr="00BA0797" w:rsidRDefault="00830782" w:rsidP="00245E92">
      <w:pPr>
        <w:numPr>
          <w:ilvl w:val="0"/>
          <w:numId w:val="13"/>
        </w:numPr>
        <w:tabs>
          <w:tab w:val="left" w:pos="1417"/>
          <w:tab w:val="left" w:pos="2126"/>
          <w:tab w:val="left" w:pos="2835"/>
        </w:tabs>
        <w:spacing w:after="120"/>
        <w:jc w:val="both"/>
        <w:rPr>
          <w:rFonts w:ascii="Georgia" w:hAnsi="Georgia" w:cs="Arial"/>
          <w:snapToGrid/>
          <w:color w:val="404040"/>
          <w:sz w:val="20"/>
          <w:lang w:val="fr-BE"/>
        </w:rPr>
      </w:pPr>
      <w:r w:rsidRPr="00BA0797">
        <w:rPr>
          <w:rFonts w:ascii="Georgia" w:hAnsi="Georgia" w:cs="Arial"/>
          <w:snapToGrid/>
          <w:color w:val="404040"/>
          <w:sz w:val="20"/>
          <w:lang w:val="fr-BE"/>
        </w:rPr>
        <w:t>Les statuts ou arti</w:t>
      </w:r>
      <w:r w:rsidR="00792A94">
        <w:rPr>
          <w:rFonts w:ascii="Georgia" w:hAnsi="Georgia" w:cs="Arial"/>
          <w:snapToGrid/>
          <w:color w:val="404040"/>
          <w:sz w:val="20"/>
          <w:lang w:val="fr-BE"/>
        </w:rPr>
        <w:t>cles d'association du demandeur.</w:t>
      </w:r>
    </w:p>
    <w:p w14:paraId="37812703" w14:textId="030A9DA4" w:rsidR="00830782" w:rsidRPr="00BA0797" w:rsidRDefault="00830782" w:rsidP="00245E92">
      <w:pPr>
        <w:numPr>
          <w:ilvl w:val="0"/>
          <w:numId w:val="13"/>
        </w:numPr>
        <w:tabs>
          <w:tab w:val="left" w:pos="1417"/>
          <w:tab w:val="left" w:pos="2126"/>
          <w:tab w:val="left" w:pos="2835"/>
        </w:tabs>
        <w:spacing w:after="120"/>
        <w:jc w:val="both"/>
        <w:rPr>
          <w:rFonts w:ascii="Georgia" w:hAnsi="Georgia" w:cs="Arial"/>
          <w:color w:val="404040"/>
          <w:sz w:val="20"/>
          <w:lang w:val="fr-BE"/>
        </w:rPr>
      </w:pPr>
      <w:r w:rsidRPr="00BA0797">
        <w:rPr>
          <w:rFonts w:ascii="Georgia" w:hAnsi="Georgia" w:cs="Arial"/>
          <w:snapToGrid/>
          <w:color w:val="404040"/>
          <w:sz w:val="20"/>
          <w:lang w:val="fr-BE"/>
        </w:rPr>
        <w:t>Une copie des états financiers les plus récents du demandeur (compte de résultat et bilan du dernier exercice clos</w:t>
      </w:r>
      <w:r w:rsidRPr="00BA0797">
        <w:rPr>
          <w:rFonts w:ascii="Georgia" w:hAnsi="Georgia" w:cs="Arial"/>
          <w:color w:val="404040"/>
          <w:sz w:val="20"/>
          <w:lang w:val="fr-BE"/>
        </w:rPr>
        <w:t>)</w:t>
      </w:r>
      <w:r w:rsidRPr="00BA0797">
        <w:rPr>
          <w:rStyle w:val="FootnoteReference"/>
          <w:rFonts w:ascii="Georgia" w:hAnsi="Georgia" w:cs="Arial"/>
          <w:color w:val="404040"/>
          <w:sz w:val="20"/>
          <w:vertAlign w:val="superscript"/>
          <w:lang w:val="fr-BE"/>
        </w:rPr>
        <w:footnoteReference w:id="4"/>
      </w:r>
      <w:r w:rsidRPr="00BA0797">
        <w:rPr>
          <w:rFonts w:ascii="Georgia" w:hAnsi="Georgia" w:cs="Arial"/>
          <w:color w:val="404040"/>
          <w:sz w:val="20"/>
          <w:lang w:val="fr-BE"/>
        </w:rPr>
        <w:t>.</w:t>
      </w:r>
    </w:p>
    <w:p w14:paraId="70C2656B" w14:textId="16B4E535" w:rsidR="00830782" w:rsidRDefault="00830782" w:rsidP="00245E92">
      <w:pPr>
        <w:numPr>
          <w:ilvl w:val="0"/>
          <w:numId w:val="13"/>
        </w:numPr>
        <w:spacing w:after="120"/>
        <w:jc w:val="both"/>
        <w:outlineLvl w:val="0"/>
        <w:rPr>
          <w:rFonts w:ascii="Georgia" w:hAnsi="Georgia" w:cs="Arial"/>
          <w:color w:val="404040"/>
          <w:sz w:val="20"/>
          <w:lang w:val="fr-BE"/>
        </w:rPr>
      </w:pPr>
      <w:r w:rsidRPr="00BA0797">
        <w:rPr>
          <w:rFonts w:ascii="Georgia" w:hAnsi="Georgia" w:cs="Arial"/>
          <w:color w:val="404040"/>
          <w:sz w:val="20"/>
          <w:lang w:val="fr-BE"/>
        </w:rPr>
        <w:t xml:space="preserve">La fiche d’entité légale (voir annexe D des présentes lignes directrices) dûment complétée et signée par </w:t>
      </w:r>
      <w:r w:rsidR="00A30B0E">
        <w:rPr>
          <w:rFonts w:ascii="Georgia" w:hAnsi="Georgia" w:cs="Arial"/>
          <w:color w:val="404040"/>
          <w:sz w:val="20"/>
          <w:lang w:val="fr-BE"/>
        </w:rPr>
        <w:t>l</w:t>
      </w:r>
      <w:r w:rsidRPr="00BA0797">
        <w:rPr>
          <w:rFonts w:ascii="Georgia" w:hAnsi="Georgia" w:cs="Arial"/>
          <w:color w:val="404040"/>
          <w:sz w:val="20"/>
          <w:lang w:val="fr-BE"/>
        </w:rPr>
        <w:t xml:space="preserve">es demandeur, accompagnée des documents justificatifs demandés. </w:t>
      </w:r>
    </w:p>
    <w:p w14:paraId="722A98E1" w14:textId="3660F1A5" w:rsidR="00C82D7A" w:rsidRDefault="00C82D7A" w:rsidP="00C82D7A">
      <w:pPr>
        <w:spacing w:after="120"/>
        <w:jc w:val="both"/>
        <w:outlineLvl w:val="0"/>
        <w:rPr>
          <w:rFonts w:ascii="Georgia" w:hAnsi="Georgia" w:cs="Arial"/>
          <w:b/>
          <w:color w:val="404040"/>
          <w:sz w:val="20"/>
          <w:lang w:val="fr-BE"/>
        </w:rPr>
      </w:pPr>
      <w:r w:rsidRPr="00C82D7A">
        <w:rPr>
          <w:rFonts w:ascii="Georgia" w:hAnsi="Georgia" w:cs="Arial"/>
          <w:color w:val="404040"/>
          <w:sz w:val="20"/>
          <w:lang w:val="fr-BE"/>
        </w:rPr>
        <w:t>Il est à noter que seules la proposition</w:t>
      </w:r>
      <w:r w:rsidR="00E8366F">
        <w:rPr>
          <w:rFonts w:ascii="Georgia" w:hAnsi="Georgia" w:cs="Arial"/>
          <w:color w:val="404040"/>
          <w:sz w:val="20"/>
          <w:lang w:val="fr-BE"/>
        </w:rPr>
        <w:t xml:space="preserve">, y compris la déclaration du demandeur, </w:t>
      </w:r>
      <w:r w:rsidRPr="00C82D7A">
        <w:rPr>
          <w:rFonts w:ascii="Georgia" w:hAnsi="Georgia" w:cs="Arial"/>
          <w:color w:val="404040"/>
          <w:sz w:val="20"/>
          <w:lang w:val="fr-BE"/>
        </w:rPr>
        <w:t>les annexes qui doivent être complétées (budget, cadre logique)</w:t>
      </w:r>
      <w:r>
        <w:rPr>
          <w:rFonts w:ascii="Georgia" w:hAnsi="Georgia" w:cs="Arial"/>
          <w:color w:val="404040"/>
          <w:sz w:val="20"/>
          <w:lang w:val="fr-BE"/>
        </w:rPr>
        <w:t xml:space="preserve"> et les 3 annexes identifiées ci-dessus</w:t>
      </w:r>
      <w:r w:rsidRPr="00C82D7A">
        <w:rPr>
          <w:rFonts w:ascii="Georgia" w:hAnsi="Georgia" w:cs="Arial"/>
          <w:color w:val="404040"/>
          <w:sz w:val="20"/>
          <w:lang w:val="fr-BE"/>
        </w:rPr>
        <w:t xml:space="preserve"> seront évaluées. Il est par conséquent très important que ces documents contiennent TOUTES les informations pertinentes concernant l’action.</w:t>
      </w:r>
      <w:r w:rsidRPr="00C82D7A">
        <w:rPr>
          <w:rFonts w:ascii="Georgia" w:hAnsi="Georgia" w:cs="Arial"/>
          <w:b/>
          <w:color w:val="404040"/>
          <w:sz w:val="20"/>
          <w:lang w:val="fr-BE"/>
        </w:rPr>
        <w:t xml:space="preserve"> Aucune annexe supplémentaire ne doit être envoyée.</w:t>
      </w:r>
    </w:p>
    <w:p w14:paraId="36CF8314" w14:textId="77777777" w:rsidR="003924BB" w:rsidRPr="00C82D7A" w:rsidRDefault="003924BB" w:rsidP="00C82D7A">
      <w:pPr>
        <w:spacing w:after="120"/>
        <w:jc w:val="both"/>
        <w:outlineLvl w:val="0"/>
        <w:rPr>
          <w:rFonts w:ascii="Georgia" w:hAnsi="Georgia" w:cs="Arial"/>
          <w:b/>
          <w:color w:val="404040"/>
          <w:sz w:val="20"/>
          <w:lang w:val="fr-BE"/>
        </w:rPr>
      </w:pPr>
    </w:p>
    <w:p w14:paraId="7037BFEF" w14:textId="47F66B16" w:rsidR="00D22390" w:rsidRPr="00BA0797" w:rsidRDefault="00D22390" w:rsidP="00E30E57">
      <w:pPr>
        <w:pStyle w:val="Guidelines3"/>
        <w:rPr>
          <w:rFonts w:ascii="Georgia" w:hAnsi="Georgia" w:cs="Arial"/>
          <w:color w:val="404040"/>
          <w:sz w:val="20"/>
        </w:rPr>
      </w:pPr>
      <w:bookmarkStart w:id="41" w:name="_Toc479498213"/>
      <w:bookmarkStart w:id="42" w:name="_Toc483047427"/>
      <w:bookmarkStart w:id="43" w:name="_Toc37496186"/>
      <w:bookmarkStart w:id="44" w:name="_Toc69827322"/>
      <w:r w:rsidRPr="00BA0797">
        <w:rPr>
          <w:rFonts w:ascii="Georgia" w:hAnsi="Georgia" w:cs="Arial"/>
          <w:color w:val="404040"/>
          <w:sz w:val="20"/>
        </w:rPr>
        <w:t>2.2.</w:t>
      </w:r>
      <w:r w:rsidR="00604A1D" w:rsidRPr="00BA0797">
        <w:rPr>
          <w:rFonts w:ascii="Georgia" w:hAnsi="Georgia" w:cs="Arial"/>
          <w:color w:val="404040"/>
          <w:sz w:val="20"/>
        </w:rPr>
        <w:t>3</w:t>
      </w:r>
      <w:r w:rsidRPr="00BA0797">
        <w:rPr>
          <w:rFonts w:ascii="Georgia" w:hAnsi="Georgia" w:cs="Arial"/>
          <w:color w:val="404040"/>
          <w:sz w:val="20"/>
        </w:rPr>
        <w:tab/>
        <w:t xml:space="preserve">Où et comment envoyer </w:t>
      </w:r>
      <w:bookmarkEnd w:id="41"/>
      <w:bookmarkEnd w:id="42"/>
      <w:bookmarkEnd w:id="43"/>
      <w:r w:rsidR="00C82D7A">
        <w:rPr>
          <w:rFonts w:ascii="Georgia" w:hAnsi="Georgia" w:cs="Arial"/>
          <w:color w:val="404040"/>
          <w:sz w:val="20"/>
        </w:rPr>
        <w:t>les propositions</w:t>
      </w:r>
      <w:r w:rsidR="003A53D8" w:rsidRPr="00BA0797">
        <w:rPr>
          <w:rFonts w:ascii="Georgia" w:hAnsi="Georgia" w:cs="Arial"/>
          <w:color w:val="404040"/>
          <w:sz w:val="20"/>
        </w:rPr>
        <w:t>?</w:t>
      </w:r>
      <w:bookmarkEnd w:id="44"/>
    </w:p>
    <w:p w14:paraId="0C6F7998" w14:textId="6B6AB89F" w:rsidR="00DB6AD0" w:rsidRDefault="00C82D7A" w:rsidP="002B34CA">
      <w:pPr>
        <w:spacing w:after="120"/>
        <w:jc w:val="both"/>
        <w:rPr>
          <w:rStyle w:val="Hyperlink"/>
          <w:rFonts w:ascii="Georgia" w:hAnsi="Georgia" w:cs="Arial"/>
          <w:sz w:val="20"/>
          <w:lang w:val="fr-BE"/>
        </w:rPr>
      </w:pPr>
      <w:r>
        <w:rPr>
          <w:rFonts w:ascii="Georgia" w:hAnsi="Georgia" w:cs="Arial"/>
          <w:color w:val="404040"/>
          <w:sz w:val="20"/>
          <w:lang w:val="fr-BE"/>
        </w:rPr>
        <w:t xml:space="preserve">Les </w:t>
      </w:r>
      <w:r w:rsidR="00890EA1" w:rsidRPr="00BA0797">
        <w:rPr>
          <w:rFonts w:ascii="Georgia" w:hAnsi="Georgia" w:cs="Arial"/>
          <w:color w:val="404040"/>
          <w:sz w:val="20"/>
          <w:lang w:val="fr-BE"/>
        </w:rPr>
        <w:t>proposition</w:t>
      </w:r>
      <w:r>
        <w:rPr>
          <w:rFonts w:ascii="Georgia" w:hAnsi="Georgia" w:cs="Arial"/>
          <w:color w:val="404040"/>
          <w:sz w:val="20"/>
          <w:lang w:val="fr-BE"/>
        </w:rPr>
        <w:t xml:space="preserve">s </w:t>
      </w:r>
      <w:r w:rsidR="009738EC" w:rsidRPr="00BA0797">
        <w:rPr>
          <w:rFonts w:ascii="Georgia" w:hAnsi="Georgia" w:cs="Arial"/>
          <w:color w:val="404040"/>
          <w:sz w:val="20"/>
          <w:lang w:val="fr-BE"/>
        </w:rPr>
        <w:t>doivent être</w:t>
      </w:r>
      <w:r w:rsidR="00E662DF">
        <w:rPr>
          <w:rFonts w:ascii="Georgia" w:hAnsi="Georgia" w:cs="Arial"/>
          <w:color w:val="404040"/>
          <w:sz w:val="20"/>
          <w:lang w:val="fr-BE"/>
        </w:rPr>
        <w:t xml:space="preserve"> signées et</w:t>
      </w:r>
      <w:r w:rsidR="009738EC" w:rsidRPr="00BA0797">
        <w:rPr>
          <w:rFonts w:ascii="Georgia" w:hAnsi="Georgia" w:cs="Arial"/>
          <w:color w:val="404040"/>
          <w:sz w:val="20"/>
          <w:lang w:val="fr-BE"/>
        </w:rPr>
        <w:t xml:space="preserve"> soumis</w:t>
      </w:r>
      <w:r>
        <w:rPr>
          <w:rFonts w:ascii="Georgia" w:hAnsi="Georgia" w:cs="Arial"/>
          <w:color w:val="404040"/>
          <w:sz w:val="20"/>
          <w:lang w:val="fr-BE"/>
        </w:rPr>
        <w:t>es</w:t>
      </w:r>
      <w:r w:rsidR="00E662DF">
        <w:rPr>
          <w:rFonts w:ascii="Georgia" w:hAnsi="Georgia" w:cs="Arial"/>
          <w:color w:val="404040"/>
          <w:sz w:val="20"/>
          <w:lang w:val="fr-BE"/>
        </w:rPr>
        <w:t xml:space="preserve"> au format PDF</w:t>
      </w:r>
      <w:r w:rsidR="00C91133" w:rsidRPr="00BA0797">
        <w:rPr>
          <w:rFonts w:ascii="Georgia" w:hAnsi="Georgia" w:cs="Arial"/>
          <w:color w:val="404040"/>
          <w:sz w:val="20"/>
          <w:lang w:val="fr-BE"/>
        </w:rPr>
        <w:t xml:space="preserve"> </w:t>
      </w:r>
      <w:r w:rsidR="002870B5">
        <w:rPr>
          <w:rFonts w:ascii="Georgia" w:hAnsi="Georgia" w:cs="Arial"/>
          <w:color w:val="404040"/>
          <w:sz w:val="20"/>
          <w:lang w:val="fr-BE"/>
        </w:rPr>
        <w:t xml:space="preserve">par </w:t>
      </w:r>
      <w:r w:rsidR="00AD323F">
        <w:rPr>
          <w:rFonts w:ascii="Georgia" w:hAnsi="Georgia" w:cs="Arial"/>
          <w:color w:val="404040"/>
          <w:sz w:val="20"/>
          <w:lang w:val="fr-BE"/>
        </w:rPr>
        <w:t xml:space="preserve">courrier électronique </w:t>
      </w:r>
      <w:r w:rsidR="002870B5">
        <w:rPr>
          <w:rFonts w:ascii="Georgia" w:hAnsi="Georgia" w:cs="Arial"/>
          <w:color w:val="404040"/>
          <w:sz w:val="20"/>
          <w:lang w:val="fr-BE"/>
        </w:rPr>
        <w:t xml:space="preserve">à l’adresse suivante : </w:t>
      </w:r>
      <w:hyperlink r:id="rId14" w:history="1">
        <w:r w:rsidR="00420072" w:rsidRPr="000F1C3F">
          <w:rPr>
            <w:rStyle w:val="Hyperlink"/>
            <w:rFonts w:ascii="Georgia" w:hAnsi="Georgia" w:cs="Arial"/>
            <w:sz w:val="20"/>
            <w:lang w:val="fr-BE"/>
          </w:rPr>
          <w:t>samuel.poos@enabel.be</w:t>
        </w:r>
      </w:hyperlink>
    </w:p>
    <w:p w14:paraId="70361369" w14:textId="77777777" w:rsidR="00DB6AD0" w:rsidRDefault="006B1B45" w:rsidP="002B34CA">
      <w:pPr>
        <w:spacing w:after="120"/>
        <w:jc w:val="both"/>
        <w:rPr>
          <w:rFonts w:ascii="Georgia" w:hAnsi="Georgia" w:cs="Arial"/>
          <w:snapToGrid/>
          <w:color w:val="404040"/>
          <w:sz w:val="20"/>
          <w:lang w:val="fr-BE" w:eastAsia="en-GB"/>
        </w:rPr>
      </w:pPr>
      <w:r>
        <w:rPr>
          <w:rFonts w:ascii="Georgia" w:hAnsi="Georgia" w:cs="Arial"/>
          <w:snapToGrid/>
          <w:color w:val="404040"/>
          <w:sz w:val="20"/>
          <w:lang w:val="fr-BE" w:eastAsia="en-GB"/>
        </w:rPr>
        <w:t xml:space="preserve">Les fichiers </w:t>
      </w:r>
      <w:r w:rsidR="00DB6AD0">
        <w:rPr>
          <w:rFonts w:ascii="Georgia" w:hAnsi="Georgia" w:cs="Arial"/>
          <w:snapToGrid/>
          <w:color w:val="404040"/>
          <w:sz w:val="20"/>
          <w:lang w:val="fr-BE" w:eastAsia="en-GB"/>
        </w:rPr>
        <w:t xml:space="preserve">annexés au mail ne peuvent au total dépasser les 25 mb. </w:t>
      </w:r>
    </w:p>
    <w:p w14:paraId="1E0053B0" w14:textId="6C40276A" w:rsidR="00D22390" w:rsidRPr="00BA0797" w:rsidRDefault="00E02F95" w:rsidP="7AA02B05">
      <w:pPr>
        <w:spacing w:after="120"/>
        <w:jc w:val="both"/>
        <w:rPr>
          <w:rFonts w:ascii="Georgia" w:hAnsi="Georgia" w:cs="Arial"/>
          <w:color w:val="404040"/>
          <w:sz w:val="20"/>
          <w:lang w:val="fr-BE"/>
        </w:rPr>
      </w:pPr>
      <w:r w:rsidRPr="7AA02B05">
        <w:rPr>
          <w:rFonts w:ascii="Georgia" w:hAnsi="Georgia" w:cs="Arial"/>
          <w:color w:val="404040" w:themeColor="text1" w:themeTint="BF"/>
          <w:sz w:val="20"/>
          <w:lang w:val="fr-BE"/>
        </w:rPr>
        <w:lastRenderedPageBreak/>
        <w:t>Si la proposition est sélectionnée, celle</w:t>
      </w:r>
      <w:r w:rsidR="00E306EF" w:rsidRPr="7AA02B05">
        <w:rPr>
          <w:rFonts w:ascii="Georgia" w:hAnsi="Georgia" w:cs="Arial"/>
          <w:color w:val="404040" w:themeColor="text1" w:themeTint="BF"/>
          <w:sz w:val="20"/>
          <w:lang w:val="fr-BE"/>
        </w:rPr>
        <w:t>-c</w:t>
      </w:r>
      <w:r w:rsidRPr="7AA02B05">
        <w:rPr>
          <w:rFonts w:ascii="Georgia" w:hAnsi="Georgia" w:cs="Arial"/>
          <w:color w:val="404040" w:themeColor="text1" w:themeTint="BF"/>
          <w:sz w:val="20"/>
          <w:lang w:val="fr-BE"/>
        </w:rPr>
        <w:t>i devra être envoyée en un original et une copie en format A4, reliés séparément</w:t>
      </w:r>
      <w:r w:rsidR="262D5543" w:rsidRPr="7AA02B05">
        <w:rPr>
          <w:rFonts w:ascii="Georgia" w:hAnsi="Georgia" w:cs="Arial"/>
          <w:color w:val="404040" w:themeColor="text1" w:themeTint="BF"/>
          <w:sz w:val="20"/>
          <w:lang w:val="fr-BE"/>
        </w:rPr>
        <w:t xml:space="preserve">. </w:t>
      </w:r>
      <w:r w:rsidR="00D22390" w:rsidRPr="7AA02B05">
        <w:rPr>
          <w:rFonts w:ascii="Georgia" w:hAnsi="Georgia" w:cs="Arial"/>
          <w:color w:val="404040" w:themeColor="text1" w:themeTint="BF"/>
          <w:sz w:val="20"/>
          <w:lang w:val="fr-BE"/>
        </w:rPr>
        <w:t>Les</w:t>
      </w:r>
      <w:r w:rsidR="00F71541" w:rsidRPr="7AA02B05">
        <w:rPr>
          <w:rFonts w:ascii="Georgia" w:hAnsi="Georgia" w:cs="Arial"/>
          <w:color w:val="404040" w:themeColor="text1" w:themeTint="BF"/>
          <w:sz w:val="20"/>
          <w:lang w:val="fr-BE"/>
        </w:rPr>
        <w:t xml:space="preserve"> </w:t>
      </w:r>
      <w:r w:rsidR="00C463CC" w:rsidRPr="7AA02B05">
        <w:rPr>
          <w:rFonts w:ascii="Georgia" w:hAnsi="Georgia" w:cs="Arial"/>
          <w:color w:val="404040" w:themeColor="text1" w:themeTint="BF"/>
          <w:sz w:val="20"/>
          <w:lang w:val="fr-BE"/>
        </w:rPr>
        <w:t xml:space="preserve">documents </w:t>
      </w:r>
      <w:r w:rsidR="000C1D04" w:rsidRPr="7AA02B05">
        <w:rPr>
          <w:rFonts w:ascii="Georgia" w:hAnsi="Georgia" w:cs="Arial"/>
          <w:color w:val="404040" w:themeColor="text1" w:themeTint="BF"/>
          <w:sz w:val="20"/>
          <w:lang w:val="fr-BE"/>
        </w:rPr>
        <w:t xml:space="preserve">devront alors être envoyés </w:t>
      </w:r>
      <w:r w:rsidR="00D22390" w:rsidRPr="7AA02B05">
        <w:rPr>
          <w:rFonts w:ascii="Georgia" w:hAnsi="Georgia" w:cs="Arial"/>
          <w:color w:val="404040" w:themeColor="text1" w:themeTint="BF"/>
          <w:sz w:val="20"/>
          <w:lang w:val="fr-BE"/>
        </w:rPr>
        <w:t xml:space="preserve">dans une enveloppe scellée, </w:t>
      </w:r>
      <w:r w:rsidR="00A04764" w:rsidRPr="7AA02B05">
        <w:rPr>
          <w:rFonts w:ascii="Georgia" w:hAnsi="Georgia" w:cs="Arial"/>
          <w:color w:val="404040" w:themeColor="text1" w:themeTint="BF"/>
          <w:sz w:val="20"/>
          <w:lang w:val="fr-BE"/>
        </w:rPr>
        <w:t xml:space="preserve">par </w:t>
      </w:r>
      <w:r w:rsidR="00AD0FD2" w:rsidRPr="7AA02B05">
        <w:rPr>
          <w:rFonts w:ascii="Georgia" w:hAnsi="Georgia" w:cs="Arial"/>
          <w:color w:val="404040" w:themeColor="text1" w:themeTint="BF"/>
          <w:sz w:val="20"/>
          <w:lang w:val="fr-BE"/>
        </w:rPr>
        <w:t xml:space="preserve">courrier </w:t>
      </w:r>
      <w:r w:rsidR="00D22390" w:rsidRPr="7AA02B05">
        <w:rPr>
          <w:rFonts w:ascii="Georgia" w:hAnsi="Georgia" w:cs="Arial"/>
          <w:color w:val="404040" w:themeColor="text1" w:themeTint="BF"/>
          <w:sz w:val="20"/>
          <w:lang w:val="fr-BE"/>
        </w:rPr>
        <w:t xml:space="preserve">recommandé ou par </w:t>
      </w:r>
      <w:r w:rsidR="00AD1166" w:rsidRPr="7AA02B05">
        <w:rPr>
          <w:rFonts w:ascii="Georgia" w:hAnsi="Georgia" w:cs="Arial"/>
          <w:color w:val="404040" w:themeColor="text1" w:themeTint="BF"/>
          <w:sz w:val="20"/>
          <w:lang w:val="fr-BE"/>
        </w:rPr>
        <w:t>messagerie express</w:t>
      </w:r>
      <w:r w:rsidR="00AD0FD2" w:rsidRPr="7AA02B05">
        <w:rPr>
          <w:rFonts w:ascii="Georgia" w:hAnsi="Georgia" w:cs="Arial"/>
          <w:color w:val="404040" w:themeColor="text1" w:themeTint="BF"/>
          <w:sz w:val="20"/>
          <w:lang w:val="fr-BE"/>
        </w:rPr>
        <w:t>e</w:t>
      </w:r>
      <w:r w:rsidR="00AD1166" w:rsidRPr="7AA02B05">
        <w:rPr>
          <w:rFonts w:ascii="Georgia" w:hAnsi="Georgia" w:cs="Arial"/>
          <w:color w:val="404040" w:themeColor="text1" w:themeTint="BF"/>
          <w:sz w:val="20"/>
          <w:lang w:val="fr-BE"/>
        </w:rPr>
        <w:t xml:space="preserve"> privé</w:t>
      </w:r>
      <w:r w:rsidR="002A55E1" w:rsidRPr="7AA02B05">
        <w:rPr>
          <w:rFonts w:ascii="Georgia" w:hAnsi="Georgia" w:cs="Arial"/>
          <w:color w:val="404040" w:themeColor="text1" w:themeTint="BF"/>
          <w:sz w:val="20"/>
          <w:lang w:val="fr-BE"/>
        </w:rPr>
        <w:t>e</w:t>
      </w:r>
      <w:r w:rsidR="00D22390" w:rsidRPr="7AA02B05">
        <w:rPr>
          <w:rFonts w:ascii="Georgia" w:hAnsi="Georgia" w:cs="Arial"/>
          <w:color w:val="404040" w:themeColor="text1" w:themeTint="BF"/>
          <w:sz w:val="20"/>
          <w:lang w:val="fr-BE"/>
        </w:rPr>
        <w:t xml:space="preserve"> à l’adresse</w:t>
      </w:r>
      <w:r w:rsidR="4E8CC39F" w:rsidRPr="7AA02B05">
        <w:rPr>
          <w:rFonts w:ascii="Georgia" w:hAnsi="Georgia" w:cs="Arial"/>
          <w:color w:val="404040" w:themeColor="text1" w:themeTint="BF"/>
          <w:sz w:val="20"/>
          <w:lang w:val="fr-BE"/>
        </w:rPr>
        <w:t xml:space="preserve"> postale</w:t>
      </w:r>
      <w:r w:rsidR="00D22390" w:rsidRPr="7AA02B05">
        <w:rPr>
          <w:rFonts w:ascii="Georgia" w:hAnsi="Georgia" w:cs="Arial"/>
          <w:color w:val="404040" w:themeColor="text1" w:themeTint="BF"/>
          <w:sz w:val="20"/>
          <w:lang w:val="fr-BE"/>
        </w:rPr>
        <w:t xml:space="preserve"> indiquée ci-dessous:</w:t>
      </w:r>
    </w:p>
    <w:p w14:paraId="11711607" w14:textId="3BAA7235" w:rsidR="000C7964" w:rsidRPr="000C7964" w:rsidRDefault="005461E4" w:rsidP="000C7964">
      <w:pPr>
        <w:spacing w:after="120"/>
        <w:ind w:left="720"/>
        <w:rPr>
          <w:rFonts w:ascii="Georgia" w:hAnsi="Georgia" w:cs="Arial"/>
          <w:iCs/>
          <w:color w:val="202124"/>
          <w:sz w:val="20"/>
          <w:shd w:val="clear" w:color="auto" w:fill="FFFFFF"/>
          <w:lang w:val="fr-BE"/>
        </w:rPr>
      </w:pPr>
      <w:r w:rsidRPr="005461E4">
        <w:rPr>
          <w:rFonts w:ascii="Georgia" w:hAnsi="Georgia" w:cs="Arial"/>
          <w:iCs/>
          <w:color w:val="404040"/>
          <w:sz w:val="20"/>
          <w:lang w:val="fr-BE"/>
        </w:rPr>
        <w:t>Enabel</w:t>
      </w:r>
      <w:r w:rsidR="00AD4657">
        <w:rPr>
          <w:rFonts w:ascii="Georgia" w:hAnsi="Georgia" w:cs="Arial"/>
          <w:iCs/>
          <w:color w:val="404040"/>
          <w:sz w:val="20"/>
          <w:lang w:val="fr-BE"/>
        </w:rPr>
        <w:br/>
      </w:r>
      <w:r w:rsidR="000C7964" w:rsidRPr="000C7964">
        <w:rPr>
          <w:rFonts w:ascii="Georgia" w:hAnsi="Georgia" w:cs="Arial"/>
          <w:iCs/>
          <w:color w:val="202124"/>
          <w:sz w:val="20"/>
          <w:shd w:val="clear" w:color="auto" w:fill="FFFFFF"/>
          <w:lang w:val="fr-BE"/>
        </w:rPr>
        <w:t>A l’attention de Samuel Poos.</w:t>
      </w:r>
    </w:p>
    <w:p w14:paraId="4E6BBE3C" w14:textId="3C953B19" w:rsidR="001F0468" w:rsidRDefault="005461E4" w:rsidP="00AD4657">
      <w:pPr>
        <w:spacing w:after="120"/>
        <w:ind w:left="720"/>
        <w:rPr>
          <w:rFonts w:ascii="Georgia" w:hAnsi="Georgia" w:cs="Arial"/>
          <w:iCs/>
          <w:color w:val="202124"/>
          <w:sz w:val="20"/>
          <w:shd w:val="clear" w:color="auto" w:fill="FFFFFF"/>
          <w:lang w:val="fr-BE"/>
        </w:rPr>
      </w:pPr>
      <w:r w:rsidRPr="005461E4">
        <w:rPr>
          <w:rFonts w:ascii="Georgia" w:hAnsi="Georgia" w:cs="Arial"/>
          <w:iCs/>
          <w:color w:val="202124"/>
          <w:sz w:val="20"/>
          <w:shd w:val="clear" w:color="auto" w:fill="FFFFFF"/>
          <w:lang w:val="fr-BE"/>
        </w:rPr>
        <w:t xml:space="preserve">Rue Haute 147, </w:t>
      </w:r>
      <w:r w:rsidR="00AD4657">
        <w:rPr>
          <w:rFonts w:ascii="Georgia" w:hAnsi="Georgia" w:cs="Arial"/>
          <w:iCs/>
          <w:color w:val="202124"/>
          <w:sz w:val="20"/>
          <w:shd w:val="clear" w:color="auto" w:fill="FFFFFF"/>
          <w:lang w:val="fr-BE"/>
        </w:rPr>
        <w:br/>
      </w:r>
      <w:r w:rsidRPr="005461E4">
        <w:rPr>
          <w:rFonts w:ascii="Georgia" w:hAnsi="Georgia" w:cs="Arial"/>
          <w:iCs/>
          <w:color w:val="202124"/>
          <w:sz w:val="20"/>
          <w:shd w:val="clear" w:color="auto" w:fill="FFFFFF"/>
          <w:lang w:val="fr-BE"/>
        </w:rPr>
        <w:t>1000 Bruxelles</w:t>
      </w:r>
      <w:r w:rsidR="001F0468">
        <w:rPr>
          <w:rFonts w:ascii="Georgia" w:hAnsi="Georgia" w:cs="Arial"/>
          <w:iCs/>
          <w:color w:val="202124"/>
          <w:sz w:val="20"/>
          <w:shd w:val="clear" w:color="auto" w:fill="FFFFFF"/>
          <w:lang w:val="fr-BE"/>
        </w:rPr>
        <w:t>.</w:t>
      </w:r>
      <w:r w:rsidRPr="005461E4">
        <w:rPr>
          <w:rFonts w:ascii="Georgia" w:hAnsi="Georgia" w:cs="Arial"/>
          <w:iCs/>
          <w:color w:val="202124"/>
          <w:sz w:val="20"/>
          <w:shd w:val="clear" w:color="auto" w:fill="FFFFFF"/>
          <w:lang w:val="fr-BE"/>
        </w:rPr>
        <w:t xml:space="preserve"> </w:t>
      </w:r>
    </w:p>
    <w:p w14:paraId="70C67FEA" w14:textId="6A25CA82" w:rsidR="00E02F95" w:rsidRDefault="00E02F95" w:rsidP="00AD4657">
      <w:pPr>
        <w:spacing w:after="120"/>
        <w:ind w:left="720"/>
        <w:rPr>
          <w:rFonts w:ascii="Georgia" w:hAnsi="Georgia" w:cs="Arial"/>
          <w:iCs/>
          <w:color w:val="202124"/>
          <w:sz w:val="20"/>
          <w:shd w:val="clear" w:color="auto" w:fill="FFFFFF"/>
          <w:lang w:val="fr-BE"/>
        </w:rPr>
      </w:pPr>
      <w:r>
        <w:rPr>
          <w:rFonts w:ascii="Georgia" w:hAnsi="Georgia" w:cs="Arial"/>
          <w:iCs/>
          <w:color w:val="202124"/>
          <w:sz w:val="20"/>
          <w:shd w:val="clear" w:color="auto" w:fill="FFFFFF"/>
          <w:lang w:val="fr-BE"/>
        </w:rPr>
        <w:t>Belgique</w:t>
      </w:r>
    </w:p>
    <w:p w14:paraId="2FEA3964" w14:textId="27A55D70" w:rsidR="00D22390" w:rsidRDefault="00D22390" w:rsidP="00D8036B">
      <w:pPr>
        <w:spacing w:after="120"/>
        <w:jc w:val="both"/>
        <w:rPr>
          <w:rFonts w:ascii="Georgia" w:hAnsi="Georgia" w:cs="Arial"/>
          <w:b/>
          <w:color w:val="404040"/>
          <w:sz w:val="20"/>
          <w:u w:val="single"/>
          <w:lang w:val="fr-BE"/>
        </w:rPr>
      </w:pPr>
      <w:r w:rsidRPr="00BA0797">
        <w:rPr>
          <w:rFonts w:ascii="Georgia" w:hAnsi="Georgia" w:cs="Arial"/>
          <w:b/>
          <w:color w:val="404040"/>
          <w:sz w:val="20"/>
          <w:lang w:val="fr-BE"/>
        </w:rPr>
        <w:t xml:space="preserve">Les demandeurs doivent s’assurer que </w:t>
      </w:r>
      <w:r w:rsidR="00A04764" w:rsidRPr="00BA0797">
        <w:rPr>
          <w:rFonts w:ascii="Georgia" w:hAnsi="Georgia" w:cs="Arial"/>
          <w:b/>
          <w:color w:val="404040"/>
          <w:sz w:val="20"/>
          <w:lang w:val="fr-BE"/>
        </w:rPr>
        <w:t>l</w:t>
      </w:r>
      <w:r w:rsidR="009738EC" w:rsidRPr="00BA0797">
        <w:rPr>
          <w:rFonts w:ascii="Georgia" w:hAnsi="Georgia" w:cs="Arial"/>
          <w:b/>
          <w:color w:val="404040"/>
          <w:sz w:val="20"/>
          <w:lang w:val="fr-BE"/>
        </w:rPr>
        <w:t>eurs dossiers sont complets</w:t>
      </w:r>
      <w:r w:rsidRPr="00BA0797">
        <w:rPr>
          <w:rFonts w:ascii="Georgia" w:hAnsi="Georgia" w:cs="Arial"/>
          <w:b/>
          <w:color w:val="404040"/>
          <w:sz w:val="20"/>
          <w:lang w:val="fr-BE"/>
        </w:rPr>
        <w:t>.</w:t>
      </w:r>
      <w:r w:rsidR="00E32A91" w:rsidRPr="00BA0797">
        <w:rPr>
          <w:rFonts w:ascii="Georgia" w:hAnsi="Georgia" w:cs="Arial"/>
          <w:b/>
          <w:color w:val="404040"/>
          <w:sz w:val="20"/>
          <w:lang w:val="fr-BE"/>
        </w:rPr>
        <w:t xml:space="preserve"> </w:t>
      </w:r>
      <w:r w:rsidRPr="00BA0797">
        <w:rPr>
          <w:rFonts w:ascii="Georgia" w:hAnsi="Georgia" w:cs="Arial"/>
          <w:b/>
          <w:color w:val="404040"/>
          <w:sz w:val="20"/>
          <w:u w:val="single"/>
          <w:lang w:val="fr-BE"/>
        </w:rPr>
        <w:t xml:space="preserve">Les </w:t>
      </w:r>
      <w:r w:rsidR="009738EC" w:rsidRPr="00BA0797">
        <w:rPr>
          <w:rFonts w:ascii="Georgia" w:hAnsi="Georgia" w:cs="Arial"/>
          <w:b/>
          <w:color w:val="404040"/>
          <w:sz w:val="20"/>
          <w:u w:val="single"/>
          <w:lang w:val="fr-BE"/>
        </w:rPr>
        <w:t>dossiers incomplets</w:t>
      </w:r>
      <w:r w:rsidR="00C85E15" w:rsidRPr="00BA0797">
        <w:rPr>
          <w:rFonts w:ascii="Georgia" w:hAnsi="Georgia" w:cs="Arial"/>
          <w:b/>
          <w:color w:val="404040"/>
          <w:sz w:val="20"/>
          <w:u w:val="single"/>
          <w:lang w:val="fr-BE"/>
        </w:rPr>
        <w:t xml:space="preserve"> peuvent être</w:t>
      </w:r>
      <w:r w:rsidRPr="00BA0797">
        <w:rPr>
          <w:rFonts w:ascii="Georgia" w:hAnsi="Georgia" w:cs="Arial"/>
          <w:b/>
          <w:color w:val="404040"/>
          <w:sz w:val="20"/>
          <w:u w:val="single"/>
          <w:lang w:val="fr-BE"/>
        </w:rPr>
        <w:t xml:space="preserve"> rejetés.</w:t>
      </w:r>
    </w:p>
    <w:p w14:paraId="06608B63" w14:textId="77777777" w:rsidR="00F2084D" w:rsidRPr="00BA0797" w:rsidRDefault="00F2084D" w:rsidP="00D8036B">
      <w:pPr>
        <w:spacing w:after="120"/>
        <w:jc w:val="both"/>
        <w:rPr>
          <w:rFonts w:ascii="Georgia" w:hAnsi="Georgia" w:cs="Arial"/>
          <w:b/>
          <w:color w:val="404040"/>
          <w:sz w:val="20"/>
          <w:u w:val="single"/>
          <w:lang w:val="fr-BE"/>
        </w:rPr>
      </w:pPr>
    </w:p>
    <w:p w14:paraId="47A88001" w14:textId="33AFE1AD" w:rsidR="00D22390" w:rsidRPr="00BA0797" w:rsidRDefault="00D22390" w:rsidP="00E30E57">
      <w:pPr>
        <w:pStyle w:val="Guidelines3"/>
        <w:rPr>
          <w:rFonts w:ascii="Georgia" w:hAnsi="Georgia" w:cs="Arial"/>
          <w:color w:val="404040"/>
          <w:sz w:val="20"/>
        </w:rPr>
      </w:pPr>
      <w:bookmarkStart w:id="45" w:name="_Toc37496187"/>
      <w:bookmarkStart w:id="46" w:name="_Toc69827323"/>
      <w:r w:rsidRPr="00BA0797">
        <w:rPr>
          <w:rFonts w:ascii="Georgia" w:hAnsi="Georgia" w:cs="Arial"/>
          <w:color w:val="404040"/>
          <w:sz w:val="20"/>
        </w:rPr>
        <w:t>2.2.</w:t>
      </w:r>
      <w:r w:rsidR="00604A1D" w:rsidRPr="00BA0797">
        <w:rPr>
          <w:rFonts w:ascii="Georgia" w:hAnsi="Georgia" w:cs="Arial"/>
          <w:color w:val="404040"/>
          <w:sz w:val="20"/>
        </w:rPr>
        <w:t>4</w:t>
      </w:r>
      <w:r w:rsidRPr="00BA0797">
        <w:rPr>
          <w:rFonts w:ascii="Georgia" w:hAnsi="Georgia" w:cs="Arial"/>
          <w:color w:val="404040"/>
          <w:sz w:val="20"/>
        </w:rPr>
        <w:tab/>
        <w:t xml:space="preserve">Date limite de </w:t>
      </w:r>
      <w:bookmarkEnd w:id="45"/>
      <w:r w:rsidR="00612E1D" w:rsidRPr="00BA0797">
        <w:rPr>
          <w:rFonts w:ascii="Georgia" w:hAnsi="Georgia" w:cs="Arial"/>
          <w:color w:val="404040"/>
          <w:sz w:val="20"/>
        </w:rPr>
        <w:t xml:space="preserve">soumission </w:t>
      </w:r>
      <w:r w:rsidR="009738EC" w:rsidRPr="00BA0797">
        <w:rPr>
          <w:rFonts w:ascii="Georgia" w:hAnsi="Georgia" w:cs="Arial"/>
          <w:color w:val="404040"/>
          <w:sz w:val="20"/>
        </w:rPr>
        <w:t xml:space="preserve">des </w:t>
      </w:r>
      <w:r w:rsidR="00790DCC">
        <w:rPr>
          <w:rFonts w:ascii="Georgia" w:hAnsi="Georgia" w:cs="Arial"/>
          <w:color w:val="404040"/>
          <w:sz w:val="20"/>
        </w:rPr>
        <w:t>propositions</w:t>
      </w:r>
      <w:bookmarkEnd w:id="46"/>
    </w:p>
    <w:p w14:paraId="26437590" w14:textId="0270A7B4" w:rsidR="00D22390" w:rsidRDefault="00D22390" w:rsidP="7AA02B05">
      <w:pPr>
        <w:spacing w:after="120"/>
        <w:jc w:val="both"/>
        <w:rPr>
          <w:rFonts w:ascii="Georgia" w:hAnsi="Georgia" w:cs="Arial"/>
          <w:color w:val="404040"/>
          <w:sz w:val="20"/>
          <w:lang w:val="fr-BE"/>
        </w:rPr>
      </w:pPr>
      <w:r w:rsidRPr="7AA02B05">
        <w:rPr>
          <w:rFonts w:ascii="Georgia" w:hAnsi="Georgia" w:cs="Arial"/>
          <w:color w:val="404040" w:themeColor="text1" w:themeTint="BF"/>
          <w:sz w:val="20"/>
          <w:lang w:val="fr-BE"/>
        </w:rPr>
        <w:t>La date limite de</w:t>
      </w:r>
      <w:r w:rsidR="00612E1D" w:rsidRPr="7AA02B05">
        <w:rPr>
          <w:rFonts w:ascii="Georgia" w:hAnsi="Georgia" w:cs="Arial"/>
          <w:color w:val="404040" w:themeColor="text1" w:themeTint="BF"/>
          <w:sz w:val="20"/>
          <w:lang w:val="fr-BE"/>
        </w:rPr>
        <w:t xml:space="preserve"> soumission</w:t>
      </w:r>
      <w:r w:rsidRPr="7AA02B05">
        <w:rPr>
          <w:rFonts w:ascii="Georgia" w:hAnsi="Georgia" w:cs="Arial"/>
          <w:color w:val="404040" w:themeColor="text1" w:themeTint="BF"/>
          <w:sz w:val="20"/>
          <w:lang w:val="fr-BE"/>
        </w:rPr>
        <w:t xml:space="preserve"> des</w:t>
      </w:r>
      <w:r w:rsidR="00612E1D" w:rsidRPr="7AA02B05">
        <w:rPr>
          <w:rFonts w:ascii="Georgia" w:hAnsi="Georgia" w:cs="Arial"/>
          <w:color w:val="404040" w:themeColor="text1" w:themeTint="BF"/>
          <w:sz w:val="20"/>
          <w:lang w:val="fr-BE"/>
        </w:rPr>
        <w:t xml:space="preserve"> </w:t>
      </w:r>
      <w:r w:rsidR="00790DCC" w:rsidRPr="7AA02B05">
        <w:rPr>
          <w:rFonts w:ascii="Georgia" w:hAnsi="Georgia" w:cs="Arial"/>
          <w:color w:val="404040" w:themeColor="text1" w:themeTint="BF"/>
          <w:sz w:val="20"/>
          <w:lang w:val="fr-BE"/>
        </w:rPr>
        <w:t>proposition</w:t>
      </w:r>
      <w:r w:rsidR="00961F78" w:rsidRPr="7AA02B05">
        <w:rPr>
          <w:rFonts w:ascii="Georgia" w:hAnsi="Georgia" w:cs="Arial"/>
          <w:color w:val="404040" w:themeColor="text1" w:themeTint="BF"/>
          <w:sz w:val="20"/>
          <w:lang w:val="fr-BE"/>
        </w:rPr>
        <w:t>s</w:t>
      </w:r>
      <w:r w:rsidRPr="7AA02B05">
        <w:rPr>
          <w:rFonts w:ascii="Georgia" w:hAnsi="Georgia" w:cs="Arial"/>
          <w:color w:val="404040" w:themeColor="text1" w:themeTint="BF"/>
          <w:sz w:val="20"/>
          <w:lang w:val="fr-BE"/>
        </w:rPr>
        <w:t xml:space="preserve"> est fixée au </w:t>
      </w:r>
      <w:r w:rsidR="00C559E4">
        <w:rPr>
          <w:rFonts w:ascii="Georgia" w:hAnsi="Georgia" w:cs="Arial"/>
          <w:color w:val="404040" w:themeColor="text1" w:themeTint="BF"/>
          <w:sz w:val="20"/>
          <w:lang w:val="fr-BE"/>
        </w:rPr>
        <w:t>15</w:t>
      </w:r>
      <w:r w:rsidR="001E6EFD">
        <w:rPr>
          <w:rFonts w:ascii="Georgia" w:hAnsi="Georgia" w:cs="Arial"/>
          <w:color w:val="404040" w:themeColor="text1" w:themeTint="BF"/>
          <w:sz w:val="20"/>
          <w:lang w:val="fr-BE"/>
        </w:rPr>
        <w:t xml:space="preserve"> </w:t>
      </w:r>
      <w:r w:rsidR="01896A43" w:rsidRPr="7AA02B05">
        <w:rPr>
          <w:rFonts w:ascii="Georgia" w:hAnsi="Georgia" w:cs="Arial"/>
          <w:color w:val="404040" w:themeColor="text1" w:themeTint="BF"/>
          <w:sz w:val="20"/>
          <w:lang w:val="fr-BE"/>
        </w:rPr>
        <w:t>novembre</w:t>
      </w:r>
      <w:r w:rsidRPr="7AA02B05">
        <w:rPr>
          <w:rFonts w:ascii="Georgia" w:hAnsi="Georgia" w:cs="Arial"/>
          <w:color w:val="404040" w:themeColor="text1" w:themeTint="BF"/>
          <w:sz w:val="20"/>
          <w:lang w:val="fr-BE"/>
        </w:rPr>
        <w:t xml:space="preserve"> </w:t>
      </w:r>
      <w:r w:rsidR="00612E1D" w:rsidRPr="7AA02B05">
        <w:rPr>
          <w:rFonts w:ascii="Georgia" w:hAnsi="Georgia" w:cs="Arial"/>
          <w:color w:val="404040" w:themeColor="text1" w:themeTint="BF"/>
          <w:sz w:val="20"/>
          <w:lang w:val="fr-BE"/>
        </w:rPr>
        <w:t>tel</w:t>
      </w:r>
      <w:r w:rsidR="0054054F" w:rsidRPr="7AA02B05">
        <w:rPr>
          <w:rFonts w:ascii="Georgia" w:hAnsi="Georgia" w:cs="Arial"/>
          <w:color w:val="404040" w:themeColor="text1" w:themeTint="BF"/>
          <w:sz w:val="20"/>
          <w:lang w:val="fr-BE"/>
        </w:rPr>
        <w:t>le</w:t>
      </w:r>
      <w:r w:rsidR="00612E1D" w:rsidRPr="7AA02B05">
        <w:rPr>
          <w:rFonts w:ascii="Georgia" w:hAnsi="Georgia" w:cs="Arial"/>
          <w:color w:val="404040" w:themeColor="text1" w:themeTint="BF"/>
          <w:sz w:val="20"/>
          <w:lang w:val="fr-BE"/>
        </w:rPr>
        <w:t xml:space="preserve"> que prouvé par la date </w:t>
      </w:r>
      <w:r w:rsidR="00076C90" w:rsidRPr="7AA02B05">
        <w:rPr>
          <w:rFonts w:ascii="Georgia" w:hAnsi="Georgia" w:cs="Arial"/>
          <w:color w:val="404040" w:themeColor="text1" w:themeTint="BF"/>
          <w:sz w:val="20"/>
          <w:lang w:val="fr-BE"/>
        </w:rPr>
        <w:t>de réception d</w:t>
      </w:r>
      <w:r w:rsidR="00D34758" w:rsidRPr="7AA02B05">
        <w:rPr>
          <w:rFonts w:ascii="Georgia" w:hAnsi="Georgia" w:cs="Arial"/>
          <w:color w:val="404040" w:themeColor="text1" w:themeTint="BF"/>
          <w:sz w:val="20"/>
          <w:lang w:val="fr-BE"/>
        </w:rPr>
        <w:t>u courrier électronique</w:t>
      </w:r>
      <w:r w:rsidRPr="7AA02B05">
        <w:rPr>
          <w:rFonts w:ascii="Georgia" w:hAnsi="Georgia" w:cs="Arial"/>
          <w:color w:val="404040" w:themeColor="text1" w:themeTint="BF"/>
          <w:sz w:val="20"/>
          <w:lang w:val="fr-BE"/>
        </w:rPr>
        <w:t>. Tout</w:t>
      </w:r>
      <w:r w:rsidR="00934355" w:rsidRPr="7AA02B05">
        <w:rPr>
          <w:rFonts w:ascii="Georgia" w:hAnsi="Georgia" w:cs="Arial"/>
          <w:color w:val="404040" w:themeColor="text1" w:themeTint="BF"/>
          <w:sz w:val="20"/>
          <w:lang w:val="fr-BE"/>
        </w:rPr>
        <w:t>e proposition</w:t>
      </w:r>
      <w:r w:rsidR="00612E1D" w:rsidRPr="7AA02B05">
        <w:rPr>
          <w:rFonts w:ascii="Georgia" w:hAnsi="Georgia" w:cs="Arial"/>
          <w:color w:val="404040" w:themeColor="text1" w:themeTint="BF"/>
          <w:sz w:val="20"/>
          <w:lang w:val="fr-BE"/>
        </w:rPr>
        <w:t xml:space="preserve"> </w:t>
      </w:r>
      <w:r w:rsidR="00961F78" w:rsidRPr="7AA02B05">
        <w:rPr>
          <w:rFonts w:ascii="Georgia" w:hAnsi="Georgia" w:cs="Arial"/>
          <w:color w:val="404040" w:themeColor="text1" w:themeTint="BF"/>
          <w:sz w:val="20"/>
          <w:lang w:val="fr-BE"/>
        </w:rPr>
        <w:t>soumis</w:t>
      </w:r>
      <w:r w:rsidR="00934355" w:rsidRPr="7AA02B05">
        <w:rPr>
          <w:rFonts w:ascii="Georgia" w:hAnsi="Georgia" w:cs="Arial"/>
          <w:color w:val="404040" w:themeColor="text1" w:themeTint="BF"/>
          <w:sz w:val="20"/>
          <w:lang w:val="fr-BE"/>
        </w:rPr>
        <w:t>e</w:t>
      </w:r>
      <w:r w:rsidR="00493E46" w:rsidRPr="7AA02B05">
        <w:rPr>
          <w:rFonts w:ascii="Georgia" w:hAnsi="Georgia" w:cs="Arial"/>
          <w:color w:val="404040" w:themeColor="text1" w:themeTint="BF"/>
          <w:sz w:val="20"/>
          <w:lang w:val="fr-BE"/>
        </w:rPr>
        <w:t xml:space="preserve"> </w:t>
      </w:r>
      <w:r w:rsidRPr="7AA02B05">
        <w:rPr>
          <w:rFonts w:ascii="Georgia" w:hAnsi="Georgia" w:cs="Arial"/>
          <w:color w:val="404040" w:themeColor="text1" w:themeTint="BF"/>
          <w:sz w:val="20"/>
          <w:lang w:val="fr-BE"/>
        </w:rPr>
        <w:t xml:space="preserve">après la date limite sera </w:t>
      </w:r>
      <w:r w:rsidR="008C28FF" w:rsidRPr="7AA02B05">
        <w:rPr>
          <w:rFonts w:ascii="Georgia" w:hAnsi="Georgia" w:cs="Arial"/>
          <w:color w:val="404040" w:themeColor="text1" w:themeTint="BF"/>
          <w:sz w:val="20"/>
          <w:lang w:val="fr-BE"/>
        </w:rPr>
        <w:t>rejetée</w:t>
      </w:r>
      <w:r w:rsidR="00612E1D" w:rsidRPr="7AA02B05">
        <w:rPr>
          <w:rFonts w:ascii="Georgia" w:hAnsi="Georgia" w:cs="Arial"/>
          <w:color w:val="404040" w:themeColor="text1" w:themeTint="BF"/>
          <w:sz w:val="20"/>
          <w:lang w:val="fr-BE"/>
        </w:rPr>
        <w:t>.</w:t>
      </w:r>
    </w:p>
    <w:p w14:paraId="09D1F25A" w14:textId="77777777" w:rsidR="00F2084D" w:rsidRPr="00BA0797" w:rsidRDefault="00F2084D" w:rsidP="00D8036B">
      <w:pPr>
        <w:spacing w:after="120"/>
        <w:jc w:val="both"/>
        <w:rPr>
          <w:rFonts w:ascii="Georgia" w:hAnsi="Georgia" w:cs="Arial"/>
          <w:color w:val="404040"/>
          <w:sz w:val="20"/>
          <w:lang w:val="fr-BE"/>
        </w:rPr>
      </w:pPr>
    </w:p>
    <w:p w14:paraId="0501EEEE" w14:textId="77777777" w:rsidR="00D22390" w:rsidRPr="00BA0797" w:rsidRDefault="00D22390" w:rsidP="00E30E57">
      <w:pPr>
        <w:pStyle w:val="Guidelines3"/>
        <w:rPr>
          <w:rFonts w:ascii="Georgia" w:hAnsi="Georgia" w:cs="Arial"/>
          <w:color w:val="404040"/>
          <w:sz w:val="20"/>
        </w:rPr>
      </w:pPr>
      <w:bookmarkStart w:id="47" w:name="_Toc37496188"/>
      <w:bookmarkStart w:id="48" w:name="_Toc69827324"/>
      <w:r w:rsidRPr="00BA0797">
        <w:rPr>
          <w:rFonts w:ascii="Georgia" w:hAnsi="Georgia" w:cs="Arial"/>
          <w:color w:val="404040"/>
          <w:sz w:val="20"/>
        </w:rPr>
        <w:t>2.2.</w:t>
      </w:r>
      <w:r w:rsidR="00604A1D" w:rsidRPr="00BA0797">
        <w:rPr>
          <w:rFonts w:ascii="Georgia" w:hAnsi="Georgia" w:cs="Arial"/>
          <w:color w:val="404040"/>
          <w:sz w:val="20"/>
        </w:rPr>
        <w:t>5</w:t>
      </w:r>
      <w:r w:rsidRPr="00BA0797">
        <w:rPr>
          <w:rFonts w:ascii="Georgia" w:hAnsi="Georgia" w:cs="Arial"/>
          <w:color w:val="404040"/>
          <w:sz w:val="20"/>
        </w:rPr>
        <w:tab/>
        <w:t>Autres renseignements</w:t>
      </w:r>
      <w:bookmarkEnd w:id="47"/>
      <w:r w:rsidR="002D2A79" w:rsidRPr="00BA0797">
        <w:rPr>
          <w:rFonts w:ascii="Georgia" w:hAnsi="Georgia" w:cs="Arial"/>
          <w:color w:val="404040"/>
          <w:sz w:val="20"/>
        </w:rPr>
        <w:t xml:space="preserve"> sur </w:t>
      </w:r>
      <w:r w:rsidR="009738EC" w:rsidRPr="00BA0797">
        <w:rPr>
          <w:rFonts w:ascii="Georgia" w:hAnsi="Georgia" w:cs="Arial"/>
          <w:color w:val="404040"/>
          <w:sz w:val="20"/>
        </w:rPr>
        <w:t>l’appel à propositions</w:t>
      </w:r>
      <w:bookmarkEnd w:id="48"/>
    </w:p>
    <w:p w14:paraId="182EDFD3" w14:textId="1ADA43CF" w:rsidR="00D22390" w:rsidRPr="00BA0797" w:rsidRDefault="00D22390" w:rsidP="00D8036B">
      <w:pPr>
        <w:spacing w:after="120"/>
        <w:jc w:val="both"/>
        <w:rPr>
          <w:rFonts w:ascii="Georgia" w:hAnsi="Georgia" w:cs="Arial"/>
          <w:color w:val="404040"/>
          <w:sz w:val="20"/>
          <w:lang w:val="fr-BE"/>
        </w:rPr>
      </w:pPr>
      <w:r w:rsidRPr="00BA0797">
        <w:rPr>
          <w:rFonts w:ascii="Georgia" w:hAnsi="Georgia" w:cs="Arial"/>
          <w:color w:val="404040"/>
          <w:sz w:val="20"/>
          <w:lang w:val="fr-BE"/>
        </w:rPr>
        <w:t xml:space="preserve">Les demandeurs peuvent envoyer leurs questions par </w:t>
      </w:r>
      <w:r w:rsidR="00CF63A6">
        <w:rPr>
          <w:rFonts w:ascii="Georgia" w:hAnsi="Georgia" w:cs="Arial"/>
          <w:color w:val="404040"/>
          <w:sz w:val="20"/>
          <w:lang w:val="fr-BE"/>
        </w:rPr>
        <w:t>co</w:t>
      </w:r>
      <w:r w:rsidRPr="00BA0797">
        <w:rPr>
          <w:rFonts w:ascii="Georgia" w:hAnsi="Georgia" w:cs="Arial"/>
          <w:color w:val="404040"/>
          <w:sz w:val="20"/>
          <w:lang w:val="fr-BE"/>
        </w:rPr>
        <w:t>urri</w:t>
      </w:r>
      <w:r w:rsidR="00790DCC">
        <w:rPr>
          <w:rFonts w:ascii="Georgia" w:hAnsi="Georgia" w:cs="Arial"/>
          <w:color w:val="404040"/>
          <w:sz w:val="20"/>
          <w:lang w:val="fr-BE"/>
        </w:rPr>
        <w:t>er électronique, au plus tard 15</w:t>
      </w:r>
      <w:r w:rsidR="005821E6" w:rsidRPr="00BA0797">
        <w:rPr>
          <w:rFonts w:ascii="Georgia" w:hAnsi="Georgia" w:cs="Arial"/>
          <w:color w:val="404040"/>
          <w:sz w:val="20"/>
          <w:lang w:val="fr-BE"/>
        </w:rPr>
        <w:t xml:space="preserve"> </w:t>
      </w:r>
      <w:r w:rsidRPr="00BA0797">
        <w:rPr>
          <w:rFonts w:ascii="Georgia" w:hAnsi="Georgia" w:cs="Arial"/>
          <w:color w:val="404040"/>
          <w:sz w:val="20"/>
          <w:lang w:val="fr-BE"/>
        </w:rPr>
        <w:t xml:space="preserve">jours avant la date limite de </w:t>
      </w:r>
      <w:r w:rsidR="008150A8" w:rsidRPr="00BA0797">
        <w:rPr>
          <w:rFonts w:ascii="Georgia" w:hAnsi="Georgia" w:cs="Arial"/>
          <w:color w:val="404040"/>
          <w:sz w:val="20"/>
          <w:lang w:val="fr-BE"/>
        </w:rPr>
        <w:t xml:space="preserve">soumission </w:t>
      </w:r>
      <w:r w:rsidRPr="00BA0797">
        <w:rPr>
          <w:rFonts w:ascii="Georgia" w:hAnsi="Georgia" w:cs="Arial"/>
          <w:color w:val="404040"/>
          <w:sz w:val="20"/>
          <w:lang w:val="fr-BE"/>
        </w:rPr>
        <w:t xml:space="preserve">des </w:t>
      </w:r>
      <w:r w:rsidR="00934355">
        <w:rPr>
          <w:rFonts w:ascii="Georgia" w:hAnsi="Georgia" w:cs="Arial"/>
          <w:color w:val="404040"/>
          <w:sz w:val="20"/>
          <w:lang w:val="fr-BE"/>
        </w:rPr>
        <w:t>propositions</w:t>
      </w:r>
      <w:r w:rsidRPr="00BA0797">
        <w:rPr>
          <w:rFonts w:ascii="Georgia" w:hAnsi="Georgia" w:cs="Arial"/>
          <w:color w:val="404040"/>
          <w:sz w:val="20"/>
          <w:lang w:val="fr-BE"/>
        </w:rPr>
        <w:t xml:space="preserve"> à l</w:t>
      </w:r>
      <w:r w:rsidR="006F2B2E" w:rsidRPr="00BA0797">
        <w:rPr>
          <w:rFonts w:ascii="Georgia" w:hAnsi="Georgia" w:cs="Arial"/>
          <w:color w:val="404040"/>
          <w:sz w:val="20"/>
          <w:lang w:val="fr-BE"/>
        </w:rPr>
        <w:t>'</w:t>
      </w:r>
      <w:r w:rsidRPr="00BA0797">
        <w:rPr>
          <w:rFonts w:ascii="Georgia" w:hAnsi="Georgia" w:cs="Arial"/>
          <w:color w:val="404040"/>
          <w:sz w:val="20"/>
          <w:lang w:val="fr-BE"/>
        </w:rPr>
        <w:t>adresse figurant ci-après, en indiquant clairement la référence de l’appel à propositions:</w:t>
      </w:r>
    </w:p>
    <w:p w14:paraId="594D6EC1" w14:textId="5641FA8F" w:rsidR="00D22390" w:rsidRPr="00BA0797" w:rsidRDefault="00D22390" w:rsidP="7AA02B05">
      <w:pPr>
        <w:spacing w:after="120"/>
        <w:jc w:val="both"/>
        <w:rPr>
          <w:rStyle w:val="Hyperlink"/>
          <w:rFonts w:ascii="Georgia" w:hAnsi="Georgia" w:cs="Arial"/>
          <w:color w:val="404040"/>
          <w:sz w:val="20"/>
          <w:lang w:val="fr-BE"/>
        </w:rPr>
      </w:pPr>
      <w:r w:rsidRPr="7AA02B05">
        <w:rPr>
          <w:rFonts w:ascii="Georgia" w:hAnsi="Georgia" w:cs="Arial"/>
          <w:color w:val="404040" w:themeColor="text1" w:themeTint="BF"/>
          <w:sz w:val="20"/>
          <w:lang w:val="fr-BE"/>
        </w:rPr>
        <w:t>Adresse de courrier électronique:</w:t>
      </w:r>
      <w:r w:rsidR="00922F74" w:rsidRPr="7AA02B05">
        <w:rPr>
          <w:rFonts w:ascii="Georgia" w:hAnsi="Georgia" w:cs="Arial"/>
          <w:color w:val="404040" w:themeColor="text1" w:themeTint="BF"/>
          <w:sz w:val="20"/>
          <w:lang w:val="fr-BE"/>
        </w:rPr>
        <w:t xml:space="preserve"> samuel.poos@enabel.be</w:t>
      </w:r>
    </w:p>
    <w:p w14:paraId="0A9EB86F" w14:textId="77777777" w:rsidR="00943A7C" w:rsidRPr="00BA0797" w:rsidRDefault="00F25DF5" w:rsidP="00D8036B">
      <w:pPr>
        <w:spacing w:after="120"/>
        <w:jc w:val="both"/>
        <w:rPr>
          <w:rFonts w:ascii="Georgia" w:hAnsi="Georgia" w:cs="Arial"/>
          <w:color w:val="404040"/>
          <w:sz w:val="20"/>
          <w:lang w:val="fr-BE"/>
        </w:rPr>
      </w:pPr>
      <w:r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00943A7C" w:rsidRPr="00BA0797">
        <w:rPr>
          <w:rFonts w:ascii="Georgia" w:hAnsi="Georgia" w:cs="Arial"/>
          <w:color w:val="404040"/>
          <w:sz w:val="20"/>
          <w:lang w:val="fr-BE"/>
        </w:rPr>
        <w:t xml:space="preserve"> n'a pas l'obligation de fournir </w:t>
      </w:r>
      <w:r w:rsidR="00A4108E" w:rsidRPr="00BA0797">
        <w:rPr>
          <w:rFonts w:ascii="Georgia" w:hAnsi="Georgia" w:cs="Arial"/>
          <w:color w:val="404040"/>
          <w:sz w:val="20"/>
          <w:lang w:val="fr-BE"/>
        </w:rPr>
        <w:t>des éclaircissements sur des questions reçues</w:t>
      </w:r>
      <w:r w:rsidR="00943A7C" w:rsidRPr="00BA0797">
        <w:rPr>
          <w:rFonts w:ascii="Georgia" w:hAnsi="Georgia" w:cs="Arial"/>
          <w:color w:val="404040"/>
          <w:sz w:val="20"/>
          <w:lang w:val="fr-BE"/>
        </w:rPr>
        <w:t xml:space="preserve"> après cette date.</w:t>
      </w:r>
    </w:p>
    <w:p w14:paraId="06163765" w14:textId="680282F8" w:rsidR="00D22390" w:rsidRPr="00BA0797" w:rsidRDefault="00D22390" w:rsidP="00D8036B">
      <w:pPr>
        <w:spacing w:after="120"/>
        <w:jc w:val="both"/>
        <w:rPr>
          <w:rFonts w:ascii="Georgia" w:hAnsi="Georgia" w:cs="Arial"/>
          <w:color w:val="404040"/>
          <w:sz w:val="20"/>
          <w:lang w:val="fr-BE"/>
        </w:rPr>
      </w:pPr>
      <w:r w:rsidRPr="00BA0797">
        <w:rPr>
          <w:rFonts w:ascii="Georgia" w:hAnsi="Georgia" w:cs="Arial"/>
          <w:color w:val="404040"/>
          <w:sz w:val="20"/>
          <w:lang w:val="fr-BE"/>
        </w:rPr>
        <w:t>I</w:t>
      </w:r>
      <w:r w:rsidR="00790DCC">
        <w:rPr>
          <w:rFonts w:ascii="Georgia" w:hAnsi="Georgia" w:cs="Arial"/>
          <w:color w:val="404040"/>
          <w:sz w:val="20"/>
          <w:lang w:val="fr-BE"/>
        </w:rPr>
        <w:t>l y sera répondu au plus tard 7</w:t>
      </w:r>
      <w:r w:rsidR="005821E6" w:rsidRPr="00BA0797">
        <w:rPr>
          <w:rFonts w:ascii="Georgia" w:hAnsi="Georgia" w:cs="Arial"/>
          <w:color w:val="404040"/>
          <w:sz w:val="20"/>
          <w:lang w:val="fr-BE"/>
        </w:rPr>
        <w:t xml:space="preserve"> </w:t>
      </w:r>
      <w:r w:rsidRPr="00BA0797">
        <w:rPr>
          <w:rFonts w:ascii="Georgia" w:hAnsi="Georgia" w:cs="Arial"/>
          <w:color w:val="404040"/>
          <w:sz w:val="20"/>
          <w:lang w:val="fr-BE"/>
        </w:rPr>
        <w:t>jours avant la date</w:t>
      </w:r>
      <w:r w:rsidR="008150A8" w:rsidRPr="00BA0797">
        <w:rPr>
          <w:rFonts w:ascii="Georgia" w:hAnsi="Georgia" w:cs="Arial"/>
          <w:color w:val="404040"/>
          <w:sz w:val="20"/>
          <w:lang w:val="fr-BE"/>
        </w:rPr>
        <w:t xml:space="preserve"> </w:t>
      </w:r>
      <w:r w:rsidR="007E6560" w:rsidRPr="00BA0797">
        <w:rPr>
          <w:rFonts w:ascii="Georgia" w:hAnsi="Georgia" w:cs="Arial"/>
          <w:color w:val="404040"/>
          <w:sz w:val="20"/>
          <w:lang w:val="fr-BE"/>
        </w:rPr>
        <w:t xml:space="preserve">limite </w:t>
      </w:r>
      <w:r w:rsidR="008150A8" w:rsidRPr="00BA0797">
        <w:rPr>
          <w:rFonts w:ascii="Georgia" w:hAnsi="Georgia" w:cs="Arial"/>
          <w:color w:val="404040"/>
          <w:sz w:val="20"/>
          <w:lang w:val="fr-BE"/>
        </w:rPr>
        <w:t>de soumission</w:t>
      </w:r>
      <w:r w:rsidRPr="00BA0797">
        <w:rPr>
          <w:rFonts w:ascii="Georgia" w:hAnsi="Georgia" w:cs="Arial"/>
          <w:color w:val="404040"/>
          <w:sz w:val="20"/>
          <w:lang w:val="fr-BE"/>
        </w:rPr>
        <w:t xml:space="preserve"> des </w:t>
      </w:r>
      <w:r w:rsidR="0057038D">
        <w:rPr>
          <w:rFonts w:ascii="Georgia" w:hAnsi="Georgia" w:cs="Arial"/>
          <w:color w:val="404040"/>
          <w:sz w:val="20"/>
          <w:lang w:val="fr-BE"/>
        </w:rPr>
        <w:t>propositions</w:t>
      </w:r>
      <w:r w:rsidR="00302177" w:rsidRPr="00BA0797">
        <w:rPr>
          <w:rFonts w:ascii="Georgia" w:hAnsi="Georgia" w:cs="Arial"/>
          <w:color w:val="404040"/>
          <w:sz w:val="20"/>
          <w:lang w:val="fr-BE"/>
        </w:rPr>
        <w:t xml:space="preserve">. </w:t>
      </w:r>
    </w:p>
    <w:p w14:paraId="1D57D298" w14:textId="77777777" w:rsidR="00D22390" w:rsidRPr="00BA0797" w:rsidRDefault="00D22390" w:rsidP="00D8036B">
      <w:pPr>
        <w:spacing w:after="120"/>
        <w:jc w:val="both"/>
        <w:rPr>
          <w:rFonts w:ascii="Georgia" w:hAnsi="Georgia" w:cs="Arial"/>
          <w:color w:val="404040"/>
          <w:sz w:val="20"/>
          <w:lang w:val="fr-BE"/>
        </w:rPr>
      </w:pPr>
      <w:r w:rsidRPr="00BA0797">
        <w:rPr>
          <w:rFonts w:ascii="Georgia" w:hAnsi="Georgia" w:cs="Arial"/>
          <w:color w:val="404040"/>
          <w:sz w:val="20"/>
          <w:lang w:val="fr-BE"/>
        </w:rPr>
        <w:t xml:space="preserve">Afin de garantir </w:t>
      </w:r>
      <w:r w:rsidR="00780DD3" w:rsidRPr="00BA0797">
        <w:rPr>
          <w:rFonts w:ascii="Georgia" w:hAnsi="Georgia" w:cs="Arial"/>
          <w:color w:val="404040"/>
          <w:sz w:val="20"/>
          <w:lang w:val="fr-BE"/>
        </w:rPr>
        <w:t xml:space="preserve">l'égalité de </w:t>
      </w:r>
      <w:r w:rsidRPr="00BA0797">
        <w:rPr>
          <w:rFonts w:ascii="Georgia" w:hAnsi="Georgia" w:cs="Arial"/>
          <w:color w:val="404040"/>
          <w:sz w:val="20"/>
          <w:lang w:val="fr-BE"/>
        </w:rPr>
        <w:t xml:space="preserve">traitement des demandeurs, </w:t>
      </w:r>
      <w:r w:rsidR="008F42D9" w:rsidRPr="00BA0797">
        <w:rPr>
          <w:rFonts w:ascii="Georgia" w:hAnsi="Georgia" w:cs="Arial"/>
          <w:color w:val="404040"/>
          <w:sz w:val="20"/>
          <w:lang w:val="fr-BE"/>
        </w:rPr>
        <w:t>l</w:t>
      </w:r>
      <w:r w:rsidR="00F25DF5" w:rsidRPr="00BA0797">
        <w:rPr>
          <w:rFonts w:ascii="Georgia" w:hAnsi="Georgia" w:cs="Arial"/>
          <w:color w:val="404040"/>
          <w:sz w:val="20"/>
          <w:lang w:val="fr-BE"/>
        </w:rPr>
        <w:t>'</w:t>
      </w:r>
      <w:r w:rsidR="00FC623A" w:rsidRPr="00BA0797">
        <w:rPr>
          <w:rFonts w:ascii="Georgia" w:hAnsi="Georgia" w:cs="Arial"/>
          <w:color w:val="404040"/>
          <w:sz w:val="20"/>
          <w:lang w:val="fr-BE"/>
        </w:rPr>
        <w:t>autorité contractante</w:t>
      </w:r>
      <w:r w:rsidRPr="00BA0797">
        <w:rPr>
          <w:rFonts w:ascii="Georgia" w:hAnsi="Georgia" w:cs="Arial"/>
          <w:color w:val="404040"/>
          <w:sz w:val="20"/>
          <w:lang w:val="fr-BE"/>
        </w:rPr>
        <w:t xml:space="preserve"> ne peut pas donner d’avis préalable sur l</w:t>
      </w:r>
      <w:r w:rsidR="00ED6C6C" w:rsidRPr="00BA0797">
        <w:rPr>
          <w:rFonts w:ascii="Georgia" w:hAnsi="Georgia" w:cs="Arial"/>
          <w:color w:val="404040"/>
          <w:sz w:val="20"/>
          <w:lang w:val="fr-BE"/>
        </w:rPr>
        <w:t>a recevabilité</w:t>
      </w:r>
      <w:r w:rsidRPr="00BA0797">
        <w:rPr>
          <w:rFonts w:ascii="Georgia" w:hAnsi="Georgia" w:cs="Arial"/>
          <w:color w:val="404040"/>
          <w:sz w:val="20"/>
          <w:lang w:val="fr-BE"/>
        </w:rPr>
        <w:t xml:space="preserve"> </w:t>
      </w:r>
      <w:r w:rsidR="0004454C" w:rsidRPr="00BA0797">
        <w:rPr>
          <w:rFonts w:ascii="Georgia" w:hAnsi="Georgia" w:cs="Arial"/>
          <w:color w:val="404040"/>
          <w:sz w:val="20"/>
          <w:lang w:val="fr-BE"/>
        </w:rPr>
        <w:t xml:space="preserve">des </w:t>
      </w:r>
      <w:r w:rsidRPr="00BA0797">
        <w:rPr>
          <w:rFonts w:ascii="Georgia" w:hAnsi="Georgia" w:cs="Arial"/>
          <w:color w:val="404040"/>
          <w:sz w:val="20"/>
          <w:lang w:val="fr-BE"/>
        </w:rPr>
        <w:t>demandeur</w:t>
      </w:r>
      <w:r w:rsidR="0004454C" w:rsidRPr="00BA0797">
        <w:rPr>
          <w:rFonts w:ascii="Georgia" w:hAnsi="Georgia" w:cs="Arial"/>
          <w:color w:val="404040"/>
          <w:sz w:val="20"/>
          <w:lang w:val="fr-BE"/>
        </w:rPr>
        <w:t>s</w:t>
      </w:r>
      <w:r w:rsidR="00302177" w:rsidRPr="00BA0797">
        <w:rPr>
          <w:rFonts w:ascii="Georgia" w:hAnsi="Georgia" w:cs="Arial"/>
          <w:color w:val="404040"/>
          <w:sz w:val="20"/>
          <w:lang w:val="fr-BE"/>
        </w:rPr>
        <w:t>,</w:t>
      </w:r>
      <w:r w:rsidRPr="00BA0797">
        <w:rPr>
          <w:rFonts w:ascii="Georgia" w:hAnsi="Georgia" w:cs="Arial"/>
          <w:color w:val="404040"/>
          <w:sz w:val="20"/>
          <w:lang w:val="fr-BE"/>
        </w:rPr>
        <w:t xml:space="preserve"> d’une action</w:t>
      </w:r>
      <w:r w:rsidR="00302177" w:rsidRPr="00BA0797">
        <w:rPr>
          <w:rFonts w:ascii="Georgia" w:hAnsi="Georgia" w:cs="Arial"/>
          <w:color w:val="404040"/>
          <w:sz w:val="20"/>
          <w:lang w:val="fr-BE"/>
        </w:rPr>
        <w:t xml:space="preserve"> ou d'activités spécifiques</w:t>
      </w:r>
      <w:r w:rsidRPr="00BA0797">
        <w:rPr>
          <w:rFonts w:ascii="Georgia" w:hAnsi="Georgia" w:cs="Arial"/>
          <w:color w:val="404040"/>
          <w:sz w:val="20"/>
          <w:lang w:val="fr-BE"/>
        </w:rPr>
        <w:t>.</w:t>
      </w:r>
    </w:p>
    <w:p w14:paraId="4D36CDD6" w14:textId="439B85E2" w:rsidR="00834219" w:rsidRPr="00BA0797" w:rsidRDefault="00917618" w:rsidP="00D8036B">
      <w:pPr>
        <w:spacing w:after="120"/>
        <w:jc w:val="both"/>
        <w:rPr>
          <w:rFonts w:ascii="Georgia" w:hAnsi="Georgia" w:cs="Arial"/>
          <w:color w:val="404040"/>
          <w:sz w:val="20"/>
          <w:lang w:val="fr-BE"/>
        </w:rPr>
      </w:pPr>
      <w:r w:rsidRPr="00BA0797">
        <w:rPr>
          <w:rFonts w:ascii="Georgia" w:hAnsi="Georgia" w:cs="Arial"/>
          <w:color w:val="404040"/>
          <w:sz w:val="20"/>
          <w:lang w:val="fr-BE"/>
        </w:rPr>
        <w:t>L</w:t>
      </w:r>
      <w:r w:rsidR="00D22390" w:rsidRPr="00BA0797">
        <w:rPr>
          <w:rFonts w:ascii="Georgia" w:hAnsi="Georgia" w:cs="Arial"/>
          <w:color w:val="404040"/>
          <w:sz w:val="20"/>
          <w:lang w:val="fr-BE"/>
        </w:rPr>
        <w:t xml:space="preserve">es réponses à ces questions </w:t>
      </w:r>
      <w:r w:rsidR="00302177" w:rsidRPr="00BA0797">
        <w:rPr>
          <w:rFonts w:ascii="Georgia" w:hAnsi="Georgia" w:cs="Arial"/>
          <w:color w:val="404040"/>
          <w:sz w:val="20"/>
          <w:lang w:val="fr-BE"/>
        </w:rPr>
        <w:t xml:space="preserve">ainsi que d'autres informations </w:t>
      </w:r>
      <w:r w:rsidR="0004454C" w:rsidRPr="00BA0797">
        <w:rPr>
          <w:rFonts w:ascii="Georgia" w:hAnsi="Georgia" w:cs="Arial"/>
          <w:color w:val="404040"/>
          <w:sz w:val="20"/>
          <w:lang w:val="fr-BE"/>
        </w:rPr>
        <w:t xml:space="preserve">importantes </w:t>
      </w:r>
      <w:r w:rsidR="002A43CD" w:rsidRPr="00BA0797">
        <w:rPr>
          <w:rFonts w:ascii="Georgia" w:hAnsi="Georgia" w:cs="Arial"/>
          <w:color w:val="404040"/>
          <w:sz w:val="20"/>
          <w:lang w:val="fr-BE"/>
        </w:rPr>
        <w:t xml:space="preserve">communiquées </w:t>
      </w:r>
      <w:r w:rsidR="00302177" w:rsidRPr="00BA0797">
        <w:rPr>
          <w:rFonts w:ascii="Georgia" w:hAnsi="Georgia" w:cs="Arial"/>
          <w:color w:val="404040"/>
          <w:sz w:val="20"/>
          <w:lang w:val="fr-BE"/>
        </w:rPr>
        <w:t xml:space="preserve">au cours de la procédure d'évaluation </w:t>
      </w:r>
      <w:r w:rsidR="0004454C" w:rsidRPr="00BA0797">
        <w:rPr>
          <w:rFonts w:ascii="Georgia" w:hAnsi="Georgia" w:cs="Arial"/>
          <w:color w:val="404040"/>
          <w:sz w:val="20"/>
          <w:lang w:val="fr-BE"/>
        </w:rPr>
        <w:t>seront</w:t>
      </w:r>
      <w:r w:rsidR="00302177" w:rsidRPr="00BA0797">
        <w:rPr>
          <w:rFonts w:ascii="Georgia" w:hAnsi="Georgia" w:cs="Arial"/>
          <w:color w:val="404040"/>
          <w:sz w:val="20"/>
          <w:lang w:val="fr-BE"/>
        </w:rPr>
        <w:t xml:space="preserve"> </w:t>
      </w:r>
      <w:r w:rsidR="00D22390" w:rsidRPr="00BA0797">
        <w:rPr>
          <w:rFonts w:ascii="Georgia" w:hAnsi="Georgia" w:cs="Arial"/>
          <w:color w:val="404040"/>
          <w:sz w:val="20"/>
          <w:lang w:val="fr-BE"/>
        </w:rPr>
        <w:t xml:space="preserve">publiées </w:t>
      </w:r>
      <w:r w:rsidR="00291211" w:rsidRPr="00BA0797">
        <w:rPr>
          <w:rFonts w:ascii="Georgia" w:hAnsi="Georgia" w:cs="Arial"/>
          <w:color w:val="404040"/>
          <w:sz w:val="20"/>
          <w:lang w:val="fr-BE"/>
        </w:rPr>
        <w:t xml:space="preserve">en temps utile </w:t>
      </w:r>
      <w:r w:rsidR="0085711D" w:rsidRPr="00BA0797">
        <w:rPr>
          <w:rFonts w:ascii="Georgia" w:hAnsi="Georgia" w:cs="Arial"/>
          <w:color w:val="404040"/>
          <w:sz w:val="20"/>
          <w:lang w:val="fr-BE"/>
        </w:rPr>
        <w:t>sur le</w:t>
      </w:r>
      <w:r w:rsidR="006F1C4D" w:rsidRPr="00BA0797">
        <w:rPr>
          <w:rFonts w:ascii="Georgia" w:hAnsi="Georgia" w:cs="Arial"/>
          <w:color w:val="404040"/>
          <w:sz w:val="20"/>
          <w:lang w:val="fr-BE"/>
        </w:rPr>
        <w:t xml:space="preserve"> site</w:t>
      </w:r>
      <w:r w:rsidR="0085711D" w:rsidRPr="00BA0797">
        <w:rPr>
          <w:rFonts w:ascii="Georgia" w:hAnsi="Georgia" w:cs="Arial"/>
          <w:color w:val="404040"/>
          <w:sz w:val="20"/>
          <w:lang w:val="fr-BE"/>
        </w:rPr>
        <w:t xml:space="preserve"> </w:t>
      </w:r>
      <w:r w:rsidR="00604A1D" w:rsidRPr="00BA0797">
        <w:rPr>
          <w:rFonts w:ascii="Georgia" w:hAnsi="Georgia" w:cs="Arial"/>
          <w:color w:val="404040"/>
          <w:sz w:val="20"/>
          <w:lang w:val="fr-BE"/>
        </w:rPr>
        <w:t>www.enabel.be</w:t>
      </w:r>
      <w:r w:rsidRPr="00BA0797">
        <w:rPr>
          <w:rFonts w:ascii="Georgia" w:hAnsi="Georgia" w:cs="Arial"/>
          <w:color w:val="404040"/>
          <w:sz w:val="20"/>
          <w:lang w:val="fr-BE"/>
        </w:rPr>
        <w:t>.</w:t>
      </w:r>
      <w:r w:rsidR="00D8036B" w:rsidRPr="00BA0797">
        <w:rPr>
          <w:rFonts w:ascii="Georgia" w:hAnsi="Georgia" w:cs="Arial"/>
          <w:color w:val="404040"/>
          <w:sz w:val="20"/>
          <w:lang w:val="fr-BE"/>
        </w:rPr>
        <w:t xml:space="preserve"> </w:t>
      </w:r>
      <w:r w:rsidR="00943A7C" w:rsidRPr="00BA0797">
        <w:rPr>
          <w:rFonts w:ascii="Georgia" w:hAnsi="Georgia" w:cs="Arial"/>
          <w:color w:val="404040"/>
          <w:sz w:val="20"/>
          <w:lang w:val="fr-BE"/>
        </w:rPr>
        <w:t>Il est par conséquent recommandé de consulter régulièrement le site internet dont l'adresse figure ci-dessus afin d'être informé des questions et réponses publiées</w:t>
      </w:r>
      <w:r w:rsidR="00EA2CB9" w:rsidRPr="00BA0797">
        <w:rPr>
          <w:rFonts w:ascii="Georgia" w:hAnsi="Georgia" w:cs="Arial"/>
          <w:color w:val="404040"/>
          <w:sz w:val="20"/>
          <w:lang w:val="fr-BE"/>
        </w:rPr>
        <w:t>.</w:t>
      </w:r>
    </w:p>
    <w:p w14:paraId="4A83628F" w14:textId="7AA5BEE1" w:rsidR="00D22390" w:rsidRPr="00BA0797" w:rsidRDefault="00D14037" w:rsidP="00B20CBA">
      <w:pPr>
        <w:pStyle w:val="Heading2"/>
        <w:rPr>
          <w:rFonts w:ascii="Georgia" w:hAnsi="Georgia" w:cs="Arial"/>
          <w:color w:val="404040"/>
          <w:sz w:val="20"/>
          <w:lang w:val="fr-BE"/>
        </w:rPr>
      </w:pPr>
      <w:bookmarkStart w:id="49" w:name="_Toc412643700"/>
      <w:bookmarkStart w:id="50" w:name="_Toc413073135"/>
      <w:bookmarkStart w:id="51" w:name="_Toc413073251"/>
      <w:bookmarkStart w:id="52" w:name="_Toc413073353"/>
      <w:bookmarkStart w:id="53" w:name="_Toc445878749"/>
      <w:bookmarkStart w:id="54" w:name="_Toc37496201"/>
      <w:bookmarkStart w:id="55" w:name="_Toc69827325"/>
      <w:bookmarkStart w:id="56" w:name="_Toc40507653"/>
      <w:bookmarkEnd w:id="49"/>
      <w:bookmarkEnd w:id="50"/>
      <w:bookmarkEnd w:id="51"/>
      <w:bookmarkEnd w:id="52"/>
      <w:r w:rsidRPr="00BA0797">
        <w:rPr>
          <w:rFonts w:ascii="Georgia" w:hAnsi="Georgia" w:cs="Arial"/>
          <w:color w:val="404040"/>
          <w:sz w:val="20"/>
          <w:lang w:val="fr-BE"/>
        </w:rPr>
        <w:t xml:space="preserve">Évaluation </w:t>
      </w:r>
      <w:r w:rsidR="004C6E7B">
        <w:rPr>
          <w:rFonts w:ascii="Georgia" w:hAnsi="Georgia" w:cs="Arial"/>
          <w:color w:val="404040"/>
          <w:sz w:val="20"/>
          <w:lang w:val="fr-BE"/>
        </w:rPr>
        <w:t>et sélection des proposition</w:t>
      </w:r>
      <w:r w:rsidR="00D22390" w:rsidRPr="00BA0797">
        <w:rPr>
          <w:rFonts w:ascii="Georgia" w:hAnsi="Georgia" w:cs="Arial"/>
          <w:color w:val="404040"/>
          <w:sz w:val="20"/>
          <w:lang w:val="fr-BE"/>
        </w:rPr>
        <w:t>s</w:t>
      </w:r>
      <w:bookmarkEnd w:id="53"/>
      <w:bookmarkEnd w:id="54"/>
      <w:bookmarkEnd w:id="55"/>
    </w:p>
    <w:bookmarkEnd w:id="56"/>
    <w:p w14:paraId="2D68DD4B" w14:textId="77777777" w:rsidR="00D22390" w:rsidRPr="00BA0797" w:rsidRDefault="00D22390" w:rsidP="00734D83">
      <w:pPr>
        <w:pStyle w:val="Text1"/>
        <w:spacing w:after="120"/>
        <w:ind w:left="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Les demandes seront examinées et évaluées par </w:t>
      </w:r>
      <w:r w:rsidR="00F25DF5" w:rsidRPr="00BA0797">
        <w:rPr>
          <w:rStyle w:val="StyleText111ptChar"/>
          <w:rFonts w:ascii="Georgia" w:hAnsi="Georgia" w:cs="Arial"/>
          <w:color w:val="404040"/>
          <w:sz w:val="20"/>
          <w:lang w:val="fr-BE"/>
        </w:rPr>
        <w:t>l'</w:t>
      </w:r>
      <w:r w:rsidR="00FC623A" w:rsidRPr="00BA0797">
        <w:rPr>
          <w:rStyle w:val="StyleText111ptChar"/>
          <w:rFonts w:ascii="Georgia" w:hAnsi="Georgia" w:cs="Arial"/>
          <w:color w:val="404040"/>
          <w:sz w:val="20"/>
          <w:lang w:val="fr-BE"/>
        </w:rPr>
        <w:t>autorité contractante</w:t>
      </w:r>
      <w:r w:rsidRPr="00BA0797">
        <w:rPr>
          <w:rStyle w:val="StyleText111ptChar"/>
          <w:rFonts w:ascii="Georgia" w:hAnsi="Georgia" w:cs="Arial"/>
          <w:color w:val="404040"/>
          <w:sz w:val="20"/>
          <w:lang w:val="fr-BE"/>
        </w:rPr>
        <w:t xml:space="preserve"> avec l’aide, le cas échéant, </w:t>
      </w:r>
      <w:r w:rsidR="00187B2A" w:rsidRPr="00BA0797">
        <w:rPr>
          <w:rStyle w:val="StyleText111ptChar"/>
          <w:rFonts w:ascii="Georgia" w:hAnsi="Georgia" w:cs="Arial"/>
          <w:color w:val="404040"/>
          <w:sz w:val="20"/>
          <w:lang w:val="fr-BE"/>
        </w:rPr>
        <w:t>d'assesseurs externes</w:t>
      </w:r>
      <w:r w:rsidR="00D01629"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 selon les étapes </w:t>
      </w:r>
      <w:r w:rsidR="00E32A91" w:rsidRPr="00BA0797">
        <w:rPr>
          <w:rStyle w:val="StyleText111ptChar"/>
          <w:rFonts w:ascii="Georgia" w:hAnsi="Georgia" w:cs="Arial"/>
          <w:color w:val="404040"/>
          <w:sz w:val="20"/>
          <w:lang w:val="fr-BE"/>
        </w:rPr>
        <w:t xml:space="preserve">et critères </w:t>
      </w:r>
      <w:r w:rsidR="00036BC3" w:rsidRPr="00BA0797">
        <w:rPr>
          <w:rStyle w:val="StyleText111ptChar"/>
          <w:rFonts w:ascii="Georgia" w:hAnsi="Georgia" w:cs="Arial"/>
          <w:color w:val="404040"/>
          <w:sz w:val="20"/>
          <w:lang w:val="fr-BE"/>
        </w:rPr>
        <w:t xml:space="preserve">décrits </w:t>
      </w:r>
      <w:r w:rsidRPr="00BA0797">
        <w:rPr>
          <w:rStyle w:val="StyleText111ptChar"/>
          <w:rFonts w:ascii="Georgia" w:hAnsi="Georgia" w:cs="Arial"/>
          <w:color w:val="404040"/>
          <w:sz w:val="20"/>
          <w:lang w:val="fr-BE"/>
        </w:rPr>
        <w:t>ci-après</w:t>
      </w:r>
      <w:r w:rsidR="007B1D11" w:rsidRPr="00BA0797">
        <w:rPr>
          <w:rStyle w:val="StyleText111ptChar"/>
          <w:rFonts w:ascii="Georgia" w:hAnsi="Georgia" w:cs="Arial"/>
          <w:color w:val="404040"/>
          <w:sz w:val="20"/>
          <w:lang w:val="fr-BE"/>
        </w:rPr>
        <w:t>.</w:t>
      </w:r>
    </w:p>
    <w:p w14:paraId="2AFE5BD1" w14:textId="265C4AA5" w:rsidR="00303817" w:rsidRPr="00BA0797" w:rsidRDefault="00303817" w:rsidP="0ED98D5E">
      <w:pPr>
        <w:pStyle w:val="Text1"/>
        <w:spacing w:after="120"/>
        <w:ind w:left="0"/>
        <w:rPr>
          <w:rFonts w:ascii="Georgia" w:hAnsi="Georgia" w:cs="Arial"/>
          <w:color w:val="404040"/>
          <w:sz w:val="20"/>
          <w:lang w:val="fr-BE"/>
        </w:rPr>
      </w:pPr>
      <w:r w:rsidRPr="0ED98D5E">
        <w:rPr>
          <w:rFonts w:ascii="Georgia" w:hAnsi="Georgia" w:cs="Arial"/>
          <w:color w:val="404040" w:themeColor="text1" w:themeTint="BF"/>
          <w:sz w:val="20"/>
          <w:lang w:val="fr-BE"/>
        </w:rPr>
        <w:t>Si l'</w:t>
      </w:r>
      <w:r w:rsidR="003B5E9F" w:rsidRPr="0ED98D5E">
        <w:rPr>
          <w:rFonts w:ascii="Georgia" w:hAnsi="Georgia" w:cs="Arial"/>
          <w:color w:val="404040" w:themeColor="text1" w:themeTint="BF"/>
          <w:sz w:val="20"/>
          <w:lang w:val="fr-BE"/>
        </w:rPr>
        <w:t>examen</w:t>
      </w:r>
      <w:r w:rsidRPr="0ED98D5E">
        <w:rPr>
          <w:rFonts w:ascii="Georgia" w:hAnsi="Georgia" w:cs="Arial"/>
          <w:color w:val="404040" w:themeColor="text1" w:themeTint="BF"/>
          <w:sz w:val="20"/>
          <w:lang w:val="fr-BE"/>
        </w:rPr>
        <w:t xml:space="preserve"> de la </w:t>
      </w:r>
      <w:r w:rsidR="00D24D76" w:rsidRPr="0ED98D5E">
        <w:rPr>
          <w:rFonts w:ascii="Georgia" w:hAnsi="Georgia" w:cs="Arial"/>
          <w:color w:val="404040" w:themeColor="text1" w:themeTint="BF"/>
          <w:sz w:val="20"/>
          <w:lang w:val="fr-BE"/>
        </w:rPr>
        <w:t>proposition</w:t>
      </w:r>
      <w:r w:rsidRPr="0ED98D5E">
        <w:rPr>
          <w:rFonts w:ascii="Georgia" w:hAnsi="Georgia" w:cs="Arial"/>
          <w:color w:val="404040" w:themeColor="text1" w:themeTint="BF"/>
          <w:sz w:val="20"/>
          <w:lang w:val="fr-BE"/>
        </w:rPr>
        <w:t xml:space="preserve"> révèle que l'action proposée ne remplit pas les </w:t>
      </w:r>
      <w:r w:rsidRPr="0ED98D5E">
        <w:rPr>
          <w:rFonts w:ascii="Georgia" w:hAnsi="Georgia" w:cs="Arial"/>
          <w:color w:val="404040" w:themeColor="text1" w:themeTint="BF"/>
          <w:sz w:val="20"/>
          <w:u w:val="single"/>
          <w:lang w:val="fr-BE"/>
        </w:rPr>
        <w:t>critères d</w:t>
      </w:r>
      <w:r w:rsidR="00ED6C6C" w:rsidRPr="0ED98D5E">
        <w:rPr>
          <w:rFonts w:ascii="Georgia" w:hAnsi="Georgia" w:cs="Arial"/>
          <w:color w:val="404040" w:themeColor="text1" w:themeTint="BF"/>
          <w:sz w:val="20"/>
          <w:u w:val="single"/>
          <w:lang w:val="fr-BE"/>
        </w:rPr>
        <w:t>e recevabilité</w:t>
      </w:r>
      <w:r w:rsidR="003B5E9F" w:rsidRPr="0ED98D5E">
        <w:rPr>
          <w:rFonts w:ascii="Georgia" w:hAnsi="Georgia" w:cs="Arial"/>
          <w:color w:val="404040" w:themeColor="text1" w:themeTint="BF"/>
          <w:sz w:val="20"/>
          <w:lang w:val="fr-BE"/>
        </w:rPr>
        <w:t xml:space="preserve"> décrits </w:t>
      </w:r>
      <w:r w:rsidR="00004640" w:rsidRPr="0ED98D5E">
        <w:rPr>
          <w:rFonts w:ascii="Georgia" w:hAnsi="Georgia" w:cs="Arial"/>
          <w:color w:val="404040" w:themeColor="text1" w:themeTint="BF"/>
          <w:sz w:val="20"/>
          <w:lang w:val="fr-BE"/>
        </w:rPr>
        <w:t>au point</w:t>
      </w:r>
      <w:r w:rsidR="004462EC" w:rsidRPr="0ED98D5E">
        <w:rPr>
          <w:rFonts w:ascii="Georgia" w:hAnsi="Georgia" w:cs="Arial"/>
          <w:color w:val="404040" w:themeColor="text1" w:themeTint="BF"/>
          <w:sz w:val="20"/>
          <w:lang w:val="fr-BE"/>
        </w:rPr>
        <w:t xml:space="preserve"> </w:t>
      </w:r>
      <w:r w:rsidR="003B5E9F" w:rsidRPr="0ED98D5E">
        <w:rPr>
          <w:rFonts w:ascii="Georgia" w:hAnsi="Georgia" w:cs="Arial"/>
          <w:color w:val="404040" w:themeColor="text1" w:themeTint="BF"/>
          <w:sz w:val="20"/>
          <w:lang w:val="fr-BE"/>
        </w:rPr>
        <w:t>2.1.</w:t>
      </w:r>
      <w:r w:rsidR="434F774D" w:rsidRPr="0ED98D5E">
        <w:rPr>
          <w:rFonts w:ascii="Georgia" w:hAnsi="Georgia" w:cs="Arial"/>
          <w:color w:val="404040" w:themeColor="text1" w:themeTint="BF"/>
          <w:sz w:val="20"/>
          <w:lang w:val="fr-BE"/>
        </w:rPr>
        <w:t>3</w:t>
      </w:r>
      <w:r w:rsidR="00C23380">
        <w:rPr>
          <w:rFonts w:ascii="Georgia" w:hAnsi="Georgia" w:cs="Arial"/>
          <w:color w:val="404040" w:themeColor="text1" w:themeTint="BF"/>
          <w:sz w:val="20"/>
          <w:lang w:val="fr-BE"/>
        </w:rPr>
        <w:t xml:space="preserve"> des lignes directrices</w:t>
      </w:r>
      <w:r w:rsidR="003B5E9F" w:rsidRPr="0ED98D5E">
        <w:rPr>
          <w:rFonts w:ascii="Georgia" w:hAnsi="Georgia" w:cs="Arial"/>
          <w:color w:val="404040" w:themeColor="text1" w:themeTint="BF"/>
          <w:sz w:val="20"/>
          <w:lang w:val="fr-BE"/>
        </w:rPr>
        <w:t xml:space="preserve">, la </w:t>
      </w:r>
      <w:r w:rsidR="00D24D76" w:rsidRPr="0ED98D5E">
        <w:rPr>
          <w:rFonts w:ascii="Georgia" w:hAnsi="Georgia" w:cs="Arial"/>
          <w:color w:val="404040" w:themeColor="text1" w:themeTint="BF"/>
          <w:sz w:val="20"/>
          <w:lang w:val="fr-BE"/>
        </w:rPr>
        <w:t>proposition</w:t>
      </w:r>
      <w:r w:rsidR="003B5E9F" w:rsidRPr="0ED98D5E">
        <w:rPr>
          <w:rFonts w:ascii="Georgia" w:hAnsi="Georgia" w:cs="Arial"/>
          <w:color w:val="404040" w:themeColor="text1" w:themeTint="BF"/>
          <w:sz w:val="20"/>
          <w:lang w:val="fr-BE"/>
        </w:rPr>
        <w:t xml:space="preserve"> sera</w:t>
      </w:r>
      <w:r w:rsidRPr="0ED98D5E">
        <w:rPr>
          <w:rFonts w:ascii="Georgia" w:hAnsi="Georgia" w:cs="Arial"/>
          <w:color w:val="404040" w:themeColor="text1" w:themeTint="BF"/>
          <w:sz w:val="20"/>
          <w:lang w:val="fr-BE"/>
        </w:rPr>
        <w:t xml:space="preserve"> </w:t>
      </w:r>
      <w:r w:rsidR="003B5E9F" w:rsidRPr="0ED98D5E">
        <w:rPr>
          <w:rFonts w:ascii="Georgia" w:hAnsi="Georgia" w:cs="Arial"/>
          <w:color w:val="404040" w:themeColor="text1" w:themeTint="BF"/>
          <w:sz w:val="20"/>
          <w:lang w:val="fr-BE"/>
        </w:rPr>
        <w:t>rejetée sur cette seule base.</w:t>
      </w:r>
    </w:p>
    <w:p w14:paraId="753AA860" w14:textId="77777777" w:rsidR="00D22390" w:rsidRPr="00BA0797" w:rsidRDefault="00D22390" w:rsidP="008F3C4E">
      <w:pPr>
        <w:pStyle w:val="Text1"/>
        <w:tabs>
          <w:tab w:val="left" w:pos="567"/>
          <w:tab w:val="left" w:pos="2608"/>
          <w:tab w:val="left" w:pos="3317"/>
        </w:tabs>
        <w:spacing w:before="120"/>
        <w:ind w:left="0"/>
        <w:rPr>
          <w:rFonts w:ascii="Georgia" w:hAnsi="Georgia" w:cs="Arial"/>
          <w:color w:val="404040"/>
          <w:sz w:val="20"/>
          <w:lang w:val="fr-BE"/>
        </w:rPr>
      </w:pPr>
      <w:r w:rsidRPr="00BA0797">
        <w:rPr>
          <w:rFonts w:ascii="Georgia" w:hAnsi="Georgia" w:cs="Arial"/>
          <w:color w:val="404040"/>
          <w:sz w:val="20"/>
          <w:lang w:val="fr-BE"/>
        </w:rPr>
        <w:t>Les éléments suivants seront examinés:</w:t>
      </w:r>
    </w:p>
    <w:p w14:paraId="665A7078" w14:textId="77777777" w:rsidR="001A0537" w:rsidRPr="00BA0797" w:rsidRDefault="001A0537" w:rsidP="008F3C4E">
      <w:pPr>
        <w:pStyle w:val="Text1"/>
        <w:tabs>
          <w:tab w:val="left" w:pos="567"/>
          <w:tab w:val="left" w:pos="2608"/>
          <w:tab w:val="left" w:pos="3317"/>
        </w:tabs>
        <w:spacing w:before="120"/>
        <w:ind w:left="0"/>
        <w:rPr>
          <w:rFonts w:ascii="Georgia" w:hAnsi="Georgia" w:cs="Arial"/>
          <w:b/>
          <w:color w:val="404040"/>
          <w:sz w:val="20"/>
          <w:lang w:val="fr-BE"/>
        </w:rPr>
      </w:pPr>
      <w:r w:rsidRPr="00BA0797">
        <w:rPr>
          <w:rFonts w:ascii="Georgia" w:hAnsi="Georgia" w:cs="Arial"/>
          <w:b/>
          <w:color w:val="404040"/>
          <w:sz w:val="20"/>
          <w:lang w:val="fr-BE"/>
        </w:rPr>
        <w:t>Ouverture :</w:t>
      </w:r>
    </w:p>
    <w:p w14:paraId="3699A6B4" w14:textId="77777777" w:rsidR="00830D60" w:rsidRPr="00BA0797" w:rsidRDefault="00187B2A" w:rsidP="00B25297">
      <w:pPr>
        <w:numPr>
          <w:ilvl w:val="0"/>
          <w:numId w:val="12"/>
        </w:numPr>
        <w:spacing w:after="360"/>
        <w:ind w:left="714" w:hanging="357"/>
        <w:jc w:val="both"/>
        <w:rPr>
          <w:rFonts w:ascii="Georgia" w:hAnsi="Georgia" w:cs="Arial"/>
          <w:color w:val="404040"/>
          <w:sz w:val="20"/>
          <w:lang w:val="fr-BE"/>
        </w:rPr>
      </w:pPr>
      <w:r w:rsidRPr="00BA0797">
        <w:rPr>
          <w:rFonts w:ascii="Georgia" w:hAnsi="Georgia" w:cs="Arial"/>
          <w:color w:val="404040"/>
          <w:sz w:val="20"/>
          <w:lang w:val="fr-BE"/>
        </w:rPr>
        <w:t>Respect de l</w:t>
      </w:r>
      <w:r w:rsidR="00D22390" w:rsidRPr="00BA0797">
        <w:rPr>
          <w:rFonts w:ascii="Georgia" w:hAnsi="Georgia" w:cs="Arial"/>
          <w:color w:val="404040"/>
          <w:sz w:val="20"/>
          <w:lang w:val="fr-BE"/>
        </w:rPr>
        <w:t xml:space="preserve">a date limite de </w:t>
      </w:r>
      <w:r w:rsidR="003B5E9F" w:rsidRPr="00BA0797">
        <w:rPr>
          <w:rFonts w:ascii="Georgia" w:hAnsi="Georgia" w:cs="Arial"/>
          <w:color w:val="404040"/>
          <w:sz w:val="20"/>
          <w:lang w:val="fr-BE"/>
        </w:rPr>
        <w:t>soumission</w:t>
      </w:r>
      <w:r w:rsidR="00D22390" w:rsidRPr="00BA0797">
        <w:rPr>
          <w:rFonts w:ascii="Georgia" w:hAnsi="Georgia" w:cs="Arial"/>
          <w:color w:val="404040"/>
          <w:sz w:val="20"/>
          <w:lang w:val="fr-BE"/>
        </w:rPr>
        <w:t>. Si la date limite n’a pas été respectée</w:t>
      </w:r>
      <w:r w:rsidR="00403952" w:rsidRPr="00BA0797">
        <w:rPr>
          <w:rFonts w:ascii="Georgia" w:hAnsi="Georgia" w:cs="Arial"/>
          <w:color w:val="404040"/>
          <w:sz w:val="20"/>
          <w:lang w:val="fr-BE"/>
        </w:rPr>
        <w:t>,</w:t>
      </w:r>
      <w:r w:rsidR="00D22390" w:rsidRPr="00BA0797">
        <w:rPr>
          <w:rFonts w:ascii="Georgia" w:hAnsi="Georgia" w:cs="Arial"/>
          <w:color w:val="404040"/>
          <w:sz w:val="20"/>
          <w:lang w:val="fr-BE"/>
        </w:rPr>
        <w:t xml:space="preserve"> la </w:t>
      </w:r>
      <w:r w:rsidR="00D24D76" w:rsidRPr="00BA0797">
        <w:rPr>
          <w:rFonts w:ascii="Georgia" w:hAnsi="Georgia" w:cs="Arial"/>
          <w:color w:val="404040"/>
          <w:sz w:val="20"/>
          <w:lang w:val="fr-BE"/>
        </w:rPr>
        <w:t>proposition</w:t>
      </w:r>
      <w:r w:rsidR="00EC0B72" w:rsidRPr="00BA0797">
        <w:rPr>
          <w:rFonts w:ascii="Georgia" w:hAnsi="Georgia" w:cs="Arial"/>
          <w:color w:val="404040"/>
          <w:sz w:val="20"/>
          <w:lang w:val="fr-BE"/>
        </w:rPr>
        <w:t xml:space="preserve"> </w:t>
      </w:r>
      <w:r w:rsidR="00D22390" w:rsidRPr="00BA0797">
        <w:rPr>
          <w:rFonts w:ascii="Georgia" w:hAnsi="Georgia" w:cs="Arial"/>
          <w:color w:val="404040"/>
          <w:sz w:val="20"/>
          <w:lang w:val="fr-BE"/>
        </w:rPr>
        <w:t xml:space="preserve">sera automatiquement </w:t>
      </w:r>
      <w:r w:rsidR="00830D60" w:rsidRPr="00BA0797">
        <w:rPr>
          <w:rFonts w:ascii="Georgia" w:hAnsi="Georgia" w:cs="Arial"/>
          <w:color w:val="404040"/>
          <w:sz w:val="20"/>
          <w:lang w:val="fr-BE"/>
        </w:rPr>
        <w:t>rejetée</w:t>
      </w:r>
      <w:r w:rsidRPr="00BA0797">
        <w:rPr>
          <w:rFonts w:ascii="Georgia" w:hAnsi="Georgia" w:cs="Arial"/>
          <w:color w:val="404040"/>
          <w:sz w:val="20"/>
          <w:lang w:val="fr-BE"/>
        </w:rPr>
        <w:t>.</w:t>
      </w:r>
    </w:p>
    <w:p w14:paraId="3F9D0B93" w14:textId="77777777" w:rsidR="001A0537" w:rsidRPr="00BA0797" w:rsidRDefault="001A0537" w:rsidP="00C41376">
      <w:pPr>
        <w:pStyle w:val="Text1"/>
        <w:tabs>
          <w:tab w:val="left" w:pos="567"/>
          <w:tab w:val="left" w:pos="2608"/>
          <w:tab w:val="left" w:pos="3317"/>
        </w:tabs>
        <w:spacing w:before="120"/>
        <w:ind w:left="0"/>
        <w:rPr>
          <w:rFonts w:ascii="Georgia" w:hAnsi="Georgia" w:cs="Arial"/>
          <w:b/>
          <w:color w:val="404040"/>
          <w:sz w:val="20"/>
          <w:lang w:val="fr-BE"/>
        </w:rPr>
      </w:pPr>
      <w:r w:rsidRPr="00BA0797">
        <w:rPr>
          <w:rFonts w:ascii="Georgia" w:hAnsi="Georgia" w:cs="Arial"/>
          <w:b/>
          <w:color w:val="404040"/>
          <w:sz w:val="20"/>
          <w:lang w:val="fr-BE"/>
        </w:rPr>
        <w:t>Vérification administrative et de l</w:t>
      </w:r>
      <w:r w:rsidR="00950F82" w:rsidRPr="00BA0797">
        <w:rPr>
          <w:rFonts w:ascii="Georgia" w:hAnsi="Georgia" w:cs="Arial"/>
          <w:b/>
          <w:color w:val="404040"/>
          <w:sz w:val="20"/>
          <w:lang w:val="fr-BE"/>
        </w:rPr>
        <w:t>a receva</w:t>
      </w:r>
      <w:r w:rsidRPr="00BA0797">
        <w:rPr>
          <w:rFonts w:ascii="Georgia" w:hAnsi="Georgia" w:cs="Arial"/>
          <w:b/>
          <w:color w:val="404040"/>
          <w:sz w:val="20"/>
          <w:lang w:val="fr-BE"/>
        </w:rPr>
        <w:t>bilité</w:t>
      </w:r>
    </w:p>
    <w:p w14:paraId="06D1EB7C" w14:textId="2572435C" w:rsidR="001A0537" w:rsidRPr="00BA0797" w:rsidRDefault="004C6E7B" w:rsidP="00245E92">
      <w:pPr>
        <w:pStyle w:val="Text1"/>
        <w:numPr>
          <w:ilvl w:val="0"/>
          <w:numId w:val="10"/>
        </w:numPr>
        <w:tabs>
          <w:tab w:val="left" w:pos="2608"/>
          <w:tab w:val="left" w:pos="3317"/>
        </w:tabs>
        <w:spacing w:before="120" w:after="120"/>
        <w:rPr>
          <w:rStyle w:val="StyleText111ptChar"/>
          <w:rFonts w:ascii="Georgia" w:hAnsi="Georgia" w:cs="Arial"/>
          <w:color w:val="404040"/>
          <w:sz w:val="20"/>
          <w:lang w:val="fr-BE"/>
        </w:rPr>
      </w:pPr>
      <w:r w:rsidRPr="0ED98D5E">
        <w:rPr>
          <w:rStyle w:val="StyleText111ptChar"/>
          <w:rFonts w:ascii="Georgia" w:hAnsi="Georgia" w:cs="Arial"/>
          <w:color w:val="404040" w:themeColor="text1" w:themeTint="BF"/>
          <w:sz w:val="20"/>
          <w:lang w:val="fr-BE"/>
        </w:rPr>
        <w:t>La proposition</w:t>
      </w:r>
      <w:r w:rsidR="00EF3873" w:rsidRPr="0ED98D5E">
        <w:rPr>
          <w:rStyle w:val="StyleText111ptChar"/>
          <w:rFonts w:ascii="Georgia" w:hAnsi="Georgia" w:cs="Arial"/>
          <w:color w:val="404040" w:themeColor="text1" w:themeTint="BF"/>
          <w:sz w:val="20"/>
          <w:lang w:val="fr-BE"/>
        </w:rPr>
        <w:t xml:space="preserve"> </w:t>
      </w:r>
      <w:r w:rsidR="00D22390" w:rsidRPr="0ED98D5E">
        <w:rPr>
          <w:rStyle w:val="StyleText111ptChar"/>
          <w:rFonts w:ascii="Georgia" w:hAnsi="Georgia" w:cs="Arial"/>
          <w:color w:val="404040" w:themeColor="text1" w:themeTint="BF"/>
          <w:sz w:val="20"/>
          <w:lang w:val="fr-BE"/>
        </w:rPr>
        <w:t xml:space="preserve">répond à tous les critères </w:t>
      </w:r>
      <w:r w:rsidR="003B5E9F" w:rsidRPr="0ED98D5E">
        <w:rPr>
          <w:rStyle w:val="StyleText111ptChar"/>
          <w:rFonts w:ascii="Georgia" w:hAnsi="Georgia" w:cs="Arial"/>
          <w:color w:val="404040" w:themeColor="text1" w:themeTint="BF"/>
          <w:sz w:val="20"/>
          <w:lang w:val="fr-BE"/>
        </w:rPr>
        <w:t>spécifiés aux point</w:t>
      </w:r>
      <w:r w:rsidR="006240BB" w:rsidRPr="0ED98D5E">
        <w:rPr>
          <w:rStyle w:val="StyleText111ptChar"/>
          <w:rFonts w:ascii="Georgia" w:hAnsi="Georgia" w:cs="Arial"/>
          <w:color w:val="404040" w:themeColor="text1" w:themeTint="BF"/>
          <w:sz w:val="20"/>
          <w:lang w:val="fr-BE"/>
        </w:rPr>
        <w:t>s</w:t>
      </w:r>
      <w:r w:rsidR="003B5E9F" w:rsidRPr="0ED98D5E">
        <w:rPr>
          <w:rStyle w:val="StyleText111ptChar"/>
          <w:rFonts w:ascii="Georgia" w:hAnsi="Georgia" w:cs="Arial"/>
          <w:color w:val="404040" w:themeColor="text1" w:themeTint="BF"/>
          <w:sz w:val="20"/>
          <w:lang w:val="fr-BE"/>
        </w:rPr>
        <w:t xml:space="preserve"> 1</w:t>
      </w:r>
      <w:r w:rsidR="006240BB" w:rsidRPr="0ED98D5E">
        <w:rPr>
          <w:rStyle w:val="StyleText111ptChar"/>
          <w:rFonts w:ascii="Georgia" w:hAnsi="Georgia" w:cs="Arial"/>
          <w:color w:val="404040" w:themeColor="text1" w:themeTint="BF"/>
          <w:sz w:val="20"/>
          <w:lang w:val="fr-BE"/>
        </w:rPr>
        <w:t xml:space="preserve"> à </w:t>
      </w:r>
      <w:r w:rsidR="00C23380">
        <w:rPr>
          <w:rStyle w:val="StyleText111ptChar"/>
          <w:rFonts w:ascii="Georgia" w:hAnsi="Georgia" w:cs="Arial"/>
          <w:color w:val="404040" w:themeColor="text1" w:themeTint="BF"/>
          <w:sz w:val="20"/>
          <w:lang w:val="fr-BE"/>
        </w:rPr>
        <w:t>16</w:t>
      </w:r>
      <w:r w:rsidR="005A0707" w:rsidRPr="0ED98D5E">
        <w:rPr>
          <w:rStyle w:val="StyleText111ptChar"/>
          <w:rFonts w:ascii="Georgia" w:hAnsi="Georgia" w:cs="Arial"/>
          <w:color w:val="404040" w:themeColor="text1" w:themeTint="BF"/>
          <w:sz w:val="20"/>
          <w:lang w:val="fr-BE"/>
        </w:rPr>
        <w:t xml:space="preserve"> </w:t>
      </w:r>
      <w:r w:rsidR="003B5E9F" w:rsidRPr="00F85676">
        <w:rPr>
          <w:rStyle w:val="StyleText111ptChar"/>
          <w:rFonts w:ascii="Georgia" w:hAnsi="Georgia" w:cs="Arial"/>
          <w:color w:val="404040" w:themeColor="text1" w:themeTint="BF"/>
          <w:sz w:val="20"/>
          <w:lang w:val="fr-BE"/>
        </w:rPr>
        <w:t xml:space="preserve">de </w:t>
      </w:r>
      <w:r w:rsidR="005A0707" w:rsidRPr="00F85676">
        <w:rPr>
          <w:rStyle w:val="StyleText111ptChar"/>
          <w:rFonts w:ascii="Georgia" w:hAnsi="Georgia" w:cs="Arial"/>
          <w:color w:val="404040" w:themeColor="text1" w:themeTint="BF"/>
          <w:sz w:val="20"/>
          <w:lang w:val="fr-BE"/>
        </w:rPr>
        <w:t xml:space="preserve">la </w:t>
      </w:r>
      <w:r w:rsidR="001C3C6A" w:rsidRPr="00F85676">
        <w:rPr>
          <w:rStyle w:val="StyleText111ptChar"/>
          <w:rFonts w:ascii="Georgia" w:hAnsi="Georgia" w:cs="Arial"/>
          <w:color w:val="404040" w:themeColor="text1" w:themeTint="BF"/>
          <w:sz w:val="20"/>
          <w:lang w:val="fr-BE"/>
        </w:rPr>
        <w:t>g</w:t>
      </w:r>
      <w:r w:rsidR="005A0707" w:rsidRPr="00F85676">
        <w:rPr>
          <w:rStyle w:val="StyleText111ptChar"/>
          <w:rFonts w:ascii="Georgia" w:hAnsi="Georgia" w:cs="Arial"/>
          <w:color w:val="404040" w:themeColor="text1" w:themeTint="BF"/>
          <w:sz w:val="20"/>
          <w:lang w:val="fr-BE"/>
        </w:rPr>
        <w:t>rille de vérification et d’évaluation fournie en Annexe</w:t>
      </w:r>
      <w:r w:rsidR="005A0707" w:rsidRPr="0ED98D5E">
        <w:rPr>
          <w:rStyle w:val="StyleText111ptChar"/>
          <w:rFonts w:ascii="Georgia" w:hAnsi="Georgia" w:cs="Arial"/>
          <w:color w:val="404040" w:themeColor="text1" w:themeTint="BF"/>
          <w:sz w:val="20"/>
          <w:lang w:val="fr-BE"/>
        </w:rPr>
        <w:t xml:space="preserve"> </w:t>
      </w:r>
      <w:r w:rsidR="007B05F4" w:rsidRPr="0ED98D5E">
        <w:rPr>
          <w:rStyle w:val="StyleText111ptChar"/>
          <w:rFonts w:ascii="Georgia" w:hAnsi="Georgia" w:cs="Arial"/>
          <w:color w:val="404040" w:themeColor="text1" w:themeTint="BF"/>
          <w:sz w:val="20"/>
          <w:lang w:val="fr-BE"/>
        </w:rPr>
        <w:t>F</w:t>
      </w:r>
      <w:r w:rsidR="00EF3873" w:rsidRPr="0ED98D5E">
        <w:rPr>
          <w:rStyle w:val="StyleText111ptChar"/>
          <w:rFonts w:ascii="Georgia" w:hAnsi="Georgia" w:cs="Arial"/>
          <w:color w:val="404040" w:themeColor="text1" w:themeTint="BF"/>
          <w:sz w:val="20"/>
          <w:lang w:val="fr-BE"/>
        </w:rPr>
        <w:t xml:space="preserve">. </w:t>
      </w:r>
    </w:p>
    <w:p w14:paraId="3E43A8CC" w14:textId="25F01308" w:rsidR="00D22390" w:rsidRPr="00BA0797" w:rsidRDefault="00D22390" w:rsidP="00245E92">
      <w:pPr>
        <w:pStyle w:val="Text1"/>
        <w:numPr>
          <w:ilvl w:val="0"/>
          <w:numId w:val="10"/>
        </w:numPr>
        <w:tabs>
          <w:tab w:val="left" w:pos="2608"/>
          <w:tab w:val="left" w:pos="3317"/>
        </w:tabs>
        <w:spacing w:before="120" w:after="12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Si une information fait défaut ou est incorrecte, </w:t>
      </w:r>
      <w:r w:rsidR="004C6E7B">
        <w:rPr>
          <w:rStyle w:val="StyleText111ptChar"/>
          <w:rFonts w:ascii="Georgia" w:hAnsi="Georgia" w:cs="Arial"/>
          <w:color w:val="404040"/>
          <w:sz w:val="20"/>
          <w:lang w:val="fr-BE"/>
        </w:rPr>
        <w:t>proposition</w:t>
      </w:r>
      <w:r w:rsidR="003B5E9F"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peut être rejetée sur cette </w:t>
      </w:r>
      <w:r w:rsidRPr="00BA0797">
        <w:rPr>
          <w:rFonts w:ascii="Georgia" w:hAnsi="Georgia" w:cs="Arial"/>
          <w:b/>
          <w:color w:val="404040"/>
          <w:sz w:val="20"/>
          <w:u w:val="single"/>
          <w:lang w:val="fr-BE"/>
        </w:rPr>
        <w:t>seule</w:t>
      </w:r>
      <w:r w:rsidRPr="00BA0797">
        <w:rPr>
          <w:rStyle w:val="StyleText111ptChar"/>
          <w:rFonts w:ascii="Georgia" w:hAnsi="Georgia" w:cs="Arial"/>
          <w:color w:val="404040"/>
          <w:sz w:val="20"/>
          <w:lang w:val="fr-BE"/>
        </w:rPr>
        <w:t xml:space="preserve"> base et </w:t>
      </w:r>
      <w:r w:rsidR="00004640" w:rsidRPr="00BA0797">
        <w:rPr>
          <w:rStyle w:val="StyleText111ptChar"/>
          <w:rFonts w:ascii="Georgia" w:hAnsi="Georgia" w:cs="Arial"/>
          <w:color w:val="404040"/>
          <w:sz w:val="20"/>
          <w:lang w:val="fr-BE"/>
        </w:rPr>
        <w:t>elle</w:t>
      </w:r>
      <w:r w:rsidR="003B5E9F"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ne sera pas évaluée. </w:t>
      </w:r>
    </w:p>
    <w:p w14:paraId="44AF6F27" w14:textId="1D3BA0BC" w:rsidR="005A0707" w:rsidRPr="00BA0797" w:rsidRDefault="00097051" w:rsidP="00C41376">
      <w:pPr>
        <w:pStyle w:val="Text1"/>
        <w:tabs>
          <w:tab w:val="left" w:pos="567"/>
          <w:tab w:val="left" w:pos="2608"/>
          <w:tab w:val="left" w:pos="3317"/>
        </w:tabs>
        <w:spacing w:before="120"/>
        <w:ind w:left="0"/>
        <w:rPr>
          <w:rFonts w:ascii="Georgia" w:hAnsi="Georgia" w:cs="Arial"/>
          <w:b/>
          <w:color w:val="404040"/>
          <w:sz w:val="20"/>
          <w:lang w:val="fr-BE"/>
        </w:rPr>
      </w:pPr>
      <w:r>
        <w:rPr>
          <w:rFonts w:ascii="Georgia" w:hAnsi="Georgia" w:cs="Arial"/>
          <w:b/>
          <w:color w:val="404040"/>
          <w:sz w:val="20"/>
          <w:lang w:val="fr-BE"/>
        </w:rPr>
        <w:br/>
      </w:r>
      <w:r w:rsidR="005A0707" w:rsidRPr="00BA0797">
        <w:rPr>
          <w:rFonts w:ascii="Georgia" w:hAnsi="Georgia" w:cs="Arial"/>
          <w:b/>
          <w:color w:val="404040"/>
          <w:sz w:val="20"/>
          <w:lang w:val="fr-BE"/>
        </w:rPr>
        <w:t>Evaluation</w:t>
      </w:r>
    </w:p>
    <w:p w14:paraId="19480B3B" w14:textId="5D6F7D96" w:rsidR="00C51296" w:rsidRPr="00BA0797" w:rsidRDefault="009730A3" w:rsidP="00734D83">
      <w:pPr>
        <w:pStyle w:val="Text1"/>
        <w:spacing w:after="120"/>
        <w:ind w:left="0"/>
        <w:rPr>
          <w:rFonts w:ascii="Georgia" w:hAnsi="Georgia" w:cs="Arial"/>
          <w:color w:val="404040"/>
          <w:sz w:val="20"/>
          <w:lang w:val="fr-BE"/>
        </w:rPr>
      </w:pPr>
      <w:r>
        <w:rPr>
          <w:rFonts w:ascii="Georgia" w:hAnsi="Georgia" w:cs="Arial"/>
          <w:color w:val="404040"/>
          <w:sz w:val="20"/>
          <w:lang w:val="fr-BE"/>
        </w:rPr>
        <w:lastRenderedPageBreak/>
        <w:t xml:space="preserve">Étape 1 : </w:t>
      </w:r>
      <w:r w:rsidR="000E6BB8" w:rsidRPr="00BA0797">
        <w:rPr>
          <w:rFonts w:ascii="Georgia" w:hAnsi="Georgia" w:cs="Arial"/>
          <w:color w:val="404040"/>
          <w:sz w:val="20"/>
          <w:lang w:val="fr-BE"/>
        </w:rPr>
        <w:t xml:space="preserve">Les </w:t>
      </w:r>
      <w:r w:rsidR="00B35C74">
        <w:rPr>
          <w:rFonts w:ascii="Georgia" w:hAnsi="Georgia" w:cs="Arial"/>
          <w:color w:val="404040"/>
          <w:sz w:val="20"/>
          <w:lang w:val="fr-BE"/>
        </w:rPr>
        <w:t>propositions</w:t>
      </w:r>
      <w:r w:rsidR="00E91CB0" w:rsidRPr="00BA0797">
        <w:rPr>
          <w:rFonts w:ascii="Georgia" w:hAnsi="Georgia" w:cs="Arial"/>
          <w:color w:val="404040"/>
          <w:sz w:val="20"/>
          <w:lang w:val="fr-BE"/>
        </w:rPr>
        <w:t xml:space="preserve"> </w:t>
      </w:r>
      <w:r w:rsidR="00004640" w:rsidRPr="00BA0797">
        <w:rPr>
          <w:rFonts w:ascii="Georgia" w:hAnsi="Georgia" w:cs="Arial"/>
          <w:color w:val="404040"/>
          <w:sz w:val="20"/>
          <w:lang w:val="fr-BE"/>
        </w:rPr>
        <w:t xml:space="preserve">satisfaisant aux conditions </w:t>
      </w:r>
      <w:r w:rsidR="00B35C74">
        <w:rPr>
          <w:rFonts w:ascii="Georgia" w:hAnsi="Georgia" w:cs="Arial"/>
          <w:color w:val="404040"/>
          <w:sz w:val="20"/>
          <w:lang w:val="fr-BE"/>
        </w:rPr>
        <w:t>de la vérification administrative et</w:t>
      </w:r>
      <w:r w:rsidR="00073717" w:rsidRPr="00BA0797">
        <w:rPr>
          <w:rFonts w:ascii="Georgia" w:hAnsi="Georgia" w:cs="Arial"/>
          <w:color w:val="404040"/>
          <w:sz w:val="20"/>
          <w:lang w:val="fr-BE"/>
        </w:rPr>
        <w:t xml:space="preserve"> de </w:t>
      </w:r>
      <w:r w:rsidR="00AB742A" w:rsidRPr="00BA0797">
        <w:rPr>
          <w:rFonts w:ascii="Georgia" w:hAnsi="Georgia" w:cs="Arial"/>
          <w:color w:val="404040"/>
          <w:sz w:val="20"/>
          <w:lang w:val="fr-BE"/>
        </w:rPr>
        <w:t>la recevabilité</w:t>
      </w:r>
      <w:r w:rsidR="00073717" w:rsidRPr="00BA0797">
        <w:rPr>
          <w:rFonts w:ascii="Georgia" w:hAnsi="Georgia" w:cs="Arial"/>
          <w:color w:val="404040"/>
          <w:sz w:val="20"/>
          <w:lang w:val="fr-BE"/>
        </w:rPr>
        <w:t xml:space="preserve"> </w:t>
      </w:r>
      <w:r w:rsidR="006240BB" w:rsidRPr="00BA0797">
        <w:rPr>
          <w:rFonts w:ascii="Georgia" w:hAnsi="Georgia" w:cs="Arial"/>
          <w:color w:val="404040"/>
          <w:sz w:val="20"/>
          <w:lang w:val="fr-BE"/>
        </w:rPr>
        <w:t>seront évaluées</w:t>
      </w:r>
      <w:r w:rsidR="00341DA5" w:rsidRPr="00BA0797">
        <w:rPr>
          <w:rFonts w:ascii="Georgia" w:hAnsi="Georgia" w:cs="Arial"/>
          <w:color w:val="404040"/>
          <w:sz w:val="20"/>
          <w:lang w:val="fr-BE"/>
        </w:rPr>
        <w:t>.</w:t>
      </w:r>
    </w:p>
    <w:p w14:paraId="2F4E8EE5" w14:textId="220D8899" w:rsidR="00A162D0" w:rsidRPr="00BA0797" w:rsidRDefault="00A162D0" w:rsidP="0ED98D5E">
      <w:pPr>
        <w:spacing w:after="120"/>
        <w:jc w:val="both"/>
        <w:rPr>
          <w:rFonts w:ascii="Georgia" w:hAnsi="Georgia" w:cs="Arial"/>
          <w:color w:val="404040"/>
          <w:sz w:val="20"/>
          <w:lang w:val="fr-BE"/>
        </w:rPr>
      </w:pPr>
      <w:r w:rsidRPr="0ED98D5E">
        <w:rPr>
          <w:rFonts w:ascii="Georgia" w:hAnsi="Georgia" w:cs="Arial"/>
          <w:color w:val="404040" w:themeColor="text1" w:themeTint="BF"/>
          <w:sz w:val="20"/>
          <w:lang w:val="fr-BE"/>
        </w:rPr>
        <w:t>La qualité des propositions, y compris le budget proposé et la capacité des demandeurs, s</w:t>
      </w:r>
      <w:r w:rsidR="002A0584">
        <w:rPr>
          <w:rFonts w:ascii="Georgia" w:hAnsi="Georgia" w:cs="Arial"/>
          <w:color w:val="404040" w:themeColor="text1" w:themeTint="BF"/>
          <w:sz w:val="20"/>
          <w:lang w:val="fr-BE"/>
        </w:rPr>
        <w:t>e verra attribuer une note sur 6</w:t>
      </w:r>
      <w:r w:rsidRPr="0ED98D5E">
        <w:rPr>
          <w:rFonts w:ascii="Georgia" w:hAnsi="Georgia" w:cs="Arial"/>
          <w:color w:val="404040" w:themeColor="text1" w:themeTint="BF"/>
          <w:sz w:val="20"/>
          <w:lang w:val="fr-BE"/>
        </w:rPr>
        <w:t>0 sur la base des critères d’évaluation 1</w:t>
      </w:r>
      <w:r w:rsidR="0046273F">
        <w:rPr>
          <w:rFonts w:ascii="Georgia" w:hAnsi="Georgia" w:cs="Arial"/>
          <w:color w:val="404040" w:themeColor="text1" w:themeTint="BF"/>
          <w:sz w:val="20"/>
          <w:lang w:val="fr-BE"/>
        </w:rPr>
        <w:t>7</w:t>
      </w:r>
      <w:r w:rsidRPr="0ED98D5E">
        <w:rPr>
          <w:rFonts w:ascii="Georgia" w:hAnsi="Georgia" w:cs="Arial"/>
          <w:color w:val="404040" w:themeColor="text1" w:themeTint="BF"/>
          <w:sz w:val="20"/>
          <w:lang w:val="fr-BE"/>
        </w:rPr>
        <w:t xml:space="preserve"> à </w:t>
      </w:r>
      <w:r w:rsidR="00D318DA" w:rsidRPr="0ED98D5E">
        <w:rPr>
          <w:rFonts w:ascii="Georgia" w:hAnsi="Georgia" w:cs="Arial"/>
          <w:color w:val="404040" w:themeColor="text1" w:themeTint="BF"/>
          <w:sz w:val="20"/>
          <w:lang w:val="fr-BE"/>
        </w:rPr>
        <w:t>2</w:t>
      </w:r>
      <w:r w:rsidR="002A0584">
        <w:rPr>
          <w:rFonts w:ascii="Georgia" w:hAnsi="Georgia" w:cs="Arial"/>
          <w:color w:val="404040" w:themeColor="text1" w:themeTint="BF"/>
          <w:sz w:val="20"/>
          <w:lang w:val="fr-BE"/>
        </w:rPr>
        <w:t>6</w:t>
      </w:r>
      <w:r w:rsidRPr="0ED98D5E">
        <w:rPr>
          <w:rFonts w:ascii="Georgia" w:hAnsi="Georgia" w:cs="Arial"/>
          <w:color w:val="404040" w:themeColor="text1" w:themeTint="BF"/>
          <w:sz w:val="20"/>
          <w:lang w:val="fr-BE"/>
        </w:rPr>
        <w:t xml:space="preserve"> de la grille</w:t>
      </w:r>
      <w:r w:rsidRPr="0ED98D5E">
        <w:rPr>
          <w:rStyle w:val="StyleText111ptChar"/>
          <w:rFonts w:ascii="Georgia" w:hAnsi="Georgia" w:cs="Arial"/>
          <w:color w:val="404040" w:themeColor="text1" w:themeTint="BF"/>
          <w:sz w:val="20"/>
          <w:lang w:val="fr-BE"/>
        </w:rPr>
        <w:t xml:space="preserve"> de vérification et d’évaluation</w:t>
      </w:r>
      <w:r w:rsidRPr="0ED98D5E">
        <w:rPr>
          <w:rFonts w:ascii="Georgia" w:hAnsi="Georgia" w:cs="Arial"/>
          <w:color w:val="404040" w:themeColor="text1" w:themeTint="BF"/>
          <w:sz w:val="20"/>
          <w:lang w:val="fr-BE"/>
        </w:rPr>
        <w:t xml:space="preserve"> </w:t>
      </w:r>
      <w:r w:rsidR="007B05F4" w:rsidRPr="0ED98D5E">
        <w:rPr>
          <w:rStyle w:val="StyleText111ptChar"/>
          <w:rFonts w:ascii="Georgia" w:hAnsi="Georgia" w:cs="Arial"/>
          <w:color w:val="404040" w:themeColor="text1" w:themeTint="BF"/>
          <w:sz w:val="20"/>
          <w:lang w:val="fr-BE"/>
        </w:rPr>
        <w:t>fournie en Annexe F</w:t>
      </w:r>
      <w:r w:rsidRPr="0ED98D5E">
        <w:rPr>
          <w:rFonts w:ascii="Georgia" w:hAnsi="Georgia" w:cs="Arial"/>
          <w:color w:val="404040" w:themeColor="text1" w:themeTint="BF"/>
          <w:sz w:val="20"/>
          <w:lang w:val="fr-BE"/>
        </w:rPr>
        <w:t xml:space="preserve">.  Les </w:t>
      </w:r>
      <w:r w:rsidRPr="0ED98D5E">
        <w:rPr>
          <w:rFonts w:ascii="Georgia" w:hAnsi="Georgia" w:cs="Arial"/>
          <w:color w:val="404040" w:themeColor="text1" w:themeTint="BF"/>
          <w:sz w:val="20"/>
          <w:u w:val="single"/>
          <w:lang w:val="fr-BE"/>
        </w:rPr>
        <w:t>critères d’évaluation</w:t>
      </w:r>
      <w:r w:rsidRPr="0ED98D5E">
        <w:rPr>
          <w:rFonts w:ascii="Georgia" w:hAnsi="Georgia" w:cs="Arial"/>
          <w:color w:val="404040" w:themeColor="text1" w:themeTint="BF"/>
          <w:sz w:val="20"/>
          <w:lang w:val="fr-BE"/>
        </w:rPr>
        <w:t xml:space="preserve"> se décomposent en critères de sélection et critères d’attribution.</w:t>
      </w:r>
    </w:p>
    <w:p w14:paraId="73CCC453" w14:textId="77777777" w:rsidR="00A162D0" w:rsidRPr="00BA0797" w:rsidRDefault="00A162D0" w:rsidP="00A162D0">
      <w:pPr>
        <w:spacing w:after="240"/>
        <w:jc w:val="both"/>
        <w:rPr>
          <w:rFonts w:ascii="Georgia" w:hAnsi="Georgia" w:cs="Arial"/>
          <w:color w:val="404040"/>
          <w:sz w:val="20"/>
          <w:lang w:val="fr-BE"/>
        </w:rPr>
      </w:pPr>
      <w:r w:rsidRPr="00BA0797">
        <w:rPr>
          <w:rFonts w:ascii="Georgia" w:hAnsi="Georgia" w:cs="Arial"/>
          <w:color w:val="404040"/>
          <w:sz w:val="20"/>
          <w:lang w:val="fr-BE"/>
        </w:rPr>
        <w:t>Les critères de sélection visent à assurer que les demandeurs :</w:t>
      </w:r>
    </w:p>
    <w:p w14:paraId="11949BE4" w14:textId="77777777" w:rsidR="00A162D0" w:rsidRPr="00BA0797" w:rsidRDefault="00A162D0" w:rsidP="00245E92">
      <w:pPr>
        <w:numPr>
          <w:ilvl w:val="0"/>
          <w:numId w:val="12"/>
        </w:numPr>
        <w:spacing w:before="120" w:after="120"/>
        <w:ind w:left="714" w:hanging="357"/>
        <w:jc w:val="both"/>
        <w:rPr>
          <w:rFonts w:ascii="Georgia" w:hAnsi="Georgia" w:cs="Arial"/>
          <w:color w:val="404040"/>
          <w:sz w:val="20"/>
          <w:lang w:val="fr-BE"/>
        </w:rPr>
      </w:pPr>
      <w:r w:rsidRPr="00BA0797">
        <w:rPr>
          <w:rFonts w:ascii="Georgia" w:hAnsi="Georgia" w:cs="Arial"/>
          <w:color w:val="404040"/>
          <w:sz w:val="20"/>
          <w:lang w:val="fr-BE"/>
        </w:rPr>
        <w:t>disposent de sources de financement stables et suffisantes pour maintenir leur activité tout au long de l’action proposée et, si nécessaire, pour participer à son financement;</w:t>
      </w:r>
    </w:p>
    <w:p w14:paraId="4B8E5B3A" w14:textId="0D2D377F" w:rsidR="00A162D0" w:rsidRDefault="00A162D0" w:rsidP="00245E92">
      <w:pPr>
        <w:numPr>
          <w:ilvl w:val="0"/>
          <w:numId w:val="12"/>
        </w:numPr>
        <w:spacing w:before="120" w:after="120"/>
        <w:ind w:left="714" w:hanging="357"/>
        <w:jc w:val="both"/>
        <w:rPr>
          <w:rFonts w:ascii="Georgia" w:hAnsi="Georgia" w:cs="Arial"/>
          <w:color w:val="404040"/>
          <w:sz w:val="20"/>
          <w:lang w:val="fr-BE"/>
        </w:rPr>
      </w:pPr>
      <w:r w:rsidRPr="00BA0797">
        <w:rPr>
          <w:rFonts w:ascii="Georgia" w:hAnsi="Georgia" w:cs="Arial"/>
          <w:color w:val="404040"/>
          <w:sz w:val="20"/>
          <w:lang w:val="fr-BE"/>
        </w:rPr>
        <w:t>disposent de la capacité de gestion et des compétences et qualifications professionnelles requises pour mener à bien l’action proposée.</w:t>
      </w:r>
    </w:p>
    <w:p w14:paraId="021F4F94" w14:textId="0E860AFB" w:rsidR="00A162D0" w:rsidRPr="00A162D0" w:rsidRDefault="00A162D0" w:rsidP="00A162D0">
      <w:pPr>
        <w:spacing w:after="240"/>
        <w:jc w:val="both"/>
        <w:rPr>
          <w:rFonts w:ascii="Georgia" w:hAnsi="Georgia" w:cs="Arial"/>
          <w:color w:val="404040"/>
          <w:sz w:val="20"/>
          <w:lang w:val="fr-BE"/>
        </w:rPr>
      </w:pPr>
      <w:r w:rsidRPr="00A162D0">
        <w:rPr>
          <w:rFonts w:ascii="Georgia" w:hAnsi="Georgia" w:cs="Arial"/>
          <w:color w:val="404040"/>
          <w:sz w:val="20"/>
          <w:lang w:val="fr-BE"/>
        </w:rPr>
        <w:t xml:space="preserve">Les critères d’attribution aident à évaluer la qualité des propositions au regard des objectifs et priorités fixés, et d’octroyer les subsides aux projets qui maximisent l’efficacité globale de l’appel à propositions. Ils concernent la pertinence de l’action et sa cohérence avec les objectifs de l’appel à propositions, </w:t>
      </w:r>
      <w:r w:rsidR="005A4CFD">
        <w:rPr>
          <w:rFonts w:ascii="Georgia" w:hAnsi="Georgia" w:cs="Arial"/>
          <w:color w:val="404040"/>
          <w:sz w:val="20"/>
          <w:lang w:val="fr-BE"/>
        </w:rPr>
        <w:t>l</w:t>
      </w:r>
      <w:r w:rsidRPr="00A162D0">
        <w:rPr>
          <w:rFonts w:ascii="Georgia" w:hAnsi="Georgia" w:cs="Arial"/>
          <w:color w:val="404040"/>
          <w:sz w:val="20"/>
          <w:lang w:val="fr-BE"/>
        </w:rPr>
        <w:t xml:space="preserve">a </w:t>
      </w:r>
      <w:r w:rsidR="005A4CFD">
        <w:rPr>
          <w:rFonts w:ascii="Georgia" w:hAnsi="Georgia" w:cs="Arial"/>
          <w:color w:val="404040"/>
          <w:sz w:val="20"/>
          <w:lang w:val="fr-BE"/>
        </w:rPr>
        <w:t>faisabilité</w:t>
      </w:r>
      <w:r w:rsidRPr="00A162D0">
        <w:rPr>
          <w:rFonts w:ascii="Georgia" w:hAnsi="Georgia" w:cs="Arial"/>
          <w:color w:val="404040"/>
          <w:sz w:val="20"/>
          <w:lang w:val="fr-BE"/>
        </w:rPr>
        <w:t>, la durabilité de l’action ainsi que son efficacité par rapport aux coûts.</w:t>
      </w:r>
    </w:p>
    <w:p w14:paraId="66E353F4" w14:textId="1B08C84B" w:rsidR="00734D83" w:rsidRDefault="006A45EB" w:rsidP="0ED98D5E">
      <w:pPr>
        <w:spacing w:after="120"/>
        <w:jc w:val="both"/>
        <w:rPr>
          <w:rFonts w:ascii="Georgia" w:hAnsi="Georgia" w:cs="Arial"/>
          <w:color w:val="404040" w:themeColor="text1" w:themeTint="BF"/>
          <w:sz w:val="20"/>
          <w:lang w:val="fr-BE"/>
        </w:rPr>
      </w:pPr>
      <w:r w:rsidRPr="0ED98D5E">
        <w:rPr>
          <w:rFonts w:ascii="Georgia" w:hAnsi="Georgia" w:cs="Arial"/>
          <w:color w:val="404040" w:themeColor="text1" w:themeTint="BF"/>
          <w:sz w:val="20"/>
          <w:lang w:val="fr-BE"/>
        </w:rPr>
        <w:t xml:space="preserve">Les </w:t>
      </w:r>
      <w:r w:rsidRPr="0ED98D5E">
        <w:rPr>
          <w:rFonts w:ascii="Georgia" w:hAnsi="Georgia" w:cs="Arial"/>
          <w:color w:val="404040" w:themeColor="text1" w:themeTint="BF"/>
          <w:sz w:val="20"/>
          <w:u w:val="single"/>
          <w:lang w:val="fr-BE"/>
        </w:rPr>
        <w:t>critères d'évaluation</w:t>
      </w:r>
      <w:r w:rsidRPr="0ED98D5E">
        <w:rPr>
          <w:rFonts w:ascii="Georgia" w:hAnsi="Georgia" w:cs="Arial"/>
          <w:color w:val="404040" w:themeColor="text1" w:themeTint="BF"/>
          <w:sz w:val="20"/>
          <w:lang w:val="fr-BE"/>
        </w:rPr>
        <w:t xml:space="preserve"> sont divisés par rubriques et sous-rubriques. Chaque sous-rubrique se verra attribu</w:t>
      </w:r>
      <w:r w:rsidR="001D7368" w:rsidRPr="0ED98D5E">
        <w:rPr>
          <w:rFonts w:ascii="Georgia" w:hAnsi="Georgia" w:cs="Arial"/>
          <w:color w:val="404040" w:themeColor="text1" w:themeTint="BF"/>
          <w:sz w:val="20"/>
          <w:lang w:val="fr-BE"/>
        </w:rPr>
        <w:t>er</w:t>
      </w:r>
      <w:r w:rsidRPr="0ED98D5E">
        <w:rPr>
          <w:rFonts w:ascii="Georgia" w:hAnsi="Georgia" w:cs="Arial"/>
          <w:color w:val="404040" w:themeColor="text1" w:themeTint="BF"/>
          <w:sz w:val="20"/>
          <w:lang w:val="fr-BE"/>
        </w:rPr>
        <w:t xml:space="preserve"> un</w:t>
      </w:r>
      <w:r w:rsidR="001D7368" w:rsidRPr="0ED98D5E">
        <w:rPr>
          <w:rFonts w:ascii="Georgia" w:hAnsi="Georgia" w:cs="Arial"/>
          <w:color w:val="404040" w:themeColor="text1" w:themeTint="BF"/>
          <w:sz w:val="20"/>
          <w:lang w:val="fr-BE"/>
        </w:rPr>
        <w:t xml:space="preserve"> score </w:t>
      </w:r>
      <w:r w:rsidRPr="0ED98D5E">
        <w:rPr>
          <w:rFonts w:ascii="Georgia" w:hAnsi="Georgia" w:cs="Arial"/>
          <w:color w:val="404040" w:themeColor="text1" w:themeTint="BF"/>
          <w:sz w:val="20"/>
          <w:lang w:val="fr-BE"/>
        </w:rPr>
        <w:t>compris entre 1 et 5</w:t>
      </w:r>
      <w:r w:rsidR="006240BB" w:rsidRPr="0ED98D5E">
        <w:rPr>
          <w:rFonts w:ascii="Georgia" w:hAnsi="Georgia" w:cs="Arial"/>
          <w:color w:val="404040" w:themeColor="text1" w:themeTint="BF"/>
          <w:sz w:val="20"/>
          <w:lang w:val="fr-BE"/>
        </w:rPr>
        <w:t xml:space="preserve"> comme</w:t>
      </w:r>
      <w:r w:rsidR="001D7368" w:rsidRPr="0ED98D5E">
        <w:rPr>
          <w:rFonts w:ascii="Georgia" w:hAnsi="Georgia" w:cs="Arial"/>
          <w:color w:val="404040" w:themeColor="text1" w:themeTint="BF"/>
          <w:sz w:val="20"/>
          <w:lang w:val="fr-BE"/>
        </w:rPr>
        <w:t xml:space="preserve"> suit </w:t>
      </w:r>
      <w:r w:rsidRPr="0ED98D5E">
        <w:rPr>
          <w:rFonts w:ascii="Georgia" w:hAnsi="Georgia" w:cs="Arial"/>
          <w:color w:val="404040" w:themeColor="text1" w:themeTint="BF"/>
          <w:sz w:val="20"/>
          <w:lang w:val="fr-BE"/>
        </w:rPr>
        <w:t>: 1</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 xml:space="preserve">très </w:t>
      </w:r>
      <w:r w:rsidR="001D7368" w:rsidRPr="0ED98D5E">
        <w:rPr>
          <w:rFonts w:ascii="Georgia" w:hAnsi="Georgia" w:cs="Arial"/>
          <w:color w:val="404040" w:themeColor="text1" w:themeTint="BF"/>
          <w:sz w:val="20"/>
          <w:lang w:val="fr-BE"/>
        </w:rPr>
        <w:t>insuffisant</w:t>
      </w:r>
      <w:r w:rsidR="006240BB"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2</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w:t>
      </w:r>
      <w:r w:rsidR="001D7368" w:rsidRPr="0ED98D5E">
        <w:rPr>
          <w:rFonts w:ascii="Georgia" w:hAnsi="Georgia" w:cs="Arial"/>
          <w:color w:val="404040" w:themeColor="text1" w:themeTint="BF"/>
          <w:sz w:val="20"/>
          <w:lang w:val="fr-BE"/>
        </w:rPr>
        <w:t xml:space="preserve"> insuffisant</w:t>
      </w:r>
      <w:r w:rsidR="006240BB"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3</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w:t>
      </w:r>
      <w:r w:rsidR="001D7368" w:rsidRPr="0ED98D5E">
        <w:rPr>
          <w:rFonts w:ascii="Georgia" w:hAnsi="Georgia" w:cs="Arial"/>
          <w:color w:val="404040" w:themeColor="text1" w:themeTint="BF"/>
          <w:sz w:val="20"/>
          <w:lang w:val="fr-BE"/>
        </w:rPr>
        <w:t xml:space="preserve"> moyen</w:t>
      </w:r>
      <w:r w:rsidR="006240BB"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4</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bon</w:t>
      </w:r>
      <w:r w:rsidR="006240BB"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5</w:t>
      </w:r>
      <w:r w:rsidR="001F2BB4"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w:t>
      </w:r>
      <w:r w:rsidR="001D7368" w:rsidRPr="0ED98D5E">
        <w:rPr>
          <w:rFonts w:ascii="Georgia" w:hAnsi="Georgia" w:cs="Arial"/>
          <w:color w:val="404040" w:themeColor="text1" w:themeTint="BF"/>
          <w:sz w:val="20"/>
          <w:lang w:val="fr-BE"/>
        </w:rPr>
        <w:t xml:space="preserve"> </w:t>
      </w:r>
      <w:r w:rsidRPr="0ED98D5E">
        <w:rPr>
          <w:rFonts w:ascii="Georgia" w:hAnsi="Georgia" w:cs="Arial"/>
          <w:color w:val="404040" w:themeColor="text1" w:themeTint="BF"/>
          <w:sz w:val="20"/>
          <w:lang w:val="fr-BE"/>
        </w:rPr>
        <w:t>très bon</w:t>
      </w:r>
      <w:r w:rsidR="001D7368" w:rsidRPr="0ED98D5E">
        <w:rPr>
          <w:rFonts w:ascii="Georgia" w:hAnsi="Georgia" w:cs="Arial"/>
          <w:color w:val="404040" w:themeColor="text1" w:themeTint="BF"/>
          <w:sz w:val="20"/>
          <w:lang w:val="fr-BE"/>
        </w:rPr>
        <w:t>.</w:t>
      </w:r>
      <w:r w:rsidR="24E5A901" w:rsidRPr="0ED98D5E">
        <w:rPr>
          <w:rFonts w:ascii="Georgia" w:hAnsi="Georgia" w:cs="Arial"/>
          <w:color w:val="404040" w:themeColor="text1" w:themeTint="BF"/>
          <w:sz w:val="20"/>
          <w:lang w:val="fr-BE"/>
        </w:rPr>
        <w:t xml:space="preserve"> </w:t>
      </w:r>
    </w:p>
    <w:p w14:paraId="47DE4A79" w14:textId="57ED193A" w:rsidR="00474D8C" w:rsidRPr="00474D8C" w:rsidRDefault="00474D8C" w:rsidP="0ED98D5E">
      <w:pPr>
        <w:spacing w:after="120"/>
        <w:jc w:val="both"/>
        <w:rPr>
          <w:rFonts w:ascii="Georgia" w:hAnsi="Georgia" w:cs="Arial"/>
          <w:i/>
          <w:color w:val="404040" w:themeColor="text1" w:themeTint="BF"/>
          <w:sz w:val="20"/>
          <w:lang w:val="fr-BE"/>
        </w:rPr>
      </w:pPr>
      <w:r w:rsidRPr="00474D8C">
        <w:rPr>
          <w:rFonts w:ascii="Georgia" w:hAnsi="Georgia" w:cs="Arial"/>
          <w:i/>
          <w:color w:val="404040" w:themeColor="text1" w:themeTint="BF"/>
          <w:sz w:val="20"/>
          <w:lang w:val="fr-BE"/>
        </w:rPr>
        <w:t>Sélection provisoire</w:t>
      </w:r>
    </w:p>
    <w:p w14:paraId="106100EC" w14:textId="718061B7" w:rsidR="00734D83" w:rsidRPr="00BA0797" w:rsidRDefault="24E5A901" w:rsidP="2C7698E5">
      <w:pPr>
        <w:spacing w:after="120"/>
        <w:jc w:val="both"/>
        <w:rPr>
          <w:rFonts w:ascii="Georgia" w:hAnsi="Georgia" w:cs="Arial"/>
          <w:color w:val="404040" w:themeColor="text1" w:themeTint="BF"/>
          <w:sz w:val="20"/>
          <w:lang w:val="fr-BE"/>
        </w:rPr>
      </w:pPr>
      <w:r w:rsidRPr="2C7698E5">
        <w:rPr>
          <w:rFonts w:ascii="Georgia" w:hAnsi="Georgia" w:cs="Arial"/>
          <w:color w:val="404040" w:themeColor="text1" w:themeTint="BF"/>
          <w:sz w:val="20"/>
          <w:lang w:val="fr-BE"/>
        </w:rPr>
        <w:t xml:space="preserve">Seules les propositions qui auront atteint la note de 6/10 pour le critère </w:t>
      </w:r>
      <w:r w:rsidR="006A4E7F">
        <w:rPr>
          <w:rFonts w:ascii="Georgia" w:hAnsi="Georgia" w:cs="Arial"/>
          <w:color w:val="404040" w:themeColor="text1" w:themeTint="BF"/>
          <w:sz w:val="20"/>
          <w:lang w:val="fr-BE"/>
        </w:rPr>
        <w:t>21</w:t>
      </w:r>
      <w:r w:rsidRPr="2C7698E5">
        <w:rPr>
          <w:rFonts w:ascii="Georgia" w:hAnsi="Georgia" w:cs="Arial"/>
          <w:color w:val="404040" w:themeColor="text1" w:themeTint="BF"/>
          <w:sz w:val="20"/>
          <w:lang w:val="fr-BE"/>
        </w:rPr>
        <w:t xml:space="preserve"> et la note globale de 36/60 seront </w:t>
      </w:r>
      <w:r w:rsidR="376C9F9B" w:rsidRPr="2C7698E5">
        <w:rPr>
          <w:rFonts w:ascii="Georgia" w:hAnsi="Georgia" w:cs="Arial"/>
          <w:color w:val="404040" w:themeColor="text1" w:themeTint="BF"/>
          <w:sz w:val="20"/>
          <w:lang w:val="fr-BE"/>
        </w:rPr>
        <w:t>présélectionnées</w:t>
      </w:r>
      <w:r w:rsidR="64742BCA" w:rsidRPr="2C7698E5">
        <w:rPr>
          <w:rFonts w:ascii="Georgia" w:hAnsi="Georgia" w:cs="Arial"/>
          <w:color w:val="404040" w:themeColor="text1" w:themeTint="BF"/>
          <w:sz w:val="20"/>
          <w:lang w:val="fr-BE"/>
        </w:rPr>
        <w:t xml:space="preserve">; </w:t>
      </w:r>
    </w:p>
    <w:p w14:paraId="62654A5E" w14:textId="09198107" w:rsidR="00734D83" w:rsidRPr="00BA0797" w:rsidRDefault="64742BCA" w:rsidP="2C7698E5">
      <w:pPr>
        <w:spacing w:after="120"/>
        <w:jc w:val="both"/>
        <w:rPr>
          <w:rFonts w:ascii="Georgia" w:hAnsi="Georgia" w:cs="Arial"/>
          <w:color w:val="404040"/>
          <w:sz w:val="20"/>
          <w:lang w:val="fr-BE"/>
        </w:rPr>
      </w:pPr>
      <w:r w:rsidRPr="2C7698E5">
        <w:rPr>
          <w:rFonts w:ascii="Georgia" w:hAnsi="Georgia" w:cs="Arial"/>
          <w:color w:val="404040" w:themeColor="text1" w:themeTint="BF"/>
          <w:sz w:val="20"/>
          <w:lang w:val="fr-BE"/>
        </w:rPr>
        <w:t>Les meilleures seront reprises dans un tableau d’attribution</w:t>
      </w:r>
      <w:r w:rsidR="6A458BEA" w:rsidRPr="2C7698E5">
        <w:rPr>
          <w:rFonts w:ascii="Georgia" w:hAnsi="Georgia" w:cs="Arial"/>
          <w:color w:val="404040" w:themeColor="text1" w:themeTint="BF"/>
          <w:sz w:val="20"/>
          <w:lang w:val="fr-BE"/>
        </w:rPr>
        <w:t xml:space="preserve"> provisoire</w:t>
      </w:r>
      <w:r w:rsidRPr="2C7698E5">
        <w:rPr>
          <w:rFonts w:ascii="Georgia" w:hAnsi="Georgia" w:cs="Arial"/>
          <w:color w:val="404040" w:themeColor="text1" w:themeTint="BF"/>
          <w:sz w:val="20"/>
          <w:lang w:val="fr-BE"/>
        </w:rPr>
        <w:t>, classées d’après leur score et dans les limites des fonds disponibles</w:t>
      </w:r>
      <w:r w:rsidR="24E5A901" w:rsidRPr="2C7698E5">
        <w:rPr>
          <w:rFonts w:ascii="Georgia" w:hAnsi="Georgia" w:cs="Arial"/>
          <w:color w:val="404040" w:themeColor="text1" w:themeTint="BF"/>
          <w:sz w:val="20"/>
          <w:lang w:val="fr-BE"/>
        </w:rPr>
        <w:t>.</w:t>
      </w:r>
      <w:r w:rsidR="4EEAA817" w:rsidRPr="2C7698E5">
        <w:rPr>
          <w:rFonts w:ascii="Georgia" w:hAnsi="Georgia" w:cs="Arial"/>
          <w:color w:val="404040" w:themeColor="text1" w:themeTint="BF"/>
          <w:sz w:val="20"/>
          <w:lang w:val="fr-BE"/>
        </w:rPr>
        <w:t xml:space="preserve"> Les autres propositions présélectionnées seront placées sur une liste de réserve.</w:t>
      </w:r>
    </w:p>
    <w:p w14:paraId="325333A2" w14:textId="0C4455C6" w:rsidR="33690093" w:rsidRDefault="00474D8C" w:rsidP="2C7698E5">
      <w:pPr>
        <w:spacing w:after="120"/>
        <w:jc w:val="both"/>
        <w:rPr>
          <w:rFonts w:ascii="Georgia" w:hAnsi="Georgia" w:cs="Arial"/>
          <w:color w:val="404040" w:themeColor="text1" w:themeTint="BF"/>
          <w:szCs w:val="24"/>
          <w:lang w:val="fr-BE"/>
        </w:rPr>
      </w:pPr>
      <w:r>
        <w:rPr>
          <w:rFonts w:ascii="Georgia" w:hAnsi="Georgia" w:cs="Arial"/>
          <w:color w:val="404040" w:themeColor="text1" w:themeTint="BF"/>
          <w:sz w:val="20"/>
          <w:lang w:val="fr-BE"/>
        </w:rPr>
        <w:t>E</w:t>
      </w:r>
      <w:r w:rsidR="009730A3">
        <w:rPr>
          <w:rFonts w:ascii="Georgia" w:hAnsi="Georgia" w:cs="Arial"/>
          <w:color w:val="404040" w:themeColor="text1" w:themeTint="BF"/>
          <w:sz w:val="20"/>
          <w:lang w:val="fr-BE"/>
        </w:rPr>
        <w:t xml:space="preserve">tape 2 </w:t>
      </w:r>
      <w:r>
        <w:rPr>
          <w:rFonts w:ascii="Georgia" w:hAnsi="Georgia" w:cs="Arial"/>
          <w:color w:val="404040" w:themeColor="text1" w:themeTint="BF"/>
          <w:sz w:val="20"/>
          <w:lang w:val="fr-BE"/>
        </w:rPr>
        <w:t xml:space="preserve">: </w:t>
      </w:r>
      <w:r w:rsidR="33690093" w:rsidRPr="2C7698E5">
        <w:rPr>
          <w:rFonts w:ascii="Georgia" w:hAnsi="Georgia" w:cs="Arial"/>
          <w:color w:val="404040" w:themeColor="text1" w:themeTint="BF"/>
          <w:sz w:val="20"/>
          <w:lang w:val="fr-BE"/>
        </w:rPr>
        <w:t>Les documents justificatifs relatifs aux motifs d’exclusion seront demandés aux demandeurs figurant dans le tableau d’attribution provisoire. En cas d’incapacité de fournir ces documents, les propositions correspondantes ne seront pas retenues</w:t>
      </w:r>
      <w:r w:rsidR="6FBF4873" w:rsidRPr="2C7698E5">
        <w:rPr>
          <w:rFonts w:ascii="Georgia" w:hAnsi="Georgia" w:cs="Arial"/>
          <w:color w:val="404040" w:themeColor="text1" w:themeTint="BF"/>
          <w:sz w:val="20"/>
          <w:lang w:val="fr-BE"/>
        </w:rPr>
        <w:t>.</w:t>
      </w:r>
    </w:p>
    <w:p w14:paraId="20514929" w14:textId="7105F2E6" w:rsidR="00CC6CA9" w:rsidRDefault="009730A3" w:rsidP="2C7698E5">
      <w:pPr>
        <w:jc w:val="both"/>
        <w:rPr>
          <w:rFonts w:ascii="Georgia" w:hAnsi="Georgia" w:cs="Arial"/>
          <w:color w:val="404040" w:themeColor="text1" w:themeTint="BF"/>
          <w:sz w:val="20"/>
          <w:lang w:val="fr-BE"/>
        </w:rPr>
      </w:pPr>
      <w:r>
        <w:rPr>
          <w:rFonts w:ascii="Georgia" w:hAnsi="Georgia" w:cs="Arial"/>
          <w:b/>
          <w:bCs/>
          <w:color w:val="404040" w:themeColor="text1" w:themeTint="BF"/>
          <w:sz w:val="20"/>
          <w:lang w:val="fr-BE"/>
        </w:rPr>
        <w:t>Etape 3</w:t>
      </w:r>
      <w:r w:rsidR="00474D8C">
        <w:rPr>
          <w:rFonts w:ascii="Georgia" w:hAnsi="Georgia" w:cs="Arial"/>
          <w:b/>
          <w:bCs/>
          <w:color w:val="404040" w:themeColor="text1" w:themeTint="BF"/>
          <w:sz w:val="20"/>
          <w:lang w:val="fr-BE"/>
        </w:rPr>
        <w:t xml:space="preserve"> : </w:t>
      </w:r>
      <w:r w:rsidR="00CC6CA9" w:rsidRPr="2C7698E5">
        <w:rPr>
          <w:rFonts w:ascii="Georgia" w:hAnsi="Georgia" w:cs="Arial"/>
          <w:b/>
          <w:bCs/>
          <w:color w:val="404040" w:themeColor="text1" w:themeTint="BF"/>
          <w:sz w:val="20"/>
          <w:lang w:val="fr-BE"/>
        </w:rPr>
        <w:t>Dans le cadre du processus d’évaluation, Enabel conduira alors une analyse organisationnelle in situ d</w:t>
      </w:r>
      <w:r w:rsidR="0171586B" w:rsidRPr="2C7698E5">
        <w:rPr>
          <w:rFonts w:ascii="Georgia" w:hAnsi="Georgia" w:cs="Arial"/>
          <w:b/>
          <w:bCs/>
          <w:color w:val="404040" w:themeColor="text1" w:themeTint="BF"/>
          <w:sz w:val="20"/>
          <w:lang w:val="fr-BE"/>
        </w:rPr>
        <w:t>e</w:t>
      </w:r>
      <w:r w:rsidR="002D3655" w:rsidRPr="2C7698E5">
        <w:rPr>
          <w:rFonts w:ascii="Georgia" w:hAnsi="Georgia" w:cs="Arial"/>
          <w:b/>
          <w:bCs/>
          <w:color w:val="404040" w:themeColor="text1" w:themeTint="BF"/>
          <w:sz w:val="20"/>
          <w:lang w:val="fr-BE"/>
        </w:rPr>
        <w:t>s</w:t>
      </w:r>
      <w:r w:rsidR="00CC6CA9" w:rsidRPr="2C7698E5">
        <w:rPr>
          <w:rFonts w:ascii="Georgia" w:hAnsi="Georgia" w:cs="Arial"/>
          <w:b/>
          <w:bCs/>
          <w:color w:val="404040" w:themeColor="text1" w:themeTint="BF"/>
          <w:sz w:val="20"/>
          <w:lang w:val="fr-BE"/>
        </w:rPr>
        <w:t xml:space="preserve"> demandeur</w:t>
      </w:r>
      <w:r w:rsidR="002D3655" w:rsidRPr="2C7698E5">
        <w:rPr>
          <w:rFonts w:ascii="Georgia" w:hAnsi="Georgia" w:cs="Arial"/>
          <w:b/>
          <w:bCs/>
          <w:color w:val="404040" w:themeColor="text1" w:themeTint="BF"/>
          <w:sz w:val="20"/>
          <w:lang w:val="fr-BE"/>
        </w:rPr>
        <w:t xml:space="preserve">s </w:t>
      </w:r>
      <w:r w:rsidR="1AFD78E1" w:rsidRPr="2C7698E5">
        <w:rPr>
          <w:rFonts w:ascii="Georgia" w:hAnsi="Georgia" w:cs="Arial"/>
          <w:b/>
          <w:bCs/>
          <w:color w:val="404040" w:themeColor="text1" w:themeTint="BF"/>
          <w:sz w:val="20"/>
          <w:lang w:val="fr-BE"/>
        </w:rPr>
        <w:t>repris dans le tableau d’attribution</w:t>
      </w:r>
      <w:r w:rsidR="2C169FC1" w:rsidRPr="2C7698E5">
        <w:rPr>
          <w:rFonts w:ascii="Georgia" w:hAnsi="Georgia" w:cs="Arial"/>
          <w:b/>
          <w:bCs/>
          <w:color w:val="404040" w:themeColor="text1" w:themeTint="BF"/>
          <w:sz w:val="20"/>
          <w:lang w:val="fr-BE"/>
        </w:rPr>
        <w:t xml:space="preserve"> provisoire</w:t>
      </w:r>
      <w:r w:rsidR="00CC6CA9" w:rsidRPr="2C7698E5">
        <w:rPr>
          <w:rFonts w:ascii="Georgia" w:hAnsi="Georgia" w:cs="Arial"/>
          <w:b/>
          <w:bCs/>
          <w:color w:val="404040" w:themeColor="text1" w:themeTint="BF"/>
          <w:sz w:val="20"/>
          <w:lang w:val="fr-BE"/>
        </w:rPr>
        <w:t xml:space="preserve"> afin de </w:t>
      </w:r>
      <w:r w:rsidR="504FEA57" w:rsidRPr="2C7698E5">
        <w:rPr>
          <w:rFonts w:ascii="Georgia" w:hAnsi="Georgia" w:cs="Arial"/>
          <w:b/>
          <w:bCs/>
          <w:color w:val="404040" w:themeColor="text1" w:themeTint="BF"/>
          <w:sz w:val="20"/>
          <w:lang w:val="fr-BE"/>
        </w:rPr>
        <w:t>confi</w:t>
      </w:r>
      <w:r w:rsidR="00CC6CA9" w:rsidRPr="2C7698E5">
        <w:rPr>
          <w:rFonts w:ascii="Georgia" w:hAnsi="Georgia" w:cs="Arial"/>
          <w:b/>
          <w:bCs/>
          <w:color w:val="404040" w:themeColor="text1" w:themeTint="BF"/>
          <w:sz w:val="20"/>
          <w:lang w:val="fr-BE"/>
        </w:rPr>
        <w:t>r</w:t>
      </w:r>
      <w:r w:rsidR="504FEA57" w:rsidRPr="2C7698E5">
        <w:rPr>
          <w:rFonts w:ascii="Georgia" w:hAnsi="Georgia" w:cs="Arial"/>
          <w:b/>
          <w:bCs/>
          <w:color w:val="404040" w:themeColor="text1" w:themeTint="BF"/>
          <w:sz w:val="20"/>
          <w:lang w:val="fr-BE"/>
        </w:rPr>
        <w:t>mer que les demandeurs</w:t>
      </w:r>
      <w:r w:rsidR="00CC6CA9" w:rsidRPr="2C7698E5">
        <w:rPr>
          <w:rFonts w:ascii="Georgia" w:hAnsi="Georgia" w:cs="Arial"/>
          <w:b/>
          <w:bCs/>
          <w:color w:val="404040" w:themeColor="text1" w:themeTint="BF"/>
          <w:sz w:val="20"/>
          <w:lang w:val="fr-BE"/>
        </w:rPr>
        <w:t xml:space="preserve"> dispose</w:t>
      </w:r>
      <w:r w:rsidR="61225A71" w:rsidRPr="2C7698E5">
        <w:rPr>
          <w:rFonts w:ascii="Georgia" w:hAnsi="Georgia" w:cs="Arial"/>
          <w:b/>
          <w:bCs/>
          <w:color w:val="404040" w:themeColor="text1" w:themeTint="BF"/>
          <w:sz w:val="20"/>
          <w:lang w:val="fr-BE"/>
        </w:rPr>
        <w:t>nt</w:t>
      </w:r>
      <w:r w:rsidR="00CC6CA9" w:rsidRPr="2C7698E5">
        <w:rPr>
          <w:rFonts w:ascii="Georgia" w:hAnsi="Georgia" w:cs="Arial"/>
          <w:b/>
          <w:bCs/>
          <w:color w:val="404040" w:themeColor="text1" w:themeTint="BF"/>
          <w:sz w:val="20"/>
          <w:lang w:val="fr-BE"/>
        </w:rPr>
        <w:t xml:space="preserve"> bien des capacités requises pour mener à bien l’action.</w:t>
      </w:r>
      <w:r w:rsidR="00CC6CA9" w:rsidRPr="2C7698E5">
        <w:rPr>
          <w:rFonts w:ascii="Georgia" w:hAnsi="Georgia" w:cs="Arial"/>
          <w:color w:val="404040" w:themeColor="text1" w:themeTint="BF"/>
          <w:sz w:val="20"/>
          <w:lang w:val="fr-BE"/>
        </w:rPr>
        <w:t xml:space="preserve"> </w:t>
      </w:r>
      <w:r w:rsidR="01A56D6B" w:rsidRPr="2C7698E5">
        <w:rPr>
          <w:rFonts w:ascii="Georgia" w:hAnsi="Georgia" w:cs="Arial"/>
          <w:color w:val="404040" w:themeColor="text1" w:themeTint="BF"/>
          <w:sz w:val="20"/>
          <w:lang w:val="fr-BE"/>
        </w:rPr>
        <w:t>Les résultats de cette analyse serviront entre autres à déterminer les mesures de gestion des risques à intégrer dans la con</w:t>
      </w:r>
      <w:r w:rsidR="31595B73" w:rsidRPr="2C7698E5">
        <w:rPr>
          <w:rFonts w:ascii="Georgia" w:hAnsi="Georgia" w:cs="Arial"/>
          <w:color w:val="404040" w:themeColor="text1" w:themeTint="BF"/>
          <w:sz w:val="20"/>
          <w:lang w:val="fr-BE"/>
        </w:rPr>
        <w:t xml:space="preserve">vention de subsides et </w:t>
      </w:r>
      <w:r w:rsidR="1F9CC535" w:rsidRPr="2C7698E5">
        <w:rPr>
          <w:rFonts w:ascii="Georgia" w:hAnsi="Georgia" w:cs="Arial"/>
          <w:color w:val="404040" w:themeColor="text1" w:themeTint="BF"/>
          <w:sz w:val="20"/>
          <w:lang w:val="fr-BE"/>
        </w:rPr>
        <w:t>à préciser la posture d’Enabel</w:t>
      </w:r>
      <w:r w:rsidR="0555CE32" w:rsidRPr="2C7698E5">
        <w:rPr>
          <w:rFonts w:ascii="Georgia" w:hAnsi="Georgia" w:cs="Arial"/>
          <w:color w:val="404040" w:themeColor="text1" w:themeTint="BF"/>
          <w:sz w:val="20"/>
          <w:lang w:val="fr-BE"/>
        </w:rPr>
        <w:t xml:space="preserve"> dans le suivi et le contrôle de la mise en œuvre du subside. Dans le cas où l’</w:t>
      </w:r>
      <w:r w:rsidR="5EB07310" w:rsidRPr="2C7698E5">
        <w:rPr>
          <w:rFonts w:ascii="Georgia" w:hAnsi="Georgia" w:cs="Arial"/>
          <w:color w:val="404040" w:themeColor="text1" w:themeTint="BF"/>
          <w:sz w:val="20"/>
          <w:lang w:val="fr-BE"/>
        </w:rPr>
        <w:t xml:space="preserve">analyse organisationnelle </w:t>
      </w:r>
      <w:r w:rsidR="2069E41B" w:rsidRPr="2C7698E5">
        <w:rPr>
          <w:rFonts w:ascii="Georgia" w:hAnsi="Georgia" w:cs="Arial"/>
          <w:color w:val="404040" w:themeColor="text1" w:themeTint="BF"/>
          <w:sz w:val="20"/>
          <w:lang w:val="fr-BE"/>
        </w:rPr>
        <w:t>indique des insuffisances telles que la bonne exécution du subside ne peut être garantie, la proposition correspondante peut être écartée à ce stade.</w:t>
      </w:r>
      <w:r w:rsidR="46EB9CAA" w:rsidRPr="2C7698E5">
        <w:rPr>
          <w:rFonts w:ascii="Georgia" w:hAnsi="Georgia" w:cs="Arial"/>
          <w:color w:val="404040" w:themeColor="text1" w:themeTint="BF"/>
          <w:sz w:val="20"/>
          <w:lang w:val="fr-BE"/>
        </w:rPr>
        <w:t xml:space="preserve"> Auquel cas la </w:t>
      </w:r>
      <w:r w:rsidR="1FBAEC31" w:rsidRPr="2C7698E5">
        <w:rPr>
          <w:rFonts w:ascii="Georgia" w:hAnsi="Georgia" w:cs="Arial"/>
          <w:color w:val="404040" w:themeColor="text1" w:themeTint="BF"/>
          <w:sz w:val="20"/>
          <w:lang w:val="fr-BE"/>
        </w:rPr>
        <w:t xml:space="preserve">première </w:t>
      </w:r>
      <w:r w:rsidR="46EB9CAA" w:rsidRPr="2C7698E5">
        <w:rPr>
          <w:rFonts w:ascii="Georgia" w:hAnsi="Georgia" w:cs="Arial"/>
          <w:color w:val="404040" w:themeColor="text1" w:themeTint="BF"/>
          <w:sz w:val="20"/>
          <w:lang w:val="fr-BE"/>
        </w:rPr>
        <w:t xml:space="preserve">proposition </w:t>
      </w:r>
      <w:r w:rsidR="40CBCFF9" w:rsidRPr="2C7698E5">
        <w:rPr>
          <w:rFonts w:ascii="Georgia" w:hAnsi="Georgia" w:cs="Arial"/>
          <w:color w:val="404040" w:themeColor="text1" w:themeTint="BF"/>
          <w:sz w:val="20"/>
          <w:lang w:val="fr-BE"/>
        </w:rPr>
        <w:t>sur</w:t>
      </w:r>
      <w:r w:rsidR="50383593" w:rsidRPr="2C7698E5">
        <w:rPr>
          <w:rFonts w:ascii="Georgia" w:hAnsi="Georgia" w:cs="Arial"/>
          <w:color w:val="404040" w:themeColor="text1" w:themeTint="BF"/>
          <w:sz w:val="20"/>
          <w:lang w:val="fr-BE"/>
        </w:rPr>
        <w:t xml:space="preserve"> la liste de réserve</w:t>
      </w:r>
      <w:r w:rsidR="46EB9CAA" w:rsidRPr="2C7698E5">
        <w:rPr>
          <w:rFonts w:ascii="Georgia" w:hAnsi="Georgia" w:cs="Arial"/>
          <w:color w:val="404040" w:themeColor="text1" w:themeTint="BF"/>
          <w:sz w:val="20"/>
          <w:lang w:val="fr-BE"/>
        </w:rPr>
        <w:t xml:space="preserve"> sera considérée pour le même processus.</w:t>
      </w:r>
    </w:p>
    <w:p w14:paraId="40FA3807" w14:textId="08070A1F" w:rsidR="2C7698E5" w:rsidRDefault="2C7698E5" w:rsidP="2C7698E5">
      <w:pPr>
        <w:jc w:val="both"/>
        <w:rPr>
          <w:rFonts w:ascii="Georgia" w:hAnsi="Georgia" w:cs="Arial"/>
          <w:color w:val="404040" w:themeColor="text1" w:themeTint="BF"/>
          <w:sz w:val="20"/>
          <w:lang w:val="fr-BE"/>
        </w:rPr>
      </w:pPr>
    </w:p>
    <w:p w14:paraId="286A71E0" w14:textId="65855A18" w:rsidR="00755ED8" w:rsidRPr="00BA0797" w:rsidRDefault="00474D8C" w:rsidP="00027D63">
      <w:pPr>
        <w:keepNext/>
        <w:jc w:val="both"/>
        <w:rPr>
          <w:rFonts w:ascii="Georgia" w:hAnsi="Georgia" w:cs="Arial"/>
          <w:i/>
          <w:color w:val="404040"/>
          <w:sz w:val="20"/>
          <w:lang w:val="fr-BE"/>
        </w:rPr>
      </w:pPr>
      <w:r>
        <w:rPr>
          <w:rFonts w:ascii="Georgia" w:hAnsi="Georgia" w:cs="Arial"/>
          <w:i/>
          <w:color w:val="404040"/>
          <w:sz w:val="20"/>
          <w:lang w:val="fr-BE"/>
        </w:rPr>
        <w:t>Sélection</w:t>
      </w:r>
    </w:p>
    <w:p w14:paraId="169F743F" w14:textId="77777777" w:rsidR="00DD6BAB" w:rsidRPr="00BA0797" w:rsidRDefault="00DD6BAB" w:rsidP="00755ED8">
      <w:pPr>
        <w:jc w:val="both"/>
        <w:rPr>
          <w:rFonts w:ascii="Georgia" w:hAnsi="Georgia" w:cs="Arial"/>
          <w:i/>
          <w:color w:val="404040"/>
          <w:sz w:val="20"/>
          <w:lang w:val="fr-BE"/>
        </w:rPr>
      </w:pPr>
    </w:p>
    <w:p w14:paraId="6FDA5428" w14:textId="77777777" w:rsidR="009730A3" w:rsidRDefault="00474D8C" w:rsidP="00474D8C">
      <w:pPr>
        <w:jc w:val="both"/>
        <w:rPr>
          <w:rFonts w:ascii="Georgia" w:hAnsi="Georgia" w:cs="Arial"/>
          <w:color w:val="404040" w:themeColor="text1" w:themeTint="BF"/>
          <w:sz w:val="20"/>
          <w:lang w:val="fr-BE"/>
        </w:rPr>
      </w:pPr>
      <w:r>
        <w:rPr>
          <w:rFonts w:ascii="Georgia" w:hAnsi="Georgia" w:cs="Arial"/>
          <w:color w:val="404040" w:themeColor="text1" w:themeTint="BF"/>
          <w:sz w:val="20"/>
          <w:lang w:val="fr-BE"/>
        </w:rPr>
        <w:t>A la fin d</w:t>
      </w:r>
      <w:r w:rsidRPr="2C7698E5">
        <w:rPr>
          <w:rFonts w:ascii="Georgia" w:hAnsi="Georgia" w:cs="Arial"/>
          <w:color w:val="404040" w:themeColor="text1" w:themeTint="BF"/>
          <w:sz w:val="20"/>
          <w:lang w:val="fr-BE"/>
        </w:rPr>
        <w:t xml:space="preserve">es </w:t>
      </w:r>
      <w:r w:rsidR="009730A3">
        <w:rPr>
          <w:rFonts w:ascii="Georgia" w:hAnsi="Georgia" w:cs="Arial"/>
          <w:color w:val="404040" w:themeColor="text1" w:themeTint="BF"/>
          <w:sz w:val="20"/>
          <w:lang w:val="fr-BE"/>
        </w:rPr>
        <w:t>étapes 2 et 3</w:t>
      </w:r>
      <w:r>
        <w:rPr>
          <w:rFonts w:ascii="Georgia" w:hAnsi="Georgia" w:cs="Arial"/>
          <w:color w:val="404040" w:themeColor="text1" w:themeTint="BF"/>
          <w:sz w:val="20"/>
          <w:lang w:val="fr-BE"/>
        </w:rPr>
        <w:t xml:space="preserve"> </w:t>
      </w:r>
      <w:r w:rsidR="009730A3">
        <w:rPr>
          <w:rFonts w:ascii="Georgia" w:hAnsi="Georgia" w:cs="Arial"/>
          <w:color w:val="404040" w:themeColor="text1" w:themeTint="BF"/>
          <w:sz w:val="20"/>
          <w:lang w:val="fr-BE"/>
        </w:rPr>
        <w:t>le tableau d’attribution sera</w:t>
      </w:r>
      <w:r>
        <w:rPr>
          <w:rFonts w:ascii="Georgia" w:hAnsi="Georgia" w:cs="Arial"/>
          <w:color w:val="404040" w:themeColor="text1" w:themeTint="BF"/>
          <w:sz w:val="20"/>
          <w:lang w:val="fr-BE"/>
        </w:rPr>
        <w:t xml:space="preserve"> </w:t>
      </w:r>
      <w:r w:rsidRPr="2C7698E5">
        <w:rPr>
          <w:rFonts w:ascii="Georgia" w:hAnsi="Georgia" w:cs="Arial"/>
          <w:color w:val="404040" w:themeColor="text1" w:themeTint="BF"/>
          <w:sz w:val="20"/>
          <w:lang w:val="fr-BE"/>
        </w:rPr>
        <w:t>considéré comme définitif.</w:t>
      </w:r>
      <w:r>
        <w:rPr>
          <w:rFonts w:ascii="Georgia" w:hAnsi="Georgia" w:cs="Arial"/>
          <w:color w:val="404040" w:themeColor="text1" w:themeTint="BF"/>
          <w:sz w:val="20"/>
          <w:lang w:val="fr-BE"/>
        </w:rPr>
        <w:t xml:space="preserve"> Il</w:t>
      </w:r>
      <w:r w:rsidR="00485C52" w:rsidRPr="0ED98D5E">
        <w:rPr>
          <w:rFonts w:ascii="Georgia" w:hAnsi="Georgia" w:cs="Arial"/>
          <w:color w:val="404040" w:themeColor="text1" w:themeTint="BF"/>
          <w:sz w:val="20"/>
          <w:lang w:val="fr-BE"/>
        </w:rPr>
        <w:t xml:space="preserve"> </w:t>
      </w:r>
      <w:r w:rsidR="00755ED8" w:rsidRPr="0ED98D5E">
        <w:rPr>
          <w:rFonts w:ascii="Georgia" w:hAnsi="Georgia" w:cs="Arial"/>
          <w:color w:val="404040" w:themeColor="text1" w:themeTint="BF"/>
          <w:sz w:val="20"/>
          <w:lang w:val="fr-BE"/>
        </w:rPr>
        <w:t>repren</w:t>
      </w:r>
      <w:r>
        <w:rPr>
          <w:rFonts w:ascii="Georgia" w:hAnsi="Georgia" w:cs="Arial"/>
          <w:color w:val="404040" w:themeColor="text1" w:themeTint="BF"/>
          <w:sz w:val="20"/>
          <w:lang w:val="fr-BE"/>
        </w:rPr>
        <w:t>d</w:t>
      </w:r>
      <w:r w:rsidR="00755ED8" w:rsidRPr="0ED98D5E">
        <w:rPr>
          <w:rFonts w:ascii="Georgia" w:hAnsi="Georgia" w:cs="Arial"/>
          <w:color w:val="404040" w:themeColor="text1" w:themeTint="BF"/>
          <w:sz w:val="20"/>
          <w:lang w:val="fr-BE"/>
        </w:rPr>
        <w:t xml:space="preserve"> l’ensemble des </w:t>
      </w:r>
      <w:r w:rsidR="00B8655B" w:rsidRPr="0ED98D5E">
        <w:rPr>
          <w:rFonts w:ascii="Georgia" w:hAnsi="Georgia" w:cs="Arial"/>
          <w:color w:val="404040" w:themeColor="text1" w:themeTint="BF"/>
          <w:sz w:val="20"/>
          <w:lang w:val="fr-BE"/>
        </w:rPr>
        <w:t>propositions</w:t>
      </w:r>
      <w:r w:rsidR="00486139">
        <w:rPr>
          <w:rFonts w:ascii="Georgia" w:hAnsi="Georgia" w:cs="Arial"/>
          <w:color w:val="404040" w:themeColor="text1" w:themeTint="BF"/>
          <w:sz w:val="20"/>
          <w:lang w:val="fr-BE"/>
        </w:rPr>
        <w:t xml:space="preserve"> </w:t>
      </w:r>
      <w:r w:rsidR="005A4CFD" w:rsidRPr="0ED98D5E">
        <w:rPr>
          <w:rFonts w:ascii="Georgia" w:hAnsi="Georgia" w:cs="Arial"/>
          <w:color w:val="404040" w:themeColor="text1" w:themeTint="BF"/>
          <w:sz w:val="20"/>
          <w:lang w:val="fr-BE"/>
        </w:rPr>
        <w:t>sélectionnées</w:t>
      </w:r>
      <w:r w:rsidR="00755ED8" w:rsidRPr="0ED98D5E">
        <w:rPr>
          <w:rFonts w:ascii="Georgia" w:hAnsi="Georgia" w:cs="Arial"/>
          <w:color w:val="404040" w:themeColor="text1" w:themeTint="BF"/>
          <w:sz w:val="20"/>
          <w:lang w:val="fr-BE"/>
        </w:rPr>
        <w:t xml:space="preserve"> d’après leur </w:t>
      </w:r>
      <w:r w:rsidR="0031240A" w:rsidRPr="0ED98D5E">
        <w:rPr>
          <w:rFonts w:ascii="Georgia" w:hAnsi="Georgia" w:cs="Arial"/>
          <w:color w:val="404040" w:themeColor="text1" w:themeTint="BF"/>
          <w:sz w:val="20"/>
          <w:lang w:val="fr-BE"/>
        </w:rPr>
        <w:t xml:space="preserve">score </w:t>
      </w:r>
      <w:r w:rsidR="00755ED8" w:rsidRPr="0ED98D5E">
        <w:rPr>
          <w:rFonts w:ascii="Georgia" w:hAnsi="Georgia" w:cs="Arial"/>
          <w:color w:val="404040" w:themeColor="text1" w:themeTint="BF"/>
          <w:sz w:val="20"/>
          <w:lang w:val="fr-BE"/>
        </w:rPr>
        <w:t xml:space="preserve">et dans les limites </w:t>
      </w:r>
      <w:r w:rsidR="0031240A" w:rsidRPr="0ED98D5E">
        <w:rPr>
          <w:rFonts w:ascii="Georgia" w:hAnsi="Georgia" w:cs="Arial"/>
          <w:color w:val="404040" w:themeColor="text1" w:themeTint="BF"/>
          <w:sz w:val="20"/>
          <w:lang w:val="fr-BE"/>
        </w:rPr>
        <w:t>des fonds</w:t>
      </w:r>
      <w:r w:rsidR="00CA7069" w:rsidRPr="0ED98D5E">
        <w:rPr>
          <w:rFonts w:ascii="Georgia" w:hAnsi="Georgia" w:cs="Arial"/>
          <w:color w:val="404040" w:themeColor="text1" w:themeTint="BF"/>
          <w:sz w:val="20"/>
          <w:lang w:val="fr-BE"/>
        </w:rPr>
        <w:t xml:space="preserve"> </w:t>
      </w:r>
      <w:r w:rsidR="00755ED8" w:rsidRPr="0ED98D5E">
        <w:rPr>
          <w:rFonts w:ascii="Georgia" w:hAnsi="Georgia" w:cs="Arial"/>
          <w:color w:val="404040" w:themeColor="text1" w:themeTint="BF"/>
          <w:sz w:val="20"/>
          <w:lang w:val="fr-BE"/>
        </w:rPr>
        <w:t>disponible</w:t>
      </w:r>
      <w:r w:rsidR="0031240A" w:rsidRPr="0ED98D5E">
        <w:rPr>
          <w:rFonts w:ascii="Georgia" w:hAnsi="Georgia" w:cs="Arial"/>
          <w:color w:val="404040" w:themeColor="text1" w:themeTint="BF"/>
          <w:sz w:val="20"/>
          <w:lang w:val="fr-BE"/>
        </w:rPr>
        <w:t>s.</w:t>
      </w:r>
      <w:r w:rsidR="00755ED8" w:rsidRPr="0ED98D5E">
        <w:rPr>
          <w:rFonts w:ascii="Georgia" w:hAnsi="Georgia" w:cs="Arial"/>
          <w:color w:val="404040" w:themeColor="text1" w:themeTint="BF"/>
          <w:sz w:val="20"/>
          <w:lang w:val="fr-BE"/>
        </w:rPr>
        <w:t xml:space="preserve"> </w:t>
      </w:r>
    </w:p>
    <w:p w14:paraId="6F3F0E8B" w14:textId="77777777" w:rsidR="009730A3" w:rsidRDefault="009730A3" w:rsidP="00474D8C">
      <w:pPr>
        <w:jc w:val="both"/>
        <w:rPr>
          <w:rFonts w:ascii="Georgia" w:hAnsi="Georgia" w:cs="Arial"/>
          <w:color w:val="404040" w:themeColor="text1" w:themeTint="BF"/>
          <w:sz w:val="20"/>
          <w:lang w:val="fr-BE"/>
        </w:rPr>
      </w:pPr>
    </w:p>
    <w:p w14:paraId="7E3B4E81" w14:textId="321CD02B" w:rsidR="00755ED8" w:rsidRPr="00BA0797" w:rsidRDefault="00474D8C" w:rsidP="00474D8C">
      <w:pPr>
        <w:jc w:val="both"/>
        <w:rPr>
          <w:rFonts w:ascii="Georgia" w:hAnsi="Georgia" w:cs="Arial"/>
          <w:color w:val="404040"/>
          <w:sz w:val="20"/>
          <w:lang w:val="fr-BE"/>
        </w:rPr>
      </w:pPr>
      <w:r>
        <w:rPr>
          <w:rFonts w:ascii="Georgia" w:hAnsi="Georgia" w:cs="Arial"/>
          <w:color w:val="404040" w:themeColor="text1" w:themeTint="BF"/>
          <w:sz w:val="20"/>
          <w:lang w:val="fr-BE"/>
        </w:rPr>
        <w:t>Attention les demandeurs éventuellement repêchés dans la liste de réserve ultérieurement</w:t>
      </w:r>
      <w:r w:rsidR="004E5662">
        <w:rPr>
          <w:rFonts w:ascii="Georgia" w:hAnsi="Georgia" w:cs="Arial"/>
          <w:color w:val="404040" w:themeColor="text1" w:themeTint="BF"/>
          <w:sz w:val="20"/>
          <w:lang w:val="fr-BE"/>
        </w:rPr>
        <w:t>,</w:t>
      </w:r>
      <w:r>
        <w:rPr>
          <w:rFonts w:ascii="Georgia" w:hAnsi="Georgia" w:cs="Arial"/>
          <w:color w:val="404040" w:themeColor="text1" w:themeTint="BF"/>
          <w:sz w:val="20"/>
          <w:lang w:val="fr-BE"/>
        </w:rPr>
        <w:t xml:space="preserve"> </w:t>
      </w:r>
      <w:r w:rsidR="004621EE">
        <w:rPr>
          <w:rFonts w:ascii="Georgia" w:hAnsi="Georgia" w:cs="Arial"/>
          <w:color w:val="404040" w:themeColor="text1" w:themeTint="BF"/>
          <w:sz w:val="20"/>
          <w:lang w:val="fr-BE"/>
        </w:rPr>
        <w:t xml:space="preserve">si des fonds supplémentaires deviennent disponibles, </w:t>
      </w:r>
      <w:r>
        <w:rPr>
          <w:rFonts w:ascii="Georgia" w:hAnsi="Georgia" w:cs="Arial"/>
          <w:color w:val="404040" w:themeColor="text1" w:themeTint="BF"/>
          <w:sz w:val="20"/>
          <w:lang w:val="fr-BE"/>
        </w:rPr>
        <w:t>de</w:t>
      </w:r>
      <w:r w:rsidR="009730A3">
        <w:rPr>
          <w:rFonts w:ascii="Georgia" w:hAnsi="Georgia" w:cs="Arial"/>
          <w:color w:val="404040" w:themeColor="text1" w:themeTint="BF"/>
          <w:sz w:val="20"/>
          <w:lang w:val="fr-BE"/>
        </w:rPr>
        <w:t>vront eu</w:t>
      </w:r>
      <w:r>
        <w:rPr>
          <w:rFonts w:ascii="Georgia" w:hAnsi="Georgia" w:cs="Arial"/>
          <w:color w:val="404040" w:themeColor="text1" w:themeTint="BF"/>
          <w:sz w:val="20"/>
          <w:lang w:val="fr-BE"/>
        </w:rPr>
        <w:t xml:space="preserve">x aussi passer les </w:t>
      </w:r>
      <w:r w:rsidR="009730A3">
        <w:rPr>
          <w:rFonts w:ascii="Georgia" w:hAnsi="Georgia" w:cs="Arial"/>
          <w:color w:val="404040" w:themeColor="text1" w:themeTint="BF"/>
          <w:sz w:val="20"/>
          <w:lang w:val="fr-BE"/>
        </w:rPr>
        <w:t>étapes</w:t>
      </w:r>
      <w:r>
        <w:rPr>
          <w:rFonts w:ascii="Georgia" w:hAnsi="Georgia" w:cs="Arial"/>
          <w:color w:val="404040" w:themeColor="text1" w:themeTint="BF"/>
          <w:sz w:val="20"/>
          <w:lang w:val="fr-BE"/>
        </w:rPr>
        <w:t xml:space="preserve"> </w:t>
      </w:r>
      <w:r w:rsidR="009730A3">
        <w:rPr>
          <w:rFonts w:ascii="Georgia" w:hAnsi="Georgia" w:cs="Arial"/>
          <w:color w:val="404040" w:themeColor="text1" w:themeTint="BF"/>
          <w:sz w:val="20"/>
          <w:lang w:val="fr-BE"/>
        </w:rPr>
        <w:t>2 et 3</w:t>
      </w:r>
      <w:r>
        <w:rPr>
          <w:rFonts w:ascii="Georgia" w:hAnsi="Georgia" w:cs="Arial"/>
          <w:color w:val="404040" w:themeColor="text1" w:themeTint="BF"/>
          <w:sz w:val="20"/>
          <w:lang w:val="fr-BE"/>
        </w:rPr>
        <w:t xml:space="preserve"> décrits plus haut. </w:t>
      </w:r>
    </w:p>
    <w:p w14:paraId="443F9EDA" w14:textId="77777777" w:rsidR="00D22390" w:rsidRPr="00BA0797" w:rsidRDefault="00B17602" w:rsidP="001D05F6">
      <w:pPr>
        <w:pStyle w:val="Heading2"/>
        <w:rPr>
          <w:rFonts w:ascii="Georgia" w:hAnsi="Georgia" w:cs="Arial"/>
          <w:color w:val="404040"/>
          <w:sz w:val="20"/>
          <w:lang w:val="fr-BE"/>
        </w:rPr>
      </w:pPr>
      <w:bookmarkStart w:id="57" w:name="_Toc412643702"/>
      <w:bookmarkStart w:id="58" w:name="_Toc412643703"/>
      <w:bookmarkStart w:id="59" w:name="_Toc412643704"/>
      <w:bookmarkStart w:id="60" w:name="_Toc412643709"/>
      <w:bookmarkStart w:id="61" w:name="_Toc412643710"/>
      <w:bookmarkStart w:id="62" w:name="_Toc412643711"/>
      <w:bookmarkStart w:id="63" w:name="_Toc412643712"/>
      <w:bookmarkStart w:id="64" w:name="_Toc412643713"/>
      <w:bookmarkStart w:id="65" w:name="_Toc412643714"/>
      <w:bookmarkStart w:id="66" w:name="_Toc412643715"/>
      <w:bookmarkStart w:id="67" w:name="_Toc412643716"/>
      <w:bookmarkStart w:id="68" w:name="_Toc412643717"/>
      <w:bookmarkStart w:id="69" w:name="_Toc412643718"/>
      <w:bookmarkStart w:id="70" w:name="_Toc412643719"/>
      <w:bookmarkStart w:id="71" w:name="_Toc412643720"/>
      <w:bookmarkStart w:id="72" w:name="_Toc412643721"/>
      <w:bookmarkStart w:id="73" w:name="_Toc412643722"/>
      <w:bookmarkStart w:id="74" w:name="_Toc412643728"/>
      <w:bookmarkStart w:id="75" w:name="_Toc412643729"/>
      <w:bookmarkStart w:id="76" w:name="_Toc6982732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A0797">
        <w:rPr>
          <w:rFonts w:ascii="Georgia" w:hAnsi="Georgia" w:cs="Arial"/>
          <w:color w:val="404040"/>
          <w:sz w:val="20"/>
          <w:lang w:val="fr-BE"/>
        </w:rPr>
        <w:t>N</w:t>
      </w:r>
      <w:r w:rsidR="001F0FB2" w:rsidRPr="00BA0797">
        <w:rPr>
          <w:rFonts w:ascii="Georgia" w:hAnsi="Georgia" w:cs="Arial"/>
          <w:color w:val="404040"/>
          <w:sz w:val="20"/>
          <w:lang w:val="fr-BE"/>
        </w:rPr>
        <w:t>otification</w:t>
      </w:r>
      <w:r w:rsidR="00D22390" w:rsidRPr="00BA0797">
        <w:rPr>
          <w:rFonts w:ascii="Georgia" w:hAnsi="Georgia" w:cs="Arial"/>
          <w:color w:val="404040"/>
          <w:sz w:val="20"/>
          <w:lang w:val="fr-BE"/>
        </w:rPr>
        <w:t xml:space="preserve"> de la </w:t>
      </w:r>
      <w:r w:rsidR="006B4A03" w:rsidRPr="00BA0797">
        <w:rPr>
          <w:rFonts w:ascii="Georgia" w:hAnsi="Georgia" w:cs="Arial"/>
          <w:color w:val="404040"/>
          <w:sz w:val="20"/>
          <w:lang w:val="fr-BE"/>
        </w:rPr>
        <w:t xml:space="preserve">décision </w:t>
      </w:r>
      <w:r w:rsidR="00D22390" w:rsidRPr="00BA0797">
        <w:rPr>
          <w:rFonts w:ascii="Georgia" w:hAnsi="Georgia" w:cs="Arial"/>
          <w:color w:val="404040"/>
          <w:sz w:val="20"/>
          <w:lang w:val="fr-BE"/>
        </w:rPr>
        <w:t>d</w:t>
      </w:r>
      <w:r w:rsidR="00F25DF5" w:rsidRPr="00BA0797">
        <w:rPr>
          <w:rFonts w:ascii="Georgia" w:hAnsi="Georgia" w:cs="Arial"/>
          <w:color w:val="404040"/>
          <w:sz w:val="20"/>
          <w:lang w:val="fr-BE"/>
        </w:rPr>
        <w:t>e</w:t>
      </w:r>
      <w:r w:rsidR="00D22390" w:rsidRPr="00BA0797">
        <w:rPr>
          <w:rFonts w:ascii="Georgia" w:hAnsi="Georgia" w:cs="Arial"/>
          <w:color w:val="404040"/>
          <w:sz w:val="20"/>
          <w:lang w:val="fr-BE"/>
        </w:rPr>
        <w:t xml:space="preserve"> </w:t>
      </w:r>
      <w:r w:rsidR="00F25DF5"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bookmarkEnd w:id="76"/>
      <w:r w:rsidR="00D22390" w:rsidRPr="00BA0797">
        <w:rPr>
          <w:rFonts w:ascii="Georgia" w:hAnsi="Georgia" w:cs="Arial"/>
          <w:color w:val="404040"/>
          <w:sz w:val="20"/>
          <w:lang w:val="fr-BE"/>
        </w:rPr>
        <w:t xml:space="preserve"> </w:t>
      </w:r>
    </w:p>
    <w:p w14:paraId="57BDF1ED" w14:textId="77777777" w:rsidR="00D22390" w:rsidRPr="00BA0797" w:rsidRDefault="00D22390" w:rsidP="00E30E57">
      <w:pPr>
        <w:pStyle w:val="Guidelines3"/>
        <w:rPr>
          <w:rFonts w:ascii="Georgia" w:hAnsi="Georgia" w:cs="Arial"/>
          <w:color w:val="404040"/>
          <w:sz w:val="20"/>
        </w:rPr>
      </w:pPr>
      <w:bookmarkStart w:id="77" w:name="_Toc69827327"/>
      <w:r w:rsidRPr="00BA0797">
        <w:rPr>
          <w:rFonts w:ascii="Georgia" w:hAnsi="Georgia" w:cs="Arial"/>
          <w:color w:val="404040"/>
          <w:sz w:val="20"/>
        </w:rPr>
        <w:t>2.</w:t>
      </w:r>
      <w:r w:rsidR="00381BD0" w:rsidRPr="00BA0797">
        <w:rPr>
          <w:rFonts w:ascii="Georgia" w:hAnsi="Georgia" w:cs="Arial"/>
          <w:color w:val="404040"/>
          <w:sz w:val="20"/>
        </w:rPr>
        <w:t>4</w:t>
      </w:r>
      <w:r w:rsidRPr="00BA0797">
        <w:rPr>
          <w:rFonts w:ascii="Georgia" w:hAnsi="Georgia" w:cs="Arial"/>
          <w:color w:val="404040"/>
          <w:sz w:val="20"/>
        </w:rPr>
        <w:t>.1</w:t>
      </w:r>
      <w:r w:rsidR="00096726" w:rsidRPr="00BA0797">
        <w:rPr>
          <w:rFonts w:ascii="Georgia" w:hAnsi="Georgia" w:cs="Arial"/>
          <w:color w:val="404040"/>
          <w:sz w:val="20"/>
        </w:rPr>
        <w:tab/>
      </w:r>
      <w:r w:rsidRPr="00BA0797">
        <w:rPr>
          <w:rFonts w:ascii="Georgia" w:hAnsi="Georgia" w:cs="Arial"/>
          <w:color w:val="404040"/>
          <w:sz w:val="20"/>
        </w:rPr>
        <w:t>Contenu de la décision</w:t>
      </w:r>
      <w:bookmarkEnd w:id="77"/>
    </w:p>
    <w:p w14:paraId="2CF6FE0B" w14:textId="77777777" w:rsidR="00D22390" w:rsidRPr="00BA0797" w:rsidRDefault="00D22390" w:rsidP="00027D63">
      <w:pPr>
        <w:pStyle w:val="Text1"/>
        <w:spacing w:after="120"/>
        <w:ind w:left="0"/>
        <w:rPr>
          <w:rFonts w:ascii="Georgia" w:hAnsi="Georgia" w:cs="Arial"/>
          <w:color w:val="404040"/>
          <w:sz w:val="20"/>
          <w:lang w:val="fr-BE"/>
        </w:rPr>
      </w:pPr>
      <w:r w:rsidRPr="00BA0797">
        <w:rPr>
          <w:rFonts w:ascii="Georgia" w:hAnsi="Georgia" w:cs="Arial"/>
          <w:color w:val="404040"/>
          <w:sz w:val="20"/>
          <w:lang w:val="fr-BE"/>
        </w:rPr>
        <w:t>Le demandeur ser</w:t>
      </w:r>
      <w:r w:rsidR="006B4A03" w:rsidRPr="00BA0797">
        <w:rPr>
          <w:rFonts w:ascii="Georgia" w:hAnsi="Georgia" w:cs="Arial"/>
          <w:color w:val="404040"/>
          <w:sz w:val="20"/>
          <w:lang w:val="fr-BE"/>
        </w:rPr>
        <w:t>a</w:t>
      </w:r>
      <w:r w:rsidRPr="00BA0797">
        <w:rPr>
          <w:rFonts w:ascii="Georgia" w:hAnsi="Georgia" w:cs="Arial"/>
          <w:color w:val="404040"/>
          <w:sz w:val="20"/>
          <w:lang w:val="fr-BE"/>
        </w:rPr>
        <w:t xml:space="preserve"> avisé par écrit de la décision prise par </w:t>
      </w:r>
      <w:r w:rsidR="00F25DF5"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Pr="00BA0797">
        <w:rPr>
          <w:rFonts w:ascii="Georgia" w:hAnsi="Georgia" w:cs="Arial"/>
          <w:color w:val="404040"/>
          <w:sz w:val="20"/>
          <w:lang w:val="fr-BE"/>
        </w:rPr>
        <w:t xml:space="preserve"> au sujet de </w:t>
      </w:r>
      <w:r w:rsidR="00D24D76" w:rsidRPr="00BA0797">
        <w:rPr>
          <w:rFonts w:ascii="Georgia" w:hAnsi="Georgia" w:cs="Arial"/>
          <w:color w:val="404040"/>
          <w:sz w:val="20"/>
          <w:lang w:val="fr-BE"/>
        </w:rPr>
        <w:t>sa proposition</w:t>
      </w:r>
      <w:r w:rsidR="00A41DF1" w:rsidRPr="00BA0797">
        <w:rPr>
          <w:rFonts w:ascii="Georgia" w:hAnsi="Georgia" w:cs="Arial"/>
          <w:color w:val="404040"/>
          <w:sz w:val="20"/>
          <w:lang w:val="fr-BE"/>
        </w:rPr>
        <w:t xml:space="preserve"> et</w:t>
      </w:r>
      <w:r w:rsidR="008871E2" w:rsidRPr="00BA0797">
        <w:rPr>
          <w:rFonts w:ascii="Georgia" w:hAnsi="Georgia" w:cs="Arial"/>
          <w:color w:val="404040"/>
          <w:sz w:val="20"/>
          <w:lang w:val="fr-BE"/>
        </w:rPr>
        <w:t>, en cas de rejet,</w:t>
      </w:r>
      <w:r w:rsidR="00A41DF1" w:rsidRPr="00BA0797">
        <w:rPr>
          <w:rFonts w:ascii="Georgia" w:hAnsi="Georgia" w:cs="Arial"/>
          <w:color w:val="404040"/>
          <w:sz w:val="20"/>
          <w:lang w:val="fr-BE"/>
        </w:rPr>
        <w:t xml:space="preserve"> </w:t>
      </w:r>
      <w:r w:rsidR="006B4A03" w:rsidRPr="00BA0797">
        <w:rPr>
          <w:rFonts w:ascii="Georgia" w:hAnsi="Georgia" w:cs="Arial"/>
          <w:color w:val="404040"/>
          <w:sz w:val="20"/>
          <w:lang w:val="fr-BE"/>
        </w:rPr>
        <w:t xml:space="preserve">des </w:t>
      </w:r>
      <w:r w:rsidR="00A41DF1" w:rsidRPr="00BA0797">
        <w:rPr>
          <w:rFonts w:ascii="Georgia" w:hAnsi="Georgia" w:cs="Arial"/>
          <w:color w:val="404040"/>
          <w:sz w:val="20"/>
          <w:lang w:val="fr-BE"/>
        </w:rPr>
        <w:t>raisons de cette décision</w:t>
      </w:r>
      <w:r w:rsidR="008871E2" w:rsidRPr="00BA0797">
        <w:rPr>
          <w:rFonts w:ascii="Georgia" w:hAnsi="Georgia" w:cs="Arial"/>
          <w:color w:val="404040"/>
          <w:sz w:val="20"/>
          <w:lang w:val="fr-BE"/>
        </w:rPr>
        <w:t xml:space="preserve"> négative</w:t>
      </w:r>
      <w:r w:rsidRPr="00BA0797">
        <w:rPr>
          <w:rFonts w:ascii="Georgia" w:hAnsi="Georgia" w:cs="Arial"/>
          <w:color w:val="404040"/>
          <w:sz w:val="20"/>
          <w:lang w:val="fr-BE"/>
        </w:rPr>
        <w:t>.</w:t>
      </w:r>
    </w:p>
    <w:p w14:paraId="1A7CC9E2" w14:textId="77777777" w:rsidR="006F1C4D" w:rsidRPr="00BA0797" w:rsidRDefault="006F1C4D" w:rsidP="006F1C4D">
      <w:pPr>
        <w:jc w:val="both"/>
        <w:rPr>
          <w:rFonts w:ascii="Georgia" w:hAnsi="Georgia" w:cs="Arial"/>
          <w:color w:val="404040"/>
          <w:sz w:val="20"/>
          <w:lang w:val="fr-BE"/>
        </w:rPr>
      </w:pPr>
      <w:r w:rsidRPr="00BA0797">
        <w:rPr>
          <w:rFonts w:ascii="Georgia" w:hAnsi="Georgia" w:cs="Arial"/>
          <w:color w:val="404040"/>
          <w:sz w:val="20"/>
          <w:lang w:val="fr-BE"/>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4059AD6E" w14:textId="77777777" w:rsidR="006F1C4D" w:rsidRPr="00BA0797" w:rsidRDefault="006F1C4D" w:rsidP="009730A3">
      <w:pPr>
        <w:spacing w:before="120"/>
        <w:jc w:val="both"/>
        <w:rPr>
          <w:rFonts w:ascii="Georgia" w:hAnsi="Georgia" w:cs="Arial"/>
          <w:color w:val="404040"/>
          <w:sz w:val="20"/>
          <w:lang w:val="fr-BE"/>
        </w:rPr>
      </w:pPr>
      <w:r w:rsidRPr="00BA0797">
        <w:rPr>
          <w:rFonts w:ascii="Georgia" w:hAnsi="Georgia" w:cs="Arial"/>
          <w:color w:val="404040"/>
          <w:sz w:val="20"/>
          <w:lang w:val="fr-BE"/>
        </w:rPr>
        <w:t xml:space="preserve">Dans ce cas, la plainte sera adressée à la personne qui a pris la décision contestée qui s'efforcera d'instruire la plainte et d'y répondre dans un délai de 15 jours ouvrables. </w:t>
      </w:r>
      <w:r w:rsidR="00BA0797" w:rsidRPr="00BA0797">
        <w:rPr>
          <w:rFonts w:ascii="Georgia" w:hAnsi="Georgia" w:cs="Arial"/>
          <w:color w:val="404040"/>
          <w:sz w:val="20"/>
          <w:lang w:val="fr-BE"/>
        </w:rPr>
        <w:t xml:space="preserve">Alternativement ou en cas de </w:t>
      </w:r>
      <w:r w:rsidR="00BA0797" w:rsidRPr="00BA0797">
        <w:rPr>
          <w:rFonts w:ascii="Georgia" w:hAnsi="Georgia" w:cs="Arial"/>
          <w:color w:val="404040"/>
          <w:sz w:val="20"/>
          <w:lang w:val="fr-BE"/>
        </w:rPr>
        <w:lastRenderedPageBreak/>
        <w:t xml:space="preserve">réponse considérée non-satisfaisante par le demandeur, ce dernier pourra s'adresser au Directeur Operations compétent au siège, via la mailbox complaints@enabel.be. </w:t>
      </w:r>
    </w:p>
    <w:p w14:paraId="4B5F35FE" w14:textId="77777777" w:rsidR="006F1C4D" w:rsidRPr="00BA0797" w:rsidRDefault="006F1C4D" w:rsidP="009730A3">
      <w:pPr>
        <w:spacing w:before="120"/>
        <w:jc w:val="both"/>
        <w:rPr>
          <w:rFonts w:ascii="Georgia" w:hAnsi="Georgia" w:cs="Arial"/>
          <w:color w:val="404040"/>
          <w:sz w:val="20"/>
          <w:lang w:val="fr-BE"/>
        </w:rPr>
      </w:pPr>
      <w:r w:rsidRPr="00BA0797">
        <w:rPr>
          <w:rFonts w:ascii="Georgia" w:hAnsi="Georgia" w:cs="Arial"/>
          <w:color w:val="404040"/>
          <w:sz w:val="20"/>
          <w:lang w:val="fr-BE"/>
        </w:rPr>
        <w:t xml:space="preserve">Cfr. </w:t>
      </w:r>
      <w:r w:rsidR="00617EC0" w:rsidRPr="00BA0797">
        <w:rPr>
          <w:rFonts w:ascii="Georgia" w:hAnsi="Georgia" w:cs="Arial"/>
          <w:color w:val="404040"/>
          <w:sz w:val="20"/>
          <w:lang w:val="fr-BE"/>
        </w:rPr>
        <w:t>https://www.enabel.be/fr/content/gestion-des-plaintes</w:t>
      </w:r>
    </w:p>
    <w:p w14:paraId="1EA733BB" w14:textId="77777777" w:rsidR="006F1C4D" w:rsidRPr="00BA0797" w:rsidRDefault="006F1C4D" w:rsidP="009730A3">
      <w:pPr>
        <w:spacing w:before="120"/>
        <w:jc w:val="both"/>
        <w:rPr>
          <w:rFonts w:ascii="Georgia" w:hAnsi="Georgia" w:cs="Arial"/>
          <w:color w:val="404040"/>
          <w:sz w:val="20"/>
          <w:lang w:val="fr-BE"/>
        </w:rPr>
      </w:pPr>
      <w:r w:rsidRPr="00BA0797">
        <w:rPr>
          <w:rFonts w:ascii="Georgia" w:hAnsi="Georgia" w:cs="Arial"/>
          <w:color w:val="404040"/>
          <w:sz w:val="20"/>
          <w:lang w:val="fr-BE"/>
        </w:rPr>
        <w:t xml:space="preserve">Les plaintes liées à des questions d'intégrité (fraude, corruption,...) doivent être adressées au bureau d'intégrité à travers l'adresse </w:t>
      </w:r>
      <w:r w:rsidR="0086020C" w:rsidRPr="00BA0797">
        <w:rPr>
          <w:rFonts w:ascii="Georgia" w:hAnsi="Georgia" w:cs="Arial"/>
          <w:color w:val="404040"/>
          <w:sz w:val="20"/>
          <w:lang w:val="fr-BE"/>
        </w:rPr>
        <w:t>www.enabelintegrity.be</w:t>
      </w:r>
      <w:r w:rsidRPr="00BA0797">
        <w:rPr>
          <w:rFonts w:ascii="Georgia" w:hAnsi="Georgia" w:cs="Arial"/>
          <w:color w:val="404040"/>
          <w:sz w:val="20"/>
          <w:lang w:val="fr-BE"/>
        </w:rPr>
        <w:t>.</w:t>
      </w:r>
    </w:p>
    <w:p w14:paraId="04E98979" w14:textId="77777777" w:rsidR="006B6FC4" w:rsidRDefault="006F1C4D" w:rsidP="009730A3">
      <w:pPr>
        <w:spacing w:before="120"/>
        <w:jc w:val="both"/>
        <w:rPr>
          <w:rFonts w:ascii="Georgia" w:hAnsi="Georgia" w:cs="Arial"/>
          <w:color w:val="404040"/>
          <w:sz w:val="20"/>
          <w:lang w:val="fr-BE"/>
        </w:rPr>
      </w:pPr>
      <w:r w:rsidRPr="00BA0797">
        <w:rPr>
          <w:rFonts w:ascii="Georgia" w:hAnsi="Georgia" w:cs="Arial"/>
          <w:color w:val="404040"/>
          <w:sz w:val="20"/>
          <w:lang w:val="fr-BE"/>
        </w:rPr>
        <w:t xml:space="preserve">La plainte ne peut avoir pour objet la demande d'une seconde évaluation des propositions sans autres motifs que le désaccord du demandeur avec la décision d'octroi. </w:t>
      </w:r>
    </w:p>
    <w:p w14:paraId="0F785A56" w14:textId="728124E7" w:rsidR="006F1C4D" w:rsidRPr="00BA0797" w:rsidRDefault="006F1C4D" w:rsidP="009730A3">
      <w:pPr>
        <w:spacing w:before="120"/>
        <w:jc w:val="both"/>
        <w:rPr>
          <w:rFonts w:ascii="Georgia" w:hAnsi="Georgia" w:cs="Arial"/>
          <w:color w:val="404040"/>
          <w:sz w:val="20"/>
          <w:lang w:val="fr-BE"/>
        </w:rPr>
      </w:pPr>
    </w:p>
    <w:p w14:paraId="172E6113" w14:textId="07ADBFA2" w:rsidR="00D22390" w:rsidRPr="00BA0797" w:rsidRDefault="00D22390" w:rsidP="000F42F2">
      <w:pPr>
        <w:pStyle w:val="Guidelines3"/>
        <w:rPr>
          <w:rFonts w:ascii="Georgia" w:hAnsi="Georgia" w:cs="Arial"/>
          <w:color w:val="404040"/>
          <w:sz w:val="20"/>
        </w:rPr>
      </w:pPr>
      <w:bookmarkStart w:id="78" w:name="_Toc69827328"/>
      <w:r w:rsidRPr="00BA0797">
        <w:rPr>
          <w:rFonts w:ascii="Georgia" w:hAnsi="Georgia" w:cs="Arial"/>
          <w:color w:val="404040"/>
          <w:sz w:val="20"/>
        </w:rPr>
        <w:t>2.</w:t>
      </w:r>
      <w:r w:rsidR="00381BD0" w:rsidRPr="00BA0797">
        <w:rPr>
          <w:rFonts w:ascii="Georgia" w:hAnsi="Georgia" w:cs="Arial"/>
          <w:color w:val="404040"/>
          <w:sz w:val="20"/>
        </w:rPr>
        <w:t>4</w:t>
      </w:r>
      <w:r w:rsidRPr="00BA0797">
        <w:rPr>
          <w:rFonts w:ascii="Georgia" w:hAnsi="Georgia" w:cs="Arial"/>
          <w:color w:val="404040"/>
          <w:sz w:val="20"/>
        </w:rPr>
        <w:t>.2</w:t>
      </w:r>
      <w:r w:rsidR="00096726" w:rsidRPr="00BA0797">
        <w:rPr>
          <w:rFonts w:ascii="Georgia" w:hAnsi="Georgia" w:cs="Arial"/>
          <w:color w:val="404040"/>
          <w:sz w:val="20"/>
        </w:rPr>
        <w:tab/>
      </w:r>
      <w:r w:rsidRPr="00BA0797">
        <w:rPr>
          <w:rFonts w:ascii="Georgia" w:hAnsi="Georgia" w:cs="Arial"/>
          <w:color w:val="404040"/>
          <w:sz w:val="20"/>
        </w:rPr>
        <w:t>Calendrier indicatif</w:t>
      </w:r>
      <w:bookmarkEnd w:id="78"/>
      <w:r w:rsidRPr="00BA0797">
        <w:rPr>
          <w:rFonts w:ascii="Georgia" w:hAnsi="Georgia" w:cs="Arial"/>
          <w:color w:val="404040"/>
          <w:sz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977"/>
        <w:gridCol w:w="1701"/>
      </w:tblGrid>
      <w:tr w:rsidR="004B26F3" w:rsidRPr="00BA0797" w14:paraId="49911FD7" w14:textId="77777777" w:rsidTr="7AA02B05">
        <w:tc>
          <w:tcPr>
            <w:tcW w:w="5103" w:type="dxa"/>
            <w:tcBorders>
              <w:bottom w:val="nil"/>
            </w:tcBorders>
          </w:tcPr>
          <w:p w14:paraId="694EC27C" w14:textId="77777777" w:rsidR="004B26F3" w:rsidRPr="00BA0797" w:rsidRDefault="004B26F3" w:rsidP="000F42F2">
            <w:pPr>
              <w:keepNext/>
              <w:rPr>
                <w:rFonts w:ascii="Georgia" w:hAnsi="Georgia" w:cs="Arial"/>
                <w:color w:val="404040"/>
                <w:sz w:val="20"/>
                <w:lang w:val="fr-BE"/>
              </w:rPr>
            </w:pPr>
          </w:p>
        </w:tc>
        <w:tc>
          <w:tcPr>
            <w:tcW w:w="2977" w:type="dxa"/>
            <w:shd w:val="clear" w:color="auto" w:fill="FFFFFF" w:themeFill="background1"/>
          </w:tcPr>
          <w:p w14:paraId="0D87EBD0" w14:textId="77777777" w:rsidR="004B26F3" w:rsidRPr="00BA0797" w:rsidRDefault="004B26F3" w:rsidP="000F42F2">
            <w:pPr>
              <w:keepNext/>
              <w:jc w:val="center"/>
              <w:rPr>
                <w:rFonts w:ascii="Georgia" w:hAnsi="Georgia" w:cs="Arial"/>
                <w:b/>
                <w:color w:val="404040"/>
                <w:sz w:val="20"/>
                <w:lang w:val="fr-BE"/>
              </w:rPr>
            </w:pPr>
            <w:r w:rsidRPr="00BA0797">
              <w:rPr>
                <w:rFonts w:ascii="Georgia" w:hAnsi="Georgia" w:cs="Arial"/>
                <w:b/>
                <w:color w:val="404040"/>
                <w:sz w:val="20"/>
                <w:lang w:val="fr-BE"/>
              </w:rPr>
              <w:t>Date</w:t>
            </w:r>
          </w:p>
        </w:tc>
        <w:tc>
          <w:tcPr>
            <w:tcW w:w="1701" w:type="dxa"/>
            <w:tcBorders>
              <w:bottom w:val="nil"/>
            </w:tcBorders>
            <w:shd w:val="clear" w:color="auto" w:fill="FFFFFF" w:themeFill="background1"/>
          </w:tcPr>
          <w:p w14:paraId="326E3918" w14:textId="0C285506" w:rsidR="004B26F3" w:rsidRPr="00BA0797" w:rsidRDefault="004B26F3" w:rsidP="000F42F2">
            <w:pPr>
              <w:keepNext/>
              <w:jc w:val="center"/>
              <w:rPr>
                <w:rFonts w:ascii="Georgia" w:hAnsi="Georgia" w:cs="Arial"/>
                <w:b/>
                <w:color w:val="404040"/>
                <w:sz w:val="20"/>
                <w:lang w:val="fr-BE"/>
              </w:rPr>
            </w:pPr>
            <w:r w:rsidRPr="00BA0797">
              <w:rPr>
                <w:rFonts w:ascii="Georgia" w:hAnsi="Georgia" w:cs="Arial"/>
                <w:b/>
                <w:color w:val="404040"/>
                <w:sz w:val="20"/>
                <w:lang w:val="fr-BE"/>
              </w:rPr>
              <w:t>Heure*</w:t>
            </w:r>
            <w:r w:rsidR="00771907">
              <w:rPr>
                <w:rFonts w:ascii="Georgia" w:hAnsi="Georgia" w:cs="Arial"/>
                <w:b/>
                <w:color w:val="404040"/>
                <w:sz w:val="20"/>
                <w:lang w:val="fr-BE"/>
              </w:rPr>
              <w:t>*</w:t>
            </w:r>
          </w:p>
        </w:tc>
      </w:tr>
      <w:tr w:rsidR="004B26F3" w:rsidRPr="00BA0797" w14:paraId="700BD82E" w14:textId="77777777" w:rsidTr="7AA02B05">
        <w:tc>
          <w:tcPr>
            <w:tcW w:w="5103" w:type="dxa"/>
            <w:shd w:val="clear" w:color="auto" w:fill="FFFFFF" w:themeFill="background1"/>
          </w:tcPr>
          <w:p w14:paraId="22D7AD08" w14:textId="5E0FFDC1" w:rsidR="004B26F3" w:rsidRPr="00BA0797" w:rsidRDefault="1ECAFFBC" w:rsidP="7AA02B05">
            <w:pPr>
              <w:spacing w:before="120" w:after="120"/>
              <w:rPr>
                <w:rFonts w:ascii="Georgia" w:hAnsi="Georgia" w:cs="Arial"/>
                <w:b/>
                <w:bCs/>
                <w:color w:val="404040"/>
                <w:sz w:val="20"/>
                <w:lang w:val="fr-BE"/>
              </w:rPr>
            </w:pPr>
            <w:r w:rsidRPr="7AA02B05">
              <w:rPr>
                <w:rFonts w:ascii="Georgia" w:hAnsi="Georgia" w:cs="Arial"/>
                <w:b/>
                <w:bCs/>
                <w:color w:val="404040" w:themeColor="text1" w:themeTint="BF"/>
                <w:sz w:val="20"/>
                <w:lang w:val="fr-BE"/>
              </w:rPr>
              <w:t>D</w:t>
            </w:r>
            <w:r w:rsidR="004B26F3" w:rsidRPr="7AA02B05">
              <w:rPr>
                <w:rFonts w:ascii="Georgia" w:hAnsi="Georgia" w:cs="Arial"/>
                <w:b/>
                <w:bCs/>
                <w:color w:val="404040" w:themeColor="text1" w:themeTint="BF"/>
                <w:sz w:val="20"/>
                <w:lang w:val="fr-BE"/>
              </w:rPr>
              <w:t>a</w:t>
            </w:r>
            <w:r w:rsidRPr="7AA02B05">
              <w:rPr>
                <w:rFonts w:ascii="Georgia" w:hAnsi="Georgia" w:cs="Arial"/>
                <w:b/>
                <w:bCs/>
                <w:color w:val="404040" w:themeColor="text1" w:themeTint="BF"/>
                <w:sz w:val="20"/>
                <w:lang w:val="fr-BE"/>
              </w:rPr>
              <w:t xml:space="preserve">te limite pour les demandes </w:t>
            </w:r>
            <w:r w:rsidR="0A666CFB" w:rsidRPr="7AA02B05">
              <w:rPr>
                <w:rFonts w:ascii="Georgia" w:hAnsi="Georgia" w:cs="Arial"/>
                <w:b/>
                <w:bCs/>
                <w:color w:val="404040" w:themeColor="text1" w:themeTint="BF"/>
                <w:sz w:val="20"/>
                <w:lang w:val="fr-BE"/>
              </w:rPr>
              <w:t>d'éclaircissements</w:t>
            </w:r>
            <w:r w:rsidR="004B26F3" w:rsidRPr="7AA02B05">
              <w:rPr>
                <w:rFonts w:ascii="Georgia" w:hAnsi="Georgia" w:cs="Arial"/>
                <w:b/>
                <w:bCs/>
                <w:color w:val="404040" w:themeColor="text1" w:themeTint="BF"/>
                <w:sz w:val="20"/>
                <w:lang w:val="fr-BE"/>
              </w:rPr>
              <w:t xml:space="preserve"> </w:t>
            </w:r>
            <w:r w:rsidR="0A666CFB" w:rsidRPr="7AA02B05">
              <w:rPr>
                <w:rFonts w:ascii="Georgia" w:hAnsi="Georgia" w:cs="Arial"/>
                <w:b/>
                <w:bCs/>
                <w:color w:val="404040" w:themeColor="text1" w:themeTint="BF"/>
                <w:sz w:val="20"/>
                <w:lang w:val="fr-BE"/>
              </w:rPr>
              <w:t>a</w:t>
            </w:r>
            <w:r w:rsidR="3D54C04B" w:rsidRPr="7AA02B05">
              <w:rPr>
                <w:rFonts w:ascii="Georgia" w:hAnsi="Georgia" w:cs="Arial"/>
                <w:b/>
                <w:bCs/>
                <w:color w:val="404040" w:themeColor="text1" w:themeTint="BF"/>
                <w:sz w:val="20"/>
                <w:lang w:val="fr-BE"/>
              </w:rPr>
              <w:t xml:space="preserve"> </w:t>
            </w:r>
            <w:r w:rsidR="008F42D9" w:rsidRPr="7AA02B05">
              <w:rPr>
                <w:rFonts w:ascii="Georgia" w:hAnsi="Georgia" w:cs="Arial"/>
                <w:b/>
                <w:bCs/>
                <w:color w:val="404040" w:themeColor="text1" w:themeTint="BF"/>
                <w:sz w:val="20"/>
                <w:lang w:val="fr-BE"/>
              </w:rPr>
              <w:t xml:space="preserve"> </w:t>
            </w:r>
            <w:r w:rsidR="73147FA0" w:rsidRPr="7AA02B05">
              <w:rPr>
                <w:rFonts w:ascii="Georgia" w:hAnsi="Georgia" w:cs="Arial"/>
                <w:b/>
                <w:bCs/>
                <w:color w:val="404040" w:themeColor="text1" w:themeTint="BF"/>
                <w:sz w:val="20"/>
                <w:lang w:val="fr-BE"/>
              </w:rPr>
              <w:t>Enabel</w:t>
            </w:r>
          </w:p>
        </w:tc>
        <w:tc>
          <w:tcPr>
            <w:tcW w:w="2977" w:type="dxa"/>
          </w:tcPr>
          <w:p w14:paraId="4715C54D" w14:textId="5969186C" w:rsidR="004B26F3" w:rsidRPr="00BA0797" w:rsidRDefault="00FD260B" w:rsidP="7AA02B05">
            <w:pPr>
              <w:spacing w:before="120" w:after="120"/>
              <w:jc w:val="center"/>
              <w:rPr>
                <w:rFonts w:ascii="Georgia" w:hAnsi="Georgia" w:cs="Arial"/>
                <w:color w:val="404040"/>
                <w:sz w:val="20"/>
                <w:lang w:val="fr-BE"/>
              </w:rPr>
            </w:pPr>
            <w:r>
              <w:rPr>
                <w:rFonts w:ascii="Georgia" w:hAnsi="Georgia" w:cs="Arial"/>
                <w:color w:val="404040" w:themeColor="text1" w:themeTint="BF"/>
                <w:sz w:val="20"/>
                <w:lang w:val="fr-BE"/>
              </w:rPr>
              <w:t>20</w:t>
            </w:r>
            <w:r w:rsidR="68509D41" w:rsidRPr="7AA02B05">
              <w:rPr>
                <w:rFonts w:ascii="Georgia" w:hAnsi="Georgia" w:cs="Arial"/>
                <w:color w:val="404040" w:themeColor="text1" w:themeTint="BF"/>
                <w:sz w:val="20"/>
                <w:lang w:val="fr-BE"/>
              </w:rPr>
              <w:t xml:space="preserve"> </w:t>
            </w:r>
            <w:r w:rsidR="19C0E887" w:rsidRPr="7AA02B05">
              <w:rPr>
                <w:rFonts w:ascii="Georgia" w:hAnsi="Georgia" w:cs="Arial"/>
                <w:color w:val="404040" w:themeColor="text1" w:themeTint="BF"/>
                <w:sz w:val="20"/>
                <w:lang w:val="fr-BE"/>
              </w:rPr>
              <w:t>octobre</w:t>
            </w:r>
            <w:r w:rsidR="68509D41" w:rsidRPr="7AA02B05">
              <w:rPr>
                <w:rFonts w:ascii="Georgia" w:hAnsi="Georgia" w:cs="Arial"/>
                <w:color w:val="404040" w:themeColor="text1" w:themeTint="BF"/>
                <w:sz w:val="20"/>
                <w:lang w:val="fr-BE"/>
              </w:rPr>
              <w:t xml:space="preserve"> 2023</w:t>
            </w:r>
          </w:p>
        </w:tc>
        <w:tc>
          <w:tcPr>
            <w:tcW w:w="1701" w:type="dxa"/>
          </w:tcPr>
          <w:p w14:paraId="293EFA0F" w14:textId="74A9A07E" w:rsidR="004B26F3" w:rsidRPr="00BA0797" w:rsidRDefault="00BA358F" w:rsidP="0054328F">
            <w:pPr>
              <w:spacing w:before="120" w:after="120"/>
              <w:jc w:val="center"/>
              <w:rPr>
                <w:rFonts w:ascii="Georgia" w:hAnsi="Georgia" w:cs="Arial"/>
                <w:color w:val="404040"/>
                <w:sz w:val="20"/>
                <w:lang w:val="fr-BE"/>
              </w:rPr>
            </w:pPr>
            <w:r>
              <w:rPr>
                <w:rFonts w:ascii="Georgia" w:hAnsi="Georgia" w:cs="Arial"/>
                <w:color w:val="404040"/>
                <w:sz w:val="20"/>
                <w:lang w:val="fr-BE"/>
              </w:rPr>
              <w:t>-</w:t>
            </w:r>
          </w:p>
        </w:tc>
      </w:tr>
      <w:tr w:rsidR="004B26F3" w:rsidRPr="00BA0797" w14:paraId="380A0EE9" w14:textId="77777777" w:rsidTr="7AA02B05">
        <w:tc>
          <w:tcPr>
            <w:tcW w:w="5103" w:type="dxa"/>
            <w:shd w:val="clear" w:color="auto" w:fill="FFFFFF" w:themeFill="background1"/>
          </w:tcPr>
          <w:p w14:paraId="11714889" w14:textId="77777777" w:rsidR="004B26F3" w:rsidRPr="00BA0797" w:rsidRDefault="00323720" w:rsidP="0054328F">
            <w:pPr>
              <w:spacing w:before="120" w:after="120"/>
              <w:rPr>
                <w:rFonts w:ascii="Georgia" w:hAnsi="Georgia" w:cs="Arial"/>
                <w:b/>
                <w:color w:val="404040"/>
                <w:sz w:val="20"/>
                <w:lang w:val="fr-BE"/>
              </w:rPr>
            </w:pPr>
            <w:r w:rsidRPr="00BA0797">
              <w:rPr>
                <w:rFonts w:ascii="Georgia" w:hAnsi="Georgia" w:cs="Arial"/>
                <w:b/>
                <w:color w:val="404040"/>
                <w:sz w:val="20"/>
                <w:lang w:val="fr-BE"/>
              </w:rPr>
              <w:t xml:space="preserve">Dernière </w:t>
            </w:r>
            <w:r w:rsidR="004B26F3" w:rsidRPr="00BA0797">
              <w:rPr>
                <w:rFonts w:ascii="Georgia" w:hAnsi="Georgia" w:cs="Arial"/>
                <w:b/>
                <w:color w:val="404040"/>
                <w:sz w:val="20"/>
                <w:lang w:val="fr-BE"/>
              </w:rPr>
              <w:t>date</w:t>
            </w:r>
            <w:r w:rsidRPr="00BA0797">
              <w:rPr>
                <w:rFonts w:ascii="Georgia" w:hAnsi="Georgia" w:cs="Arial"/>
                <w:b/>
                <w:color w:val="404040"/>
                <w:sz w:val="20"/>
                <w:lang w:val="fr-BE"/>
              </w:rPr>
              <w:t xml:space="preserve"> à laquelle </w:t>
            </w:r>
            <w:r w:rsidR="004A0D95" w:rsidRPr="00BA0797">
              <w:rPr>
                <w:rFonts w:ascii="Georgia" w:hAnsi="Georgia" w:cs="Arial"/>
                <w:b/>
                <w:color w:val="404040"/>
                <w:sz w:val="20"/>
                <w:lang w:val="fr-BE"/>
              </w:rPr>
              <w:t xml:space="preserve">des éclaircissements </w:t>
            </w:r>
            <w:r w:rsidRPr="00BA0797">
              <w:rPr>
                <w:rFonts w:ascii="Georgia" w:hAnsi="Georgia" w:cs="Arial"/>
                <w:b/>
                <w:color w:val="404040"/>
                <w:sz w:val="20"/>
                <w:lang w:val="fr-BE"/>
              </w:rPr>
              <w:t xml:space="preserve">sont donnés par </w:t>
            </w:r>
            <w:r w:rsidR="00F25DF5" w:rsidRPr="00BA0797">
              <w:rPr>
                <w:rFonts w:ascii="Georgia" w:hAnsi="Georgia" w:cs="Arial"/>
                <w:b/>
                <w:color w:val="404040"/>
                <w:sz w:val="20"/>
                <w:lang w:val="fr-BE"/>
              </w:rPr>
              <w:t>l'</w:t>
            </w:r>
            <w:r w:rsidR="00FC623A" w:rsidRPr="00BA0797">
              <w:rPr>
                <w:rFonts w:ascii="Georgia" w:hAnsi="Georgia" w:cs="Arial"/>
                <w:b/>
                <w:color w:val="404040"/>
                <w:sz w:val="20"/>
                <w:lang w:val="fr-BE"/>
              </w:rPr>
              <w:t>autorité contractante</w:t>
            </w:r>
          </w:p>
        </w:tc>
        <w:tc>
          <w:tcPr>
            <w:tcW w:w="2977" w:type="dxa"/>
          </w:tcPr>
          <w:p w14:paraId="41F871EE" w14:textId="6E254408" w:rsidR="004B26F3" w:rsidRPr="00BA0797" w:rsidRDefault="00FD260B" w:rsidP="7AA02B05">
            <w:pPr>
              <w:spacing w:before="120" w:after="120"/>
              <w:jc w:val="center"/>
              <w:rPr>
                <w:rFonts w:ascii="Georgia" w:hAnsi="Georgia" w:cs="Arial"/>
                <w:color w:val="404040"/>
                <w:sz w:val="20"/>
                <w:lang w:val="fr-BE"/>
              </w:rPr>
            </w:pPr>
            <w:r>
              <w:rPr>
                <w:rFonts w:ascii="Georgia" w:hAnsi="Georgia" w:cs="Arial"/>
                <w:color w:val="404040" w:themeColor="text1" w:themeTint="BF"/>
                <w:sz w:val="20"/>
                <w:lang w:val="fr-BE"/>
              </w:rPr>
              <w:t>30</w:t>
            </w:r>
            <w:r w:rsidR="6E184AB7" w:rsidRPr="7AA02B05">
              <w:rPr>
                <w:rFonts w:ascii="Georgia" w:hAnsi="Georgia" w:cs="Arial"/>
                <w:color w:val="404040" w:themeColor="text1" w:themeTint="BF"/>
                <w:sz w:val="20"/>
                <w:lang w:val="fr-BE"/>
              </w:rPr>
              <w:t xml:space="preserve"> </w:t>
            </w:r>
            <w:r w:rsidR="3A0F851E" w:rsidRPr="7AA02B05">
              <w:rPr>
                <w:rFonts w:ascii="Georgia" w:hAnsi="Georgia" w:cs="Arial"/>
                <w:color w:val="404040" w:themeColor="text1" w:themeTint="BF"/>
                <w:sz w:val="20"/>
                <w:lang w:val="fr-BE"/>
              </w:rPr>
              <w:t>octobre</w:t>
            </w:r>
            <w:r w:rsidR="6E184AB7" w:rsidRPr="7AA02B05">
              <w:rPr>
                <w:rFonts w:ascii="Georgia" w:hAnsi="Georgia" w:cs="Arial"/>
                <w:color w:val="404040" w:themeColor="text1" w:themeTint="BF"/>
                <w:sz w:val="20"/>
                <w:lang w:val="fr-BE"/>
              </w:rPr>
              <w:t xml:space="preserve"> 2023</w:t>
            </w:r>
          </w:p>
        </w:tc>
        <w:tc>
          <w:tcPr>
            <w:tcW w:w="1701" w:type="dxa"/>
          </w:tcPr>
          <w:p w14:paraId="7337A035" w14:textId="77777777" w:rsidR="004B26F3" w:rsidRPr="00BA0797" w:rsidRDefault="004B26F3" w:rsidP="0054328F">
            <w:pPr>
              <w:spacing w:before="120" w:after="120"/>
              <w:jc w:val="center"/>
              <w:rPr>
                <w:rFonts w:ascii="Georgia" w:hAnsi="Georgia" w:cs="Arial"/>
                <w:color w:val="404040"/>
                <w:sz w:val="20"/>
                <w:lang w:val="fr-BE"/>
              </w:rPr>
            </w:pPr>
            <w:r w:rsidRPr="00BA0797">
              <w:rPr>
                <w:rFonts w:ascii="Georgia" w:hAnsi="Georgia" w:cs="Arial"/>
                <w:color w:val="404040"/>
                <w:sz w:val="20"/>
                <w:lang w:val="fr-BE"/>
              </w:rPr>
              <w:t>-</w:t>
            </w:r>
          </w:p>
        </w:tc>
      </w:tr>
      <w:tr w:rsidR="004B26F3" w:rsidRPr="00BA0797" w14:paraId="70A257F2" w14:textId="77777777" w:rsidTr="7AA02B05">
        <w:tc>
          <w:tcPr>
            <w:tcW w:w="5103" w:type="dxa"/>
            <w:shd w:val="clear" w:color="auto" w:fill="FFFFFF" w:themeFill="background1"/>
          </w:tcPr>
          <w:p w14:paraId="74EACBA5" w14:textId="62EBBB6E" w:rsidR="004B26F3" w:rsidRPr="00BA0797" w:rsidRDefault="00323720" w:rsidP="00771907">
            <w:pPr>
              <w:spacing w:before="120" w:after="120"/>
              <w:rPr>
                <w:rFonts w:ascii="Georgia" w:hAnsi="Georgia" w:cs="Arial"/>
                <w:b/>
                <w:color w:val="404040"/>
                <w:sz w:val="20"/>
                <w:lang w:val="fr-BE"/>
              </w:rPr>
            </w:pPr>
            <w:r w:rsidRPr="00BA0797">
              <w:rPr>
                <w:rFonts w:ascii="Georgia" w:hAnsi="Georgia" w:cs="Arial"/>
                <w:b/>
                <w:color w:val="404040"/>
                <w:sz w:val="20"/>
                <w:lang w:val="fr-BE"/>
              </w:rPr>
              <w:t xml:space="preserve">Date limite de soumission des </w:t>
            </w:r>
            <w:r w:rsidR="00DD12A0" w:rsidRPr="00BA0797">
              <w:rPr>
                <w:rFonts w:ascii="Georgia" w:hAnsi="Georgia" w:cs="Arial"/>
                <w:b/>
                <w:color w:val="404040"/>
                <w:sz w:val="20"/>
                <w:lang w:val="fr-BE"/>
              </w:rPr>
              <w:t xml:space="preserve"> </w:t>
            </w:r>
            <w:r w:rsidR="00771907">
              <w:rPr>
                <w:rFonts w:ascii="Georgia" w:hAnsi="Georgia" w:cs="Arial"/>
                <w:b/>
                <w:color w:val="404040"/>
                <w:sz w:val="20"/>
                <w:lang w:val="fr-BE"/>
              </w:rPr>
              <w:t>propositions</w:t>
            </w:r>
          </w:p>
        </w:tc>
        <w:tc>
          <w:tcPr>
            <w:tcW w:w="2977" w:type="dxa"/>
          </w:tcPr>
          <w:p w14:paraId="6E937253" w14:textId="14CA87D9" w:rsidR="004B26F3" w:rsidRPr="00BA0797" w:rsidRDefault="0076085E" w:rsidP="7AA02B05">
            <w:pPr>
              <w:spacing w:before="120" w:after="120"/>
              <w:jc w:val="center"/>
              <w:rPr>
                <w:rFonts w:ascii="Georgia" w:hAnsi="Georgia" w:cs="Arial"/>
                <w:color w:val="404040"/>
                <w:sz w:val="20"/>
                <w:lang w:val="fr-BE"/>
              </w:rPr>
            </w:pPr>
            <w:r>
              <w:rPr>
                <w:rFonts w:ascii="Georgia" w:hAnsi="Georgia" w:cs="Arial"/>
                <w:color w:val="404040" w:themeColor="text1" w:themeTint="BF"/>
                <w:sz w:val="20"/>
                <w:lang w:val="fr-BE"/>
              </w:rPr>
              <w:t>15</w:t>
            </w:r>
            <w:r w:rsidR="59D3814F" w:rsidRPr="7AA02B05">
              <w:rPr>
                <w:rFonts w:ascii="Georgia" w:hAnsi="Georgia" w:cs="Arial"/>
                <w:color w:val="404040" w:themeColor="text1" w:themeTint="BF"/>
                <w:sz w:val="20"/>
                <w:lang w:val="fr-BE"/>
              </w:rPr>
              <w:t xml:space="preserve"> </w:t>
            </w:r>
            <w:r w:rsidR="5C8F1636" w:rsidRPr="7AA02B05">
              <w:rPr>
                <w:rFonts w:ascii="Georgia" w:hAnsi="Georgia" w:cs="Arial"/>
                <w:color w:val="404040" w:themeColor="text1" w:themeTint="BF"/>
                <w:sz w:val="20"/>
                <w:lang w:val="fr-BE"/>
              </w:rPr>
              <w:t>novembre</w:t>
            </w:r>
            <w:r w:rsidR="59D3814F" w:rsidRPr="7AA02B05">
              <w:rPr>
                <w:rFonts w:ascii="Georgia" w:hAnsi="Georgia" w:cs="Arial"/>
                <w:color w:val="404040" w:themeColor="text1" w:themeTint="BF"/>
                <w:sz w:val="20"/>
                <w:lang w:val="fr-BE"/>
              </w:rPr>
              <w:t xml:space="preserve"> 2023</w:t>
            </w:r>
          </w:p>
        </w:tc>
        <w:tc>
          <w:tcPr>
            <w:tcW w:w="1701" w:type="dxa"/>
          </w:tcPr>
          <w:p w14:paraId="2995BDE2" w14:textId="40D4216D" w:rsidR="004B26F3" w:rsidRPr="00BA0797" w:rsidRDefault="00A2691D" w:rsidP="0054328F">
            <w:pPr>
              <w:spacing w:before="120" w:after="120"/>
              <w:jc w:val="center"/>
              <w:rPr>
                <w:rFonts w:ascii="Georgia" w:hAnsi="Georgia" w:cs="Arial"/>
                <w:color w:val="404040"/>
                <w:sz w:val="20"/>
                <w:lang w:val="fr-BE"/>
              </w:rPr>
            </w:pPr>
            <w:r>
              <w:rPr>
                <w:rFonts w:ascii="Georgia" w:hAnsi="Georgia" w:cs="Arial"/>
                <w:color w:val="404040"/>
                <w:sz w:val="20"/>
                <w:lang w:val="fr-BE"/>
              </w:rPr>
              <w:t>M</w:t>
            </w:r>
            <w:r w:rsidR="007265C6">
              <w:rPr>
                <w:rFonts w:ascii="Georgia" w:hAnsi="Georgia" w:cs="Arial"/>
                <w:color w:val="404040"/>
                <w:sz w:val="20"/>
                <w:lang w:val="fr-BE"/>
              </w:rPr>
              <w:t>inuit</w:t>
            </w:r>
          </w:p>
        </w:tc>
      </w:tr>
      <w:tr w:rsidR="00B930FC" w:rsidRPr="00B930FC" w14:paraId="6256D982" w14:textId="77777777" w:rsidTr="7AA02B05">
        <w:tc>
          <w:tcPr>
            <w:tcW w:w="5103" w:type="dxa"/>
            <w:shd w:val="clear" w:color="auto" w:fill="FFFFFF" w:themeFill="background1"/>
          </w:tcPr>
          <w:p w14:paraId="007BA07F" w14:textId="520E0B28" w:rsidR="00B930FC" w:rsidRPr="00BA0797" w:rsidRDefault="00B930FC" w:rsidP="007F53AC">
            <w:pPr>
              <w:spacing w:before="120" w:after="120"/>
              <w:rPr>
                <w:rFonts w:ascii="Georgia" w:hAnsi="Georgia" w:cs="Arial"/>
                <w:b/>
                <w:color w:val="404040"/>
                <w:sz w:val="20"/>
                <w:lang w:val="fr-BE"/>
              </w:rPr>
            </w:pPr>
            <w:r>
              <w:rPr>
                <w:rFonts w:ascii="Georgia" w:hAnsi="Georgia" w:cs="Arial"/>
                <w:b/>
                <w:color w:val="404040"/>
                <w:sz w:val="20"/>
                <w:lang w:val="fr-BE"/>
              </w:rPr>
              <w:t>Analyse organisationnelle des demandeurs dont la proposition a été présélectionnée</w:t>
            </w:r>
          </w:p>
        </w:tc>
        <w:tc>
          <w:tcPr>
            <w:tcW w:w="2977" w:type="dxa"/>
          </w:tcPr>
          <w:p w14:paraId="21C8E3EF" w14:textId="463D74DB" w:rsidR="00B930FC" w:rsidRPr="00BA0797" w:rsidRDefault="00DA3CC9" w:rsidP="7AA02B05">
            <w:pPr>
              <w:spacing w:before="120" w:after="120"/>
              <w:jc w:val="center"/>
              <w:rPr>
                <w:rFonts w:ascii="Georgia" w:hAnsi="Georgia" w:cs="Arial"/>
                <w:color w:val="404040"/>
                <w:sz w:val="20"/>
                <w:lang w:val="fr-BE"/>
              </w:rPr>
            </w:pPr>
            <w:r>
              <w:rPr>
                <w:rFonts w:ascii="Georgia" w:hAnsi="Georgia" w:cs="Arial"/>
                <w:color w:val="404040" w:themeColor="text1" w:themeTint="BF"/>
                <w:sz w:val="20"/>
                <w:lang w:val="fr-BE"/>
              </w:rPr>
              <w:t>2</w:t>
            </w:r>
            <w:r w:rsidR="6C6F1530" w:rsidRPr="7AA02B05">
              <w:rPr>
                <w:rFonts w:ascii="Georgia" w:hAnsi="Georgia" w:cs="Arial"/>
                <w:color w:val="404040" w:themeColor="text1" w:themeTint="BF"/>
                <w:sz w:val="20"/>
                <w:vertAlign w:val="superscript"/>
                <w:lang w:val="fr-BE"/>
              </w:rPr>
              <w:t>e</w:t>
            </w:r>
            <w:r w:rsidR="6C6F1530" w:rsidRPr="7AA02B05">
              <w:rPr>
                <w:rFonts w:ascii="Georgia" w:hAnsi="Georgia" w:cs="Arial"/>
                <w:color w:val="404040" w:themeColor="text1" w:themeTint="BF"/>
                <w:sz w:val="20"/>
                <w:lang w:val="fr-BE"/>
              </w:rPr>
              <w:t xml:space="preserve"> quinzaine de </w:t>
            </w:r>
            <w:r w:rsidR="75CC1D5E" w:rsidRPr="7AA02B05">
              <w:rPr>
                <w:rFonts w:ascii="Georgia" w:hAnsi="Georgia" w:cs="Arial"/>
                <w:color w:val="404040" w:themeColor="text1" w:themeTint="BF"/>
                <w:sz w:val="20"/>
                <w:lang w:val="fr-BE"/>
              </w:rPr>
              <w:t>janvier</w:t>
            </w:r>
            <w:r w:rsidR="5FAA9153" w:rsidRPr="7AA02B05">
              <w:rPr>
                <w:rFonts w:ascii="Georgia" w:hAnsi="Georgia" w:cs="Arial"/>
                <w:color w:val="404040" w:themeColor="text1" w:themeTint="BF"/>
                <w:sz w:val="20"/>
                <w:lang w:val="fr-BE"/>
              </w:rPr>
              <w:t>*</w:t>
            </w:r>
          </w:p>
        </w:tc>
        <w:tc>
          <w:tcPr>
            <w:tcW w:w="1701" w:type="dxa"/>
          </w:tcPr>
          <w:p w14:paraId="32DCF95B" w14:textId="286758B3" w:rsidR="00B930FC" w:rsidRPr="00BA0797" w:rsidRDefault="00B930FC" w:rsidP="0054328F">
            <w:pPr>
              <w:spacing w:before="120" w:after="120"/>
              <w:jc w:val="center"/>
              <w:rPr>
                <w:rFonts w:ascii="Georgia" w:hAnsi="Georgia" w:cs="Arial"/>
                <w:color w:val="404040"/>
                <w:sz w:val="20"/>
                <w:lang w:val="fr-BE"/>
              </w:rPr>
            </w:pPr>
            <w:r>
              <w:rPr>
                <w:rFonts w:ascii="Georgia" w:hAnsi="Georgia" w:cs="Arial"/>
                <w:color w:val="404040"/>
                <w:sz w:val="20"/>
                <w:lang w:val="fr-BE"/>
              </w:rPr>
              <w:t>-</w:t>
            </w:r>
          </w:p>
        </w:tc>
      </w:tr>
      <w:tr w:rsidR="004B26F3" w:rsidRPr="00BA0797" w14:paraId="409D8B4C" w14:textId="77777777" w:rsidTr="7AA02B05">
        <w:tc>
          <w:tcPr>
            <w:tcW w:w="5103" w:type="dxa"/>
            <w:shd w:val="clear" w:color="auto" w:fill="FFFFFF" w:themeFill="background1"/>
          </w:tcPr>
          <w:p w14:paraId="0E5DB37F" w14:textId="1BE69A08" w:rsidR="004B26F3" w:rsidRPr="00BA0797" w:rsidRDefault="004B26F3" w:rsidP="7AA02B05">
            <w:pPr>
              <w:spacing w:before="120" w:after="120"/>
              <w:rPr>
                <w:rFonts w:ascii="Georgia" w:hAnsi="Georgia" w:cs="Arial"/>
                <w:b/>
                <w:bCs/>
                <w:color w:val="404040"/>
                <w:sz w:val="20"/>
                <w:lang w:val="fr-BE"/>
              </w:rPr>
            </w:pPr>
            <w:r w:rsidRPr="7AA02B05">
              <w:rPr>
                <w:rFonts w:ascii="Georgia" w:hAnsi="Georgia" w:cs="Arial"/>
                <w:b/>
                <w:bCs/>
                <w:color w:val="404040" w:themeColor="text1" w:themeTint="BF"/>
                <w:sz w:val="20"/>
                <w:lang w:val="fr-BE"/>
              </w:rPr>
              <w:t xml:space="preserve">Notification </w:t>
            </w:r>
            <w:r w:rsidR="1ECAFFBC" w:rsidRPr="7AA02B05">
              <w:rPr>
                <w:rFonts w:ascii="Georgia" w:hAnsi="Georgia" w:cs="Arial"/>
                <w:b/>
                <w:bCs/>
                <w:color w:val="404040" w:themeColor="text1" w:themeTint="BF"/>
                <w:sz w:val="20"/>
                <w:lang w:val="fr-BE"/>
              </w:rPr>
              <w:t>de l</w:t>
            </w:r>
            <w:r w:rsidR="007F53AC" w:rsidRPr="7AA02B05">
              <w:rPr>
                <w:rFonts w:ascii="Georgia" w:hAnsi="Georgia" w:cs="Arial"/>
                <w:b/>
                <w:bCs/>
                <w:color w:val="404040" w:themeColor="text1" w:themeTint="BF"/>
                <w:sz w:val="20"/>
                <w:lang w:val="fr-BE"/>
              </w:rPr>
              <w:t>a décision d’octroi</w:t>
            </w:r>
            <w:r w:rsidR="2EC45B29" w:rsidRPr="7AA02B05">
              <w:rPr>
                <w:rFonts w:ascii="Georgia" w:hAnsi="Georgia" w:cs="Arial"/>
                <w:b/>
                <w:bCs/>
                <w:color w:val="404040" w:themeColor="text1" w:themeTint="BF"/>
                <w:sz w:val="20"/>
                <w:lang w:val="fr-BE"/>
              </w:rPr>
              <w:t xml:space="preserve"> et envoi de la Convention de subside à signer dans un premier temps par le bénéficiaire contractant</w:t>
            </w:r>
            <w:r w:rsidR="007F53AC" w:rsidRPr="7AA02B05">
              <w:rPr>
                <w:rFonts w:ascii="Georgia" w:hAnsi="Georgia" w:cs="Arial"/>
                <w:b/>
                <w:bCs/>
                <w:color w:val="404040" w:themeColor="text1" w:themeTint="BF"/>
                <w:sz w:val="20"/>
                <w:lang w:val="fr-BE"/>
              </w:rPr>
              <w:t xml:space="preserve"> </w:t>
            </w:r>
          </w:p>
        </w:tc>
        <w:tc>
          <w:tcPr>
            <w:tcW w:w="2977" w:type="dxa"/>
          </w:tcPr>
          <w:p w14:paraId="3BBBBFC4" w14:textId="5D71E05F" w:rsidR="004B26F3" w:rsidRPr="00BA0797" w:rsidRDefault="009D4FC0" w:rsidP="7AA02B05">
            <w:pPr>
              <w:spacing w:before="120" w:after="120"/>
              <w:jc w:val="center"/>
              <w:rPr>
                <w:rFonts w:ascii="Georgia" w:hAnsi="Georgia" w:cs="Arial"/>
                <w:color w:val="404040"/>
                <w:sz w:val="20"/>
                <w:lang w:val="fr-BE"/>
              </w:rPr>
            </w:pPr>
            <w:r>
              <w:rPr>
                <w:rFonts w:ascii="Georgia" w:hAnsi="Georgia" w:cs="Arial"/>
                <w:color w:val="404040" w:themeColor="text1" w:themeTint="BF"/>
                <w:sz w:val="20"/>
                <w:lang w:val="fr-BE"/>
              </w:rPr>
              <w:t>2</w:t>
            </w:r>
            <w:r w:rsidR="00F20174">
              <w:rPr>
                <w:rFonts w:ascii="Georgia" w:hAnsi="Georgia" w:cs="Arial"/>
                <w:color w:val="404040" w:themeColor="text1" w:themeTint="BF"/>
                <w:sz w:val="20"/>
                <w:lang w:val="fr-BE"/>
              </w:rPr>
              <w:t>6</w:t>
            </w:r>
            <w:r w:rsidR="24AD63FE" w:rsidRPr="7AA02B05">
              <w:rPr>
                <w:rFonts w:ascii="Georgia" w:hAnsi="Georgia" w:cs="Arial"/>
                <w:color w:val="404040" w:themeColor="text1" w:themeTint="BF"/>
                <w:sz w:val="20"/>
                <w:lang w:val="fr-BE"/>
              </w:rPr>
              <w:t xml:space="preserve"> </w:t>
            </w:r>
            <w:r w:rsidR="4FD60257" w:rsidRPr="7AA02B05">
              <w:rPr>
                <w:rFonts w:ascii="Georgia" w:hAnsi="Georgia" w:cs="Arial"/>
                <w:color w:val="404040" w:themeColor="text1" w:themeTint="BF"/>
                <w:sz w:val="20"/>
                <w:lang w:val="fr-BE"/>
              </w:rPr>
              <w:t>février</w:t>
            </w:r>
            <w:r w:rsidR="24AD63FE" w:rsidRPr="7AA02B05">
              <w:rPr>
                <w:rFonts w:ascii="Georgia" w:hAnsi="Georgia" w:cs="Arial"/>
                <w:color w:val="404040" w:themeColor="text1" w:themeTint="BF"/>
                <w:sz w:val="20"/>
                <w:lang w:val="fr-BE"/>
              </w:rPr>
              <w:t xml:space="preserve"> 2024</w:t>
            </w:r>
            <w:r w:rsidR="004B26F3" w:rsidRPr="7AA02B05">
              <w:rPr>
                <w:rFonts w:ascii="Georgia" w:hAnsi="Georgia" w:cs="Arial"/>
                <w:color w:val="404040" w:themeColor="text1" w:themeTint="BF"/>
                <w:sz w:val="20"/>
                <w:lang w:val="fr-BE"/>
              </w:rPr>
              <w:t>*</w:t>
            </w:r>
          </w:p>
        </w:tc>
        <w:tc>
          <w:tcPr>
            <w:tcW w:w="1701" w:type="dxa"/>
          </w:tcPr>
          <w:p w14:paraId="2CB8979F" w14:textId="77777777" w:rsidR="004B26F3" w:rsidRPr="00BA0797" w:rsidRDefault="004B26F3" w:rsidP="0054328F">
            <w:pPr>
              <w:spacing w:before="120" w:after="120"/>
              <w:jc w:val="center"/>
              <w:rPr>
                <w:rFonts w:ascii="Georgia" w:hAnsi="Georgia" w:cs="Arial"/>
                <w:color w:val="404040"/>
                <w:sz w:val="20"/>
                <w:lang w:val="fr-BE"/>
              </w:rPr>
            </w:pPr>
            <w:r w:rsidRPr="00BA0797">
              <w:rPr>
                <w:rFonts w:ascii="Georgia" w:hAnsi="Georgia" w:cs="Arial"/>
                <w:color w:val="404040"/>
                <w:sz w:val="20"/>
                <w:lang w:val="fr-BE"/>
              </w:rPr>
              <w:t>-</w:t>
            </w:r>
          </w:p>
        </w:tc>
      </w:tr>
      <w:tr w:rsidR="004B26F3" w:rsidRPr="00BA0797" w14:paraId="01C7F395" w14:textId="77777777" w:rsidTr="7AA02B05">
        <w:tc>
          <w:tcPr>
            <w:tcW w:w="5103" w:type="dxa"/>
            <w:shd w:val="clear" w:color="auto" w:fill="FFFFFF" w:themeFill="background1"/>
          </w:tcPr>
          <w:p w14:paraId="76F5C8F5" w14:textId="3E09775C" w:rsidR="004B26F3" w:rsidRPr="00BA0797" w:rsidRDefault="0149A0FA" w:rsidP="7AA02B05">
            <w:pPr>
              <w:spacing w:before="120" w:after="120"/>
              <w:rPr>
                <w:rFonts w:ascii="Georgia" w:hAnsi="Georgia" w:cs="Arial"/>
                <w:b/>
                <w:bCs/>
                <w:color w:val="404040"/>
                <w:sz w:val="20"/>
                <w:lang w:val="fr-BE"/>
              </w:rPr>
            </w:pPr>
            <w:r w:rsidRPr="7AA02B05">
              <w:rPr>
                <w:rFonts w:ascii="Georgia" w:hAnsi="Georgia" w:cs="Arial"/>
                <w:b/>
                <w:bCs/>
                <w:color w:val="404040" w:themeColor="text1" w:themeTint="BF"/>
                <w:sz w:val="20"/>
                <w:lang w:val="fr-BE"/>
              </w:rPr>
              <w:t>Transmission à Enabel de la proposition et de la Convention de subside signées</w:t>
            </w:r>
            <w:r w:rsidR="1D445ECD" w:rsidRPr="7AA02B05">
              <w:rPr>
                <w:rFonts w:ascii="Georgia" w:hAnsi="Georgia" w:cs="Arial"/>
                <w:b/>
                <w:bCs/>
                <w:color w:val="404040" w:themeColor="text1" w:themeTint="BF"/>
                <w:sz w:val="20"/>
                <w:lang w:val="fr-BE"/>
              </w:rPr>
              <w:t xml:space="preserve"> </w:t>
            </w:r>
          </w:p>
        </w:tc>
        <w:tc>
          <w:tcPr>
            <w:tcW w:w="2977" w:type="dxa"/>
          </w:tcPr>
          <w:p w14:paraId="4E2B63DA" w14:textId="206B93E7" w:rsidR="004B26F3" w:rsidRPr="00BA0797" w:rsidRDefault="709A1CA0" w:rsidP="7AA02B05">
            <w:pPr>
              <w:spacing w:before="120" w:after="120"/>
              <w:jc w:val="center"/>
              <w:rPr>
                <w:rFonts w:ascii="Georgia" w:hAnsi="Georgia" w:cs="Arial"/>
                <w:color w:val="404040"/>
                <w:sz w:val="20"/>
                <w:lang w:val="fr-BE"/>
              </w:rPr>
            </w:pPr>
            <w:r w:rsidRPr="7AA02B05">
              <w:rPr>
                <w:rFonts w:ascii="Georgia" w:hAnsi="Georgia" w:cs="Arial"/>
                <w:color w:val="404040" w:themeColor="text1" w:themeTint="BF"/>
                <w:sz w:val="20"/>
                <w:lang w:val="fr-BE"/>
              </w:rPr>
              <w:t>1</w:t>
            </w:r>
            <w:r w:rsidR="009D4FC0">
              <w:rPr>
                <w:rFonts w:ascii="Georgia" w:hAnsi="Georgia" w:cs="Arial"/>
                <w:color w:val="404040" w:themeColor="text1" w:themeTint="BF"/>
                <w:sz w:val="20"/>
                <w:lang w:val="fr-BE"/>
              </w:rPr>
              <w:t>1</w:t>
            </w:r>
            <w:r w:rsidRPr="7AA02B05">
              <w:rPr>
                <w:rFonts w:ascii="Georgia" w:hAnsi="Georgia" w:cs="Arial"/>
                <w:color w:val="404040" w:themeColor="text1" w:themeTint="BF"/>
                <w:sz w:val="20"/>
                <w:lang w:val="fr-BE"/>
              </w:rPr>
              <w:t xml:space="preserve"> </w:t>
            </w:r>
            <w:r w:rsidR="026AED44" w:rsidRPr="7AA02B05">
              <w:rPr>
                <w:rFonts w:ascii="Georgia" w:hAnsi="Georgia" w:cs="Arial"/>
                <w:color w:val="404040" w:themeColor="text1" w:themeTint="BF"/>
                <w:sz w:val="20"/>
                <w:lang w:val="fr-BE"/>
              </w:rPr>
              <w:t>mars</w:t>
            </w:r>
            <w:r w:rsidRPr="7AA02B05">
              <w:rPr>
                <w:rFonts w:ascii="Georgia" w:hAnsi="Georgia" w:cs="Arial"/>
                <w:color w:val="404040" w:themeColor="text1" w:themeTint="BF"/>
                <w:sz w:val="20"/>
                <w:lang w:val="fr-BE"/>
              </w:rPr>
              <w:t xml:space="preserve"> 2024</w:t>
            </w:r>
          </w:p>
        </w:tc>
        <w:tc>
          <w:tcPr>
            <w:tcW w:w="1701" w:type="dxa"/>
          </w:tcPr>
          <w:p w14:paraId="71A27DFB" w14:textId="77777777" w:rsidR="004B26F3" w:rsidRPr="00BA0797" w:rsidRDefault="004B26F3" w:rsidP="0054328F">
            <w:pPr>
              <w:spacing w:before="120" w:after="120"/>
              <w:jc w:val="center"/>
              <w:rPr>
                <w:rFonts w:ascii="Georgia" w:hAnsi="Georgia" w:cs="Arial"/>
                <w:color w:val="404040"/>
                <w:sz w:val="20"/>
                <w:lang w:val="fr-BE"/>
              </w:rPr>
            </w:pPr>
            <w:r w:rsidRPr="00BA0797">
              <w:rPr>
                <w:rFonts w:ascii="Georgia" w:hAnsi="Georgia" w:cs="Arial"/>
                <w:color w:val="404040"/>
                <w:sz w:val="20"/>
                <w:lang w:val="fr-BE"/>
              </w:rPr>
              <w:t>-</w:t>
            </w:r>
          </w:p>
        </w:tc>
      </w:tr>
    </w:tbl>
    <w:p w14:paraId="6ED85618" w14:textId="77777777" w:rsidR="004B26F3" w:rsidRPr="00BA0797" w:rsidRDefault="004B26F3" w:rsidP="00A07F3A">
      <w:pPr>
        <w:pStyle w:val="Text1"/>
        <w:spacing w:after="0"/>
        <w:ind w:left="0"/>
        <w:rPr>
          <w:rFonts w:ascii="Georgia" w:hAnsi="Georgia" w:cs="Arial"/>
          <w:color w:val="404040"/>
          <w:sz w:val="20"/>
          <w:lang w:val="fr-BE"/>
        </w:rPr>
      </w:pPr>
    </w:p>
    <w:p w14:paraId="02527411" w14:textId="77777777" w:rsidR="00771907" w:rsidRDefault="00A07F3A" w:rsidP="00126663">
      <w:pPr>
        <w:pStyle w:val="Text1"/>
        <w:ind w:left="0"/>
        <w:rPr>
          <w:rStyle w:val="StyleText111ptChar"/>
          <w:rFonts w:ascii="Georgia" w:hAnsi="Georgia" w:cs="Arial"/>
          <w:color w:val="404040"/>
          <w:sz w:val="20"/>
          <w:lang w:val="fr-BE"/>
        </w:rPr>
      </w:pPr>
      <w:r w:rsidRPr="00BA0797">
        <w:rPr>
          <w:rFonts w:ascii="Georgia" w:hAnsi="Georgia" w:cs="Arial"/>
          <w:b/>
          <w:color w:val="404040"/>
          <w:sz w:val="20"/>
          <w:lang w:val="fr-BE"/>
        </w:rPr>
        <w:t xml:space="preserve">* </w:t>
      </w:r>
      <w:r w:rsidR="001302AD" w:rsidRPr="00BA0797">
        <w:rPr>
          <w:rFonts w:ascii="Georgia" w:hAnsi="Georgia" w:cs="Arial"/>
          <w:b/>
          <w:color w:val="404040"/>
          <w:sz w:val="20"/>
          <w:lang w:val="fr-BE"/>
        </w:rPr>
        <w:t>Date provisoire</w:t>
      </w:r>
      <w:r w:rsidR="004B26F3" w:rsidRPr="00BA0797">
        <w:rPr>
          <w:rStyle w:val="StyleText111ptChar"/>
          <w:rFonts w:ascii="Georgia" w:hAnsi="Georgia" w:cs="Arial"/>
          <w:color w:val="404040"/>
          <w:sz w:val="20"/>
          <w:lang w:val="fr-BE"/>
        </w:rPr>
        <w:t xml:space="preserve">. </w:t>
      </w:r>
    </w:p>
    <w:p w14:paraId="7C6BD50C" w14:textId="70487C67" w:rsidR="004B26F3" w:rsidRPr="00BA0797" w:rsidRDefault="00771907" w:rsidP="00126663">
      <w:pPr>
        <w:pStyle w:val="Text1"/>
        <w:ind w:left="0"/>
        <w:rPr>
          <w:rStyle w:val="StyleText111ptChar"/>
          <w:rFonts w:ascii="Georgia" w:hAnsi="Georgia" w:cs="Arial"/>
          <w:color w:val="404040"/>
          <w:sz w:val="20"/>
          <w:lang w:val="fr-BE"/>
        </w:rPr>
      </w:pPr>
      <w:r>
        <w:rPr>
          <w:rStyle w:val="StyleText111ptChar"/>
          <w:rFonts w:ascii="Georgia" w:hAnsi="Georgia" w:cs="Arial"/>
          <w:color w:val="404040"/>
          <w:sz w:val="20"/>
          <w:lang w:val="fr-BE"/>
        </w:rPr>
        <w:t xml:space="preserve">** </w:t>
      </w:r>
      <w:r w:rsidR="004B26F3" w:rsidRPr="00BA0797">
        <w:rPr>
          <w:rStyle w:val="StyleText111ptChar"/>
          <w:rFonts w:ascii="Georgia" w:hAnsi="Georgia" w:cs="Arial"/>
          <w:color w:val="404040"/>
          <w:sz w:val="20"/>
          <w:lang w:val="fr-BE"/>
        </w:rPr>
        <w:t xml:space="preserve">Toutes les heures sont en heure locale </w:t>
      </w:r>
      <w:r w:rsidR="001302AD" w:rsidRPr="00BA0797">
        <w:rPr>
          <w:rStyle w:val="StyleText111ptChar"/>
          <w:rFonts w:ascii="Georgia" w:hAnsi="Georgia" w:cs="Arial"/>
          <w:color w:val="404040"/>
          <w:sz w:val="20"/>
          <w:lang w:val="fr-BE"/>
        </w:rPr>
        <w:t>d</w:t>
      </w:r>
      <w:r w:rsidR="006366C6" w:rsidRPr="00BA0797">
        <w:rPr>
          <w:rStyle w:val="StyleText111ptChar"/>
          <w:rFonts w:ascii="Georgia" w:hAnsi="Georgia" w:cs="Arial"/>
          <w:color w:val="404040"/>
          <w:sz w:val="20"/>
          <w:lang w:val="fr-BE"/>
        </w:rPr>
        <w:t xml:space="preserve">e </w:t>
      </w:r>
      <w:r w:rsidR="007B7044" w:rsidRPr="00BA0797">
        <w:rPr>
          <w:rStyle w:val="StyleText111ptChar"/>
          <w:rFonts w:ascii="Georgia" w:hAnsi="Georgia" w:cs="Arial"/>
          <w:color w:val="404040"/>
          <w:sz w:val="20"/>
          <w:lang w:val="fr-BE"/>
        </w:rPr>
        <w:t>l'</w:t>
      </w:r>
      <w:r w:rsidR="00FC623A" w:rsidRPr="00BA0797">
        <w:rPr>
          <w:rStyle w:val="StyleText111ptChar"/>
          <w:rFonts w:ascii="Georgia" w:hAnsi="Georgia" w:cs="Arial"/>
          <w:color w:val="404040"/>
          <w:sz w:val="20"/>
          <w:lang w:val="fr-BE"/>
        </w:rPr>
        <w:t>autorité contractante</w:t>
      </w:r>
      <w:r w:rsidR="004B26F3" w:rsidRPr="00BA0797">
        <w:rPr>
          <w:rStyle w:val="StyleText111ptChar"/>
          <w:rFonts w:ascii="Georgia" w:hAnsi="Georgia" w:cs="Arial"/>
          <w:color w:val="404040"/>
          <w:sz w:val="20"/>
          <w:lang w:val="fr-BE"/>
        </w:rPr>
        <w:t xml:space="preserve">. </w:t>
      </w:r>
    </w:p>
    <w:p w14:paraId="4FD927B7" w14:textId="4BEA1269" w:rsidR="00A07F3A" w:rsidRPr="00BA0797" w:rsidRDefault="00A07F3A" w:rsidP="00126663">
      <w:pPr>
        <w:pStyle w:val="Text1"/>
        <w:ind w:left="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Ce calendrier indicatif peut être mis à jour par </w:t>
      </w:r>
      <w:r w:rsidR="00F25DF5" w:rsidRPr="00BA0797">
        <w:rPr>
          <w:rStyle w:val="StyleText111ptChar"/>
          <w:rFonts w:ascii="Georgia" w:hAnsi="Georgia" w:cs="Arial"/>
          <w:color w:val="404040"/>
          <w:sz w:val="20"/>
          <w:lang w:val="fr-BE"/>
        </w:rPr>
        <w:t>l'</w:t>
      </w:r>
      <w:r w:rsidR="00FC623A" w:rsidRPr="00BA0797">
        <w:rPr>
          <w:rStyle w:val="StyleText111ptChar"/>
          <w:rFonts w:ascii="Georgia" w:hAnsi="Georgia" w:cs="Arial"/>
          <w:color w:val="404040"/>
          <w:sz w:val="20"/>
          <w:lang w:val="fr-BE"/>
        </w:rPr>
        <w:t>autorité contractante</w:t>
      </w:r>
      <w:r w:rsidRPr="00BA0797">
        <w:rPr>
          <w:rStyle w:val="StyleText111ptChar"/>
          <w:rFonts w:ascii="Georgia" w:hAnsi="Georgia" w:cs="Arial"/>
          <w:color w:val="404040"/>
          <w:sz w:val="20"/>
          <w:lang w:val="fr-BE"/>
        </w:rPr>
        <w:t xml:space="preserve"> au cours de la procédure. Dans ce cas, le calendrier mis à jour sera publié sur le</w:t>
      </w:r>
      <w:r w:rsidR="00A62DDF">
        <w:rPr>
          <w:rStyle w:val="StyleText111ptChar"/>
          <w:rFonts w:ascii="Georgia" w:hAnsi="Georgia" w:cs="Arial"/>
          <w:color w:val="404040"/>
          <w:sz w:val="20"/>
          <w:lang w:val="fr-BE"/>
        </w:rPr>
        <w:t>s</w:t>
      </w:r>
      <w:r w:rsidRPr="00BA0797">
        <w:rPr>
          <w:rStyle w:val="StyleText111ptChar"/>
          <w:rFonts w:ascii="Georgia" w:hAnsi="Georgia" w:cs="Arial"/>
          <w:color w:val="404040"/>
          <w:sz w:val="20"/>
          <w:lang w:val="fr-BE"/>
        </w:rPr>
        <w:t xml:space="preserve"> site</w:t>
      </w:r>
      <w:r w:rsidR="00A62DDF">
        <w:rPr>
          <w:rStyle w:val="StyleText111ptChar"/>
          <w:rFonts w:ascii="Georgia" w:hAnsi="Georgia" w:cs="Arial"/>
          <w:color w:val="404040"/>
          <w:sz w:val="20"/>
          <w:lang w:val="fr-BE"/>
        </w:rPr>
        <w:t>s</w:t>
      </w:r>
      <w:r w:rsidRPr="00BA0797">
        <w:rPr>
          <w:rStyle w:val="StyleText111ptChar"/>
          <w:rFonts w:ascii="Georgia" w:hAnsi="Georgia" w:cs="Arial"/>
          <w:color w:val="404040"/>
          <w:sz w:val="20"/>
          <w:lang w:val="fr-BE"/>
        </w:rPr>
        <w:t xml:space="preserve"> </w:t>
      </w:r>
      <w:hyperlink r:id="rId15" w:history="1">
        <w:r w:rsidR="00A62DDF" w:rsidRPr="000F1C3F">
          <w:rPr>
            <w:rStyle w:val="Hyperlink"/>
            <w:rFonts w:ascii="Georgia" w:hAnsi="Georgia" w:cs="Arial"/>
            <w:sz w:val="20"/>
            <w:lang w:val="fr-BE"/>
          </w:rPr>
          <w:t>www.enabel.be</w:t>
        </w:r>
      </w:hyperlink>
      <w:r w:rsidR="00A62DDF">
        <w:rPr>
          <w:rFonts w:ascii="Georgia" w:hAnsi="Georgia" w:cs="Arial"/>
          <w:color w:val="404040"/>
          <w:sz w:val="20"/>
          <w:lang w:val="fr-BE"/>
        </w:rPr>
        <w:t xml:space="preserve"> et </w:t>
      </w:r>
      <w:r w:rsidR="00BE7340">
        <w:rPr>
          <w:rFonts w:ascii="Georgia" w:hAnsi="Georgia" w:cs="Arial"/>
          <w:color w:val="404040"/>
          <w:sz w:val="20"/>
          <w:lang w:val="fr-BE"/>
        </w:rPr>
        <w:t>www.tdc-enabel.be</w:t>
      </w:r>
      <w:r w:rsidR="005D76B5" w:rsidRPr="00BA0797">
        <w:rPr>
          <w:rFonts w:ascii="Georgia" w:hAnsi="Georgia" w:cs="Arial"/>
          <w:color w:val="404040"/>
          <w:sz w:val="20"/>
          <w:lang w:val="fr-BE"/>
        </w:rPr>
        <w:t>.</w:t>
      </w:r>
    </w:p>
    <w:p w14:paraId="58D58925" w14:textId="77777777" w:rsidR="00D22390" w:rsidRPr="00BA0797" w:rsidRDefault="00B17602" w:rsidP="00B20CBA">
      <w:pPr>
        <w:pStyle w:val="Heading2"/>
        <w:rPr>
          <w:rFonts w:ascii="Georgia" w:hAnsi="Georgia" w:cs="Arial"/>
          <w:color w:val="404040"/>
          <w:sz w:val="20"/>
          <w:lang w:val="fr-BE"/>
        </w:rPr>
      </w:pPr>
      <w:bookmarkStart w:id="79" w:name="_Toc69827329"/>
      <w:r w:rsidRPr="00BA0797">
        <w:rPr>
          <w:rFonts w:ascii="Georgia" w:hAnsi="Georgia" w:cs="Arial"/>
          <w:color w:val="404040"/>
          <w:sz w:val="20"/>
          <w:lang w:val="fr-BE"/>
        </w:rPr>
        <w:t>C</w:t>
      </w:r>
      <w:r w:rsidR="00D22390" w:rsidRPr="00BA0797">
        <w:rPr>
          <w:rFonts w:ascii="Georgia" w:hAnsi="Georgia" w:cs="Arial"/>
          <w:color w:val="404040"/>
          <w:sz w:val="20"/>
          <w:lang w:val="fr-BE"/>
        </w:rPr>
        <w:t xml:space="preserve">onditions </w:t>
      </w:r>
      <w:r w:rsidR="001302AD" w:rsidRPr="00BA0797">
        <w:rPr>
          <w:rFonts w:ascii="Georgia" w:hAnsi="Georgia" w:cs="Arial"/>
          <w:color w:val="404040"/>
          <w:sz w:val="20"/>
          <w:lang w:val="fr-BE"/>
        </w:rPr>
        <w:t>de</w:t>
      </w:r>
      <w:r w:rsidR="00D22390" w:rsidRPr="00BA0797">
        <w:rPr>
          <w:rFonts w:ascii="Georgia" w:hAnsi="Georgia" w:cs="Arial"/>
          <w:color w:val="404040"/>
          <w:sz w:val="20"/>
          <w:lang w:val="fr-BE"/>
        </w:rPr>
        <w:t xml:space="preserve"> la mise en </w:t>
      </w:r>
      <w:r w:rsidR="007B7044" w:rsidRPr="00BA0797">
        <w:rPr>
          <w:rFonts w:ascii="Georgia" w:hAnsi="Georgia" w:cs="Arial"/>
          <w:color w:val="404040"/>
          <w:sz w:val="20"/>
          <w:lang w:val="fr-BE"/>
        </w:rPr>
        <w:t>œuvre</w:t>
      </w:r>
      <w:r w:rsidR="00D22390" w:rsidRPr="00BA0797">
        <w:rPr>
          <w:rFonts w:ascii="Georgia" w:hAnsi="Georgia" w:cs="Arial"/>
          <w:color w:val="404040"/>
          <w:sz w:val="20"/>
          <w:lang w:val="fr-BE"/>
        </w:rPr>
        <w:t xml:space="preserve"> </w:t>
      </w:r>
      <w:r w:rsidR="001302AD" w:rsidRPr="00BA0797">
        <w:rPr>
          <w:rFonts w:ascii="Georgia" w:hAnsi="Georgia" w:cs="Arial"/>
          <w:color w:val="404040"/>
          <w:sz w:val="20"/>
          <w:lang w:val="fr-BE"/>
        </w:rPr>
        <w:t>après</w:t>
      </w:r>
      <w:r w:rsidR="00C13BB7" w:rsidRPr="00BA0797">
        <w:rPr>
          <w:rFonts w:ascii="Georgia" w:hAnsi="Georgia" w:cs="Arial"/>
          <w:color w:val="404040"/>
          <w:sz w:val="20"/>
          <w:lang w:val="fr-BE"/>
        </w:rPr>
        <w:t xml:space="preserve"> la </w:t>
      </w:r>
      <w:r w:rsidR="001302AD" w:rsidRPr="00BA0797">
        <w:rPr>
          <w:rFonts w:ascii="Georgia" w:hAnsi="Georgia" w:cs="Arial"/>
          <w:color w:val="404040"/>
          <w:sz w:val="20"/>
          <w:lang w:val="fr-BE"/>
        </w:rPr>
        <w:t xml:space="preserve">décision </w:t>
      </w:r>
      <w:r w:rsidR="006366C6" w:rsidRPr="00BA0797">
        <w:rPr>
          <w:rFonts w:ascii="Georgia" w:hAnsi="Georgia" w:cs="Arial"/>
          <w:color w:val="404040"/>
          <w:sz w:val="20"/>
          <w:lang w:val="fr-BE"/>
        </w:rPr>
        <w:t xml:space="preserve">de </w:t>
      </w:r>
      <w:r w:rsidR="007B7044"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00D22390" w:rsidRPr="00BA0797">
        <w:rPr>
          <w:rFonts w:ascii="Georgia" w:hAnsi="Georgia" w:cs="Arial"/>
          <w:color w:val="404040"/>
          <w:sz w:val="20"/>
          <w:lang w:val="fr-BE"/>
        </w:rPr>
        <w:t xml:space="preserve"> d</w:t>
      </w:r>
      <w:r w:rsidR="00C13BB7" w:rsidRPr="00BA0797">
        <w:rPr>
          <w:rFonts w:ascii="Georgia" w:hAnsi="Georgia" w:cs="Arial"/>
          <w:color w:val="404040"/>
          <w:sz w:val="20"/>
          <w:lang w:val="fr-BE"/>
        </w:rPr>
        <w:t xml:space="preserve">'attribution </w:t>
      </w:r>
      <w:r w:rsidR="009904A0" w:rsidRPr="00BA0797">
        <w:rPr>
          <w:rFonts w:ascii="Georgia" w:hAnsi="Georgia" w:cs="Arial"/>
          <w:color w:val="404040"/>
          <w:sz w:val="20"/>
          <w:lang w:val="fr-BE"/>
        </w:rPr>
        <w:t>des subsides</w:t>
      </w:r>
      <w:bookmarkEnd w:id="79"/>
    </w:p>
    <w:p w14:paraId="50D4EBA8" w14:textId="77777777" w:rsidR="0074105C" w:rsidRDefault="007F53AC">
      <w:pPr>
        <w:jc w:val="both"/>
        <w:rPr>
          <w:rFonts w:ascii="Georgia" w:hAnsi="Georgia" w:cs="Arial"/>
          <w:color w:val="404040"/>
          <w:sz w:val="20"/>
          <w:lang w:val="fr-BE"/>
        </w:rPr>
      </w:pPr>
      <w:r w:rsidRPr="00BA0797">
        <w:rPr>
          <w:rFonts w:ascii="Georgia" w:hAnsi="Georgia" w:cs="Arial"/>
          <w:color w:val="404040"/>
          <w:sz w:val="20"/>
          <w:lang w:val="fr-BE"/>
        </w:rPr>
        <w:t>Avec</w:t>
      </w:r>
      <w:r w:rsidR="001B2050" w:rsidRPr="00BA0797">
        <w:rPr>
          <w:rFonts w:ascii="Georgia" w:hAnsi="Georgia" w:cs="Arial"/>
          <w:color w:val="404040"/>
          <w:sz w:val="20"/>
          <w:lang w:val="fr-BE"/>
        </w:rPr>
        <w:t xml:space="preserve"> </w:t>
      </w:r>
      <w:r w:rsidRPr="00BA0797">
        <w:rPr>
          <w:rFonts w:ascii="Georgia" w:hAnsi="Georgia" w:cs="Arial"/>
          <w:color w:val="404040"/>
          <w:sz w:val="20"/>
          <w:lang w:val="fr-BE"/>
        </w:rPr>
        <w:t>la décision d’octroi</w:t>
      </w:r>
      <w:r w:rsidR="00D22390" w:rsidRPr="00BA0797">
        <w:rPr>
          <w:rFonts w:ascii="Georgia" w:hAnsi="Georgia" w:cs="Arial"/>
          <w:color w:val="404040"/>
          <w:sz w:val="20"/>
          <w:lang w:val="fr-BE"/>
        </w:rPr>
        <w:t xml:space="preserve"> </w:t>
      </w:r>
      <w:r w:rsidR="009904A0" w:rsidRPr="00BA0797">
        <w:rPr>
          <w:rFonts w:ascii="Georgia" w:hAnsi="Georgia" w:cs="Arial"/>
          <w:color w:val="404040"/>
          <w:sz w:val="20"/>
          <w:lang w:val="fr-BE"/>
        </w:rPr>
        <w:t>des subsides</w:t>
      </w:r>
      <w:r w:rsidR="00D22390" w:rsidRPr="00BA0797">
        <w:rPr>
          <w:rFonts w:ascii="Georgia" w:hAnsi="Georgia" w:cs="Arial"/>
          <w:color w:val="404040"/>
          <w:sz w:val="20"/>
          <w:lang w:val="fr-BE"/>
        </w:rPr>
        <w:t xml:space="preserve">, </w:t>
      </w:r>
      <w:r w:rsidR="00011404" w:rsidRPr="00BA0797">
        <w:rPr>
          <w:rFonts w:ascii="Georgia" w:hAnsi="Georgia" w:cs="Arial"/>
          <w:color w:val="404040"/>
          <w:sz w:val="20"/>
          <w:lang w:val="fr-BE"/>
        </w:rPr>
        <w:t>le</w:t>
      </w:r>
      <w:r w:rsidR="00365C92" w:rsidRPr="00BA0797">
        <w:rPr>
          <w:rFonts w:ascii="Georgia" w:hAnsi="Georgia" w:cs="Arial"/>
          <w:color w:val="404040"/>
          <w:sz w:val="20"/>
          <w:lang w:val="fr-BE"/>
        </w:rPr>
        <w:t xml:space="preserve">s </w:t>
      </w:r>
      <w:r w:rsidR="006F1C4D" w:rsidRPr="00BA0797">
        <w:rPr>
          <w:rFonts w:ascii="Georgia" w:hAnsi="Georgia" w:cs="Arial"/>
          <w:color w:val="404040"/>
          <w:sz w:val="20"/>
          <w:lang w:val="fr-BE"/>
        </w:rPr>
        <w:t>bénéficiaires-</w:t>
      </w:r>
      <w:r w:rsidR="00365C92" w:rsidRPr="00BA0797">
        <w:rPr>
          <w:rFonts w:ascii="Georgia" w:hAnsi="Georgia" w:cs="Arial"/>
          <w:color w:val="404040"/>
          <w:sz w:val="20"/>
          <w:lang w:val="fr-BE"/>
        </w:rPr>
        <w:t>contractants</w:t>
      </w:r>
      <w:r w:rsidR="00011404" w:rsidRPr="00BA0797">
        <w:rPr>
          <w:rFonts w:ascii="Georgia" w:hAnsi="Georgia" w:cs="Arial"/>
          <w:color w:val="404040"/>
          <w:sz w:val="20"/>
          <w:lang w:val="fr-BE"/>
        </w:rPr>
        <w:t xml:space="preserve"> se verront proposer </w:t>
      </w:r>
      <w:r w:rsidR="007D6533" w:rsidRPr="00BA0797">
        <w:rPr>
          <w:rFonts w:ascii="Georgia" w:hAnsi="Georgia" w:cs="Arial"/>
          <w:color w:val="404040"/>
          <w:sz w:val="20"/>
          <w:lang w:val="fr-BE"/>
        </w:rPr>
        <w:t>un</w:t>
      </w:r>
      <w:r w:rsidR="00691C1D" w:rsidRPr="00BA0797">
        <w:rPr>
          <w:rFonts w:ascii="Georgia" w:hAnsi="Georgia" w:cs="Arial"/>
          <w:color w:val="404040"/>
          <w:sz w:val="20"/>
          <w:lang w:val="fr-BE"/>
        </w:rPr>
        <w:t>e convention</w:t>
      </w:r>
      <w:r w:rsidR="007D6533" w:rsidRPr="00BA0797">
        <w:rPr>
          <w:rFonts w:ascii="Georgia" w:hAnsi="Georgia" w:cs="Arial"/>
          <w:color w:val="404040"/>
          <w:sz w:val="20"/>
          <w:lang w:val="fr-BE"/>
        </w:rPr>
        <w:t xml:space="preserve"> </w:t>
      </w:r>
      <w:r w:rsidR="00C13BB7" w:rsidRPr="00BA0797">
        <w:rPr>
          <w:rFonts w:ascii="Georgia" w:hAnsi="Georgia" w:cs="Arial"/>
          <w:color w:val="404040"/>
          <w:sz w:val="20"/>
          <w:lang w:val="fr-BE"/>
        </w:rPr>
        <w:t>bas</w:t>
      </w:r>
      <w:r w:rsidR="007D6533" w:rsidRPr="00BA0797">
        <w:rPr>
          <w:rFonts w:ascii="Georgia" w:hAnsi="Georgia" w:cs="Arial"/>
          <w:color w:val="404040"/>
          <w:sz w:val="20"/>
          <w:lang w:val="fr-BE"/>
        </w:rPr>
        <w:t>é</w:t>
      </w:r>
      <w:r w:rsidR="00691C1D" w:rsidRPr="00BA0797">
        <w:rPr>
          <w:rFonts w:ascii="Georgia" w:hAnsi="Georgia" w:cs="Arial"/>
          <w:color w:val="404040"/>
          <w:sz w:val="20"/>
          <w:lang w:val="fr-BE"/>
        </w:rPr>
        <w:t>e</w:t>
      </w:r>
      <w:r w:rsidR="007D6533" w:rsidRPr="00BA0797">
        <w:rPr>
          <w:rFonts w:ascii="Georgia" w:hAnsi="Georgia" w:cs="Arial"/>
          <w:color w:val="404040"/>
          <w:sz w:val="20"/>
          <w:lang w:val="fr-BE"/>
        </w:rPr>
        <w:t xml:space="preserve"> sur le</w:t>
      </w:r>
      <w:r w:rsidR="00C13BB7" w:rsidRPr="00BA0797">
        <w:rPr>
          <w:rFonts w:ascii="Georgia" w:hAnsi="Georgia" w:cs="Arial"/>
          <w:color w:val="404040"/>
          <w:sz w:val="20"/>
          <w:lang w:val="fr-BE"/>
        </w:rPr>
        <w:t xml:space="preserve"> </w:t>
      </w:r>
      <w:r w:rsidR="00D22390" w:rsidRPr="00BA0797">
        <w:rPr>
          <w:rFonts w:ascii="Georgia" w:hAnsi="Georgia" w:cs="Arial"/>
          <w:color w:val="404040"/>
          <w:sz w:val="20"/>
          <w:lang w:val="fr-BE"/>
        </w:rPr>
        <w:t>modèle d</w:t>
      </w:r>
      <w:r w:rsidR="007D6533" w:rsidRPr="00BA0797">
        <w:rPr>
          <w:rFonts w:ascii="Georgia" w:hAnsi="Georgia" w:cs="Arial"/>
          <w:color w:val="404040"/>
          <w:sz w:val="20"/>
          <w:lang w:val="fr-BE"/>
        </w:rPr>
        <w:t>e</w:t>
      </w:r>
      <w:r w:rsidR="00D22390" w:rsidRPr="00BA0797">
        <w:rPr>
          <w:rFonts w:ascii="Georgia" w:hAnsi="Georgia" w:cs="Arial"/>
          <w:color w:val="404040"/>
          <w:sz w:val="20"/>
          <w:lang w:val="fr-BE"/>
        </w:rPr>
        <w:t xml:space="preserve"> </w:t>
      </w:r>
      <w:r w:rsidR="00691C1D" w:rsidRPr="00BA0797">
        <w:rPr>
          <w:rFonts w:ascii="Georgia" w:hAnsi="Georgia" w:cs="Arial"/>
          <w:color w:val="404040"/>
          <w:sz w:val="20"/>
          <w:lang w:val="fr-BE"/>
        </w:rPr>
        <w:t xml:space="preserve">convention </w:t>
      </w:r>
      <w:r w:rsidR="007D6533" w:rsidRPr="00BA0797">
        <w:rPr>
          <w:rFonts w:ascii="Georgia" w:hAnsi="Georgia" w:cs="Arial"/>
          <w:color w:val="404040"/>
          <w:sz w:val="20"/>
          <w:lang w:val="fr-BE"/>
        </w:rPr>
        <w:t xml:space="preserve">de </w:t>
      </w:r>
      <w:r w:rsidR="009904A0" w:rsidRPr="00BA0797">
        <w:rPr>
          <w:rFonts w:ascii="Georgia" w:hAnsi="Georgia" w:cs="Arial"/>
          <w:color w:val="404040"/>
          <w:sz w:val="20"/>
          <w:lang w:val="fr-BE"/>
        </w:rPr>
        <w:t>subsides</w:t>
      </w:r>
      <w:r w:rsidR="007D6533" w:rsidRPr="00BA0797">
        <w:rPr>
          <w:rFonts w:ascii="Georgia" w:hAnsi="Georgia" w:cs="Arial"/>
          <w:color w:val="404040"/>
          <w:sz w:val="20"/>
          <w:lang w:val="fr-BE"/>
        </w:rPr>
        <w:t xml:space="preserve"> </w:t>
      </w:r>
      <w:r w:rsidR="006366C6" w:rsidRPr="00BA0797">
        <w:rPr>
          <w:rFonts w:ascii="Georgia" w:hAnsi="Georgia" w:cs="Arial"/>
          <w:color w:val="404040"/>
          <w:sz w:val="20"/>
          <w:lang w:val="fr-BE"/>
        </w:rPr>
        <w:t xml:space="preserve">de </w:t>
      </w:r>
      <w:r w:rsidR="007B7044"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00D22390" w:rsidRPr="00BA0797">
        <w:rPr>
          <w:rFonts w:ascii="Georgia" w:hAnsi="Georgia" w:cs="Arial"/>
          <w:color w:val="404040"/>
          <w:sz w:val="20"/>
          <w:lang w:val="fr-BE"/>
        </w:rPr>
        <w:t xml:space="preserve"> (annexe </w:t>
      </w:r>
      <w:r w:rsidR="007B05F4">
        <w:rPr>
          <w:rFonts w:ascii="Georgia" w:hAnsi="Georgia" w:cs="Arial"/>
          <w:color w:val="404040"/>
          <w:sz w:val="20"/>
          <w:lang w:val="fr-BE"/>
        </w:rPr>
        <w:t>E</w:t>
      </w:r>
      <w:r w:rsidR="00A61456" w:rsidRPr="00BA0797">
        <w:rPr>
          <w:rFonts w:ascii="Georgia" w:hAnsi="Georgia" w:cs="Arial"/>
          <w:color w:val="404040"/>
          <w:sz w:val="20"/>
          <w:lang w:val="fr-BE"/>
        </w:rPr>
        <w:t xml:space="preserve"> </w:t>
      </w:r>
      <w:r w:rsidR="008871E2" w:rsidRPr="00BA0797">
        <w:rPr>
          <w:rFonts w:ascii="Georgia" w:hAnsi="Georgia" w:cs="Arial"/>
          <w:color w:val="404040"/>
          <w:sz w:val="20"/>
          <w:lang w:val="fr-BE"/>
        </w:rPr>
        <w:t>des présentes lignes directrices</w:t>
      </w:r>
      <w:r w:rsidR="00D22390" w:rsidRPr="00BA0797">
        <w:rPr>
          <w:rFonts w:ascii="Georgia" w:hAnsi="Georgia" w:cs="Arial"/>
          <w:color w:val="404040"/>
          <w:sz w:val="20"/>
          <w:lang w:val="fr-BE"/>
        </w:rPr>
        <w:t>)</w:t>
      </w:r>
      <w:r w:rsidR="004E437D" w:rsidRPr="00BA0797">
        <w:rPr>
          <w:rFonts w:ascii="Georgia" w:hAnsi="Georgia" w:cs="Arial"/>
          <w:color w:val="404040"/>
          <w:sz w:val="20"/>
          <w:lang w:val="fr-BE"/>
        </w:rPr>
        <w:t>.</w:t>
      </w:r>
      <w:r w:rsidR="00771907">
        <w:rPr>
          <w:rFonts w:ascii="Georgia" w:hAnsi="Georgia" w:cs="Arial"/>
          <w:color w:val="404040"/>
          <w:sz w:val="20"/>
          <w:lang w:val="fr-BE"/>
        </w:rPr>
        <w:t xml:space="preserve"> Par la signature </w:t>
      </w:r>
      <w:r w:rsidR="00D24D76" w:rsidRPr="00BA0797">
        <w:rPr>
          <w:rFonts w:ascii="Georgia" w:hAnsi="Georgia" w:cs="Arial"/>
          <w:color w:val="404040"/>
          <w:sz w:val="20"/>
          <w:lang w:val="fr-BE"/>
        </w:rPr>
        <w:t>de la</w:t>
      </w:r>
      <w:r w:rsidR="004E437D" w:rsidRPr="00BA0797">
        <w:rPr>
          <w:rFonts w:ascii="Georgia" w:hAnsi="Georgia" w:cs="Arial"/>
          <w:color w:val="404040"/>
          <w:sz w:val="20"/>
          <w:lang w:val="fr-BE"/>
        </w:rPr>
        <w:t xml:space="preserve"> </w:t>
      </w:r>
      <w:r w:rsidR="00890EA1" w:rsidRPr="00BA0797">
        <w:rPr>
          <w:rFonts w:ascii="Georgia" w:hAnsi="Georgia" w:cs="Arial"/>
          <w:color w:val="404040"/>
          <w:sz w:val="20"/>
          <w:lang w:val="fr-BE"/>
        </w:rPr>
        <w:t>proposition</w:t>
      </w:r>
      <w:r w:rsidR="004E437D" w:rsidRPr="00BA0797">
        <w:rPr>
          <w:rFonts w:ascii="Georgia" w:hAnsi="Georgia" w:cs="Arial"/>
          <w:color w:val="404040"/>
          <w:sz w:val="20"/>
          <w:lang w:val="fr-BE"/>
        </w:rPr>
        <w:t xml:space="preserve"> (</w:t>
      </w:r>
      <w:r w:rsidR="007D6533" w:rsidRPr="00BA0797">
        <w:rPr>
          <w:rFonts w:ascii="Georgia" w:hAnsi="Georgia" w:cs="Arial"/>
          <w:color w:val="404040"/>
          <w:sz w:val="20"/>
          <w:lang w:val="fr-BE"/>
        </w:rPr>
        <w:t>a</w:t>
      </w:r>
      <w:r w:rsidR="004E437D" w:rsidRPr="00BA0797">
        <w:rPr>
          <w:rFonts w:ascii="Georgia" w:hAnsi="Georgia" w:cs="Arial"/>
          <w:color w:val="404040"/>
          <w:sz w:val="20"/>
          <w:lang w:val="fr-BE"/>
        </w:rPr>
        <w:t>nnexe A</w:t>
      </w:r>
      <w:r w:rsidR="008871E2" w:rsidRPr="00BA0797">
        <w:rPr>
          <w:rFonts w:ascii="Georgia" w:hAnsi="Georgia" w:cs="Arial"/>
          <w:color w:val="404040"/>
          <w:sz w:val="20"/>
          <w:lang w:val="fr-BE"/>
        </w:rPr>
        <w:t xml:space="preserve"> des présentes lignes directrices</w:t>
      </w:r>
      <w:r w:rsidR="004E437D" w:rsidRPr="00BA0797">
        <w:rPr>
          <w:rFonts w:ascii="Georgia" w:hAnsi="Georgia" w:cs="Arial"/>
          <w:color w:val="404040"/>
          <w:sz w:val="20"/>
          <w:lang w:val="fr-BE"/>
        </w:rPr>
        <w:t>), le</w:t>
      </w:r>
      <w:r w:rsidR="006366C6" w:rsidRPr="00BA0797">
        <w:rPr>
          <w:rFonts w:ascii="Georgia" w:hAnsi="Georgia" w:cs="Arial"/>
          <w:color w:val="404040"/>
          <w:sz w:val="20"/>
          <w:lang w:val="fr-BE"/>
        </w:rPr>
        <w:t>s</w:t>
      </w:r>
      <w:r w:rsidR="004E437D" w:rsidRPr="00BA0797">
        <w:rPr>
          <w:rFonts w:ascii="Georgia" w:hAnsi="Georgia" w:cs="Arial"/>
          <w:color w:val="404040"/>
          <w:sz w:val="20"/>
          <w:lang w:val="fr-BE"/>
        </w:rPr>
        <w:t xml:space="preserve"> </w:t>
      </w:r>
      <w:r w:rsidR="00D96689" w:rsidRPr="00BA0797">
        <w:rPr>
          <w:rFonts w:ascii="Georgia" w:hAnsi="Georgia" w:cs="Arial"/>
          <w:color w:val="404040"/>
          <w:sz w:val="20"/>
          <w:lang w:val="fr-BE"/>
        </w:rPr>
        <w:t>demandeurs</w:t>
      </w:r>
      <w:r w:rsidR="004E437D" w:rsidRPr="00BA0797">
        <w:rPr>
          <w:rFonts w:ascii="Georgia" w:hAnsi="Georgia" w:cs="Arial"/>
          <w:color w:val="404040"/>
          <w:sz w:val="20"/>
          <w:lang w:val="fr-BE"/>
        </w:rPr>
        <w:t xml:space="preserve"> accepte</w:t>
      </w:r>
      <w:r w:rsidR="00011404" w:rsidRPr="00BA0797">
        <w:rPr>
          <w:rFonts w:ascii="Georgia" w:hAnsi="Georgia" w:cs="Arial"/>
          <w:color w:val="404040"/>
          <w:sz w:val="20"/>
          <w:lang w:val="fr-BE"/>
        </w:rPr>
        <w:t>nt</w:t>
      </w:r>
      <w:r w:rsidR="003E0F5E" w:rsidRPr="00BA0797">
        <w:rPr>
          <w:rFonts w:ascii="Georgia" w:hAnsi="Georgia" w:cs="Arial"/>
          <w:color w:val="404040"/>
          <w:sz w:val="20"/>
          <w:lang w:val="fr-BE"/>
        </w:rPr>
        <w:t xml:space="preserve">, </w:t>
      </w:r>
      <w:r w:rsidR="001B2050" w:rsidRPr="00BA0797">
        <w:rPr>
          <w:rFonts w:ascii="Georgia" w:hAnsi="Georgia" w:cs="Arial"/>
          <w:color w:val="404040"/>
          <w:sz w:val="20"/>
          <w:lang w:val="fr-BE"/>
        </w:rPr>
        <w:t>si</w:t>
      </w:r>
      <w:r w:rsidR="003E0F5E" w:rsidRPr="00BA0797">
        <w:rPr>
          <w:rFonts w:ascii="Georgia" w:hAnsi="Georgia" w:cs="Arial"/>
          <w:color w:val="404040"/>
          <w:sz w:val="20"/>
          <w:lang w:val="fr-BE"/>
        </w:rPr>
        <w:t xml:space="preserve"> </w:t>
      </w:r>
      <w:r w:rsidR="009904A0" w:rsidRPr="00BA0797">
        <w:rPr>
          <w:rFonts w:ascii="Georgia" w:hAnsi="Georgia" w:cs="Arial"/>
          <w:color w:val="404040"/>
          <w:sz w:val="20"/>
          <w:lang w:val="fr-BE"/>
        </w:rPr>
        <w:t xml:space="preserve">les subsides </w:t>
      </w:r>
      <w:r w:rsidR="003E0F5E" w:rsidRPr="00BA0797">
        <w:rPr>
          <w:rFonts w:ascii="Georgia" w:hAnsi="Georgia" w:cs="Arial"/>
          <w:color w:val="404040"/>
          <w:sz w:val="20"/>
          <w:lang w:val="fr-BE"/>
        </w:rPr>
        <w:t>l</w:t>
      </w:r>
      <w:r w:rsidR="00011404" w:rsidRPr="00BA0797">
        <w:rPr>
          <w:rFonts w:ascii="Georgia" w:hAnsi="Georgia" w:cs="Arial"/>
          <w:color w:val="404040"/>
          <w:sz w:val="20"/>
          <w:lang w:val="fr-BE"/>
        </w:rPr>
        <w:t>eur</w:t>
      </w:r>
      <w:r w:rsidR="003E0F5E" w:rsidRPr="00BA0797">
        <w:rPr>
          <w:rFonts w:ascii="Georgia" w:hAnsi="Georgia" w:cs="Arial"/>
          <w:color w:val="404040"/>
          <w:sz w:val="20"/>
          <w:lang w:val="fr-BE"/>
        </w:rPr>
        <w:t xml:space="preserve"> </w:t>
      </w:r>
      <w:r w:rsidR="009904A0" w:rsidRPr="00BA0797">
        <w:rPr>
          <w:rFonts w:ascii="Georgia" w:hAnsi="Georgia" w:cs="Arial"/>
          <w:color w:val="404040"/>
          <w:sz w:val="20"/>
          <w:lang w:val="fr-BE"/>
        </w:rPr>
        <w:t>sont</w:t>
      </w:r>
      <w:r w:rsidR="001B2050" w:rsidRPr="00BA0797">
        <w:rPr>
          <w:rFonts w:ascii="Georgia" w:hAnsi="Georgia" w:cs="Arial"/>
          <w:color w:val="404040"/>
          <w:sz w:val="20"/>
          <w:lang w:val="fr-BE"/>
        </w:rPr>
        <w:t xml:space="preserve"> </w:t>
      </w:r>
      <w:r w:rsidR="000B3C59" w:rsidRPr="00BA0797">
        <w:rPr>
          <w:rFonts w:ascii="Georgia" w:hAnsi="Georgia" w:cs="Arial"/>
          <w:color w:val="404040"/>
          <w:sz w:val="20"/>
          <w:lang w:val="fr-BE"/>
        </w:rPr>
        <w:t>attribué</w:t>
      </w:r>
      <w:r w:rsidR="009904A0" w:rsidRPr="00BA0797">
        <w:rPr>
          <w:rFonts w:ascii="Georgia" w:hAnsi="Georgia" w:cs="Arial"/>
          <w:color w:val="404040"/>
          <w:sz w:val="20"/>
          <w:lang w:val="fr-BE"/>
        </w:rPr>
        <w:t>s</w:t>
      </w:r>
      <w:r w:rsidR="003E0F5E" w:rsidRPr="00BA0797">
        <w:rPr>
          <w:rFonts w:ascii="Georgia" w:hAnsi="Georgia" w:cs="Arial"/>
          <w:color w:val="404040"/>
          <w:sz w:val="20"/>
          <w:lang w:val="fr-BE"/>
        </w:rPr>
        <w:t xml:space="preserve">, </w:t>
      </w:r>
      <w:r w:rsidR="000B3C59" w:rsidRPr="00BA0797">
        <w:rPr>
          <w:rFonts w:ascii="Georgia" w:hAnsi="Georgia" w:cs="Arial"/>
          <w:color w:val="404040"/>
          <w:sz w:val="20"/>
          <w:lang w:val="fr-BE"/>
        </w:rPr>
        <w:t xml:space="preserve">les conditions contractuelles </w:t>
      </w:r>
      <w:r w:rsidR="001B2050" w:rsidRPr="00BA0797">
        <w:rPr>
          <w:rFonts w:ascii="Georgia" w:hAnsi="Georgia" w:cs="Arial"/>
          <w:color w:val="404040"/>
          <w:sz w:val="20"/>
          <w:lang w:val="fr-BE"/>
        </w:rPr>
        <w:t>du</w:t>
      </w:r>
      <w:r w:rsidR="007D6533" w:rsidRPr="00BA0797">
        <w:rPr>
          <w:rFonts w:ascii="Georgia" w:hAnsi="Georgia" w:cs="Arial"/>
          <w:color w:val="404040"/>
          <w:sz w:val="20"/>
          <w:lang w:val="fr-BE"/>
        </w:rPr>
        <w:t xml:space="preserve"> </w:t>
      </w:r>
      <w:r w:rsidR="000B3C59" w:rsidRPr="00BA0797">
        <w:rPr>
          <w:rFonts w:ascii="Georgia" w:hAnsi="Georgia" w:cs="Arial"/>
          <w:color w:val="404040"/>
          <w:sz w:val="20"/>
          <w:lang w:val="fr-BE"/>
        </w:rPr>
        <w:t xml:space="preserve"> </w:t>
      </w:r>
      <w:r w:rsidR="007D6533" w:rsidRPr="00BA0797">
        <w:rPr>
          <w:rFonts w:ascii="Georgia" w:hAnsi="Georgia" w:cs="Arial"/>
          <w:color w:val="404040"/>
          <w:sz w:val="20"/>
          <w:lang w:val="fr-BE"/>
        </w:rPr>
        <w:t xml:space="preserve">modèle de </w:t>
      </w:r>
      <w:r w:rsidR="00B60366" w:rsidRPr="00BA0797">
        <w:rPr>
          <w:rFonts w:ascii="Georgia" w:hAnsi="Georgia" w:cs="Arial"/>
          <w:color w:val="404040"/>
          <w:sz w:val="20"/>
          <w:lang w:val="fr-BE"/>
        </w:rPr>
        <w:t xml:space="preserve">convention </w:t>
      </w:r>
      <w:r w:rsidR="007D6533" w:rsidRPr="00BA0797">
        <w:rPr>
          <w:rFonts w:ascii="Georgia" w:hAnsi="Georgia" w:cs="Arial"/>
          <w:color w:val="404040"/>
          <w:sz w:val="20"/>
          <w:lang w:val="fr-BE"/>
        </w:rPr>
        <w:t xml:space="preserve">de </w:t>
      </w:r>
      <w:r w:rsidR="009904A0" w:rsidRPr="00BA0797">
        <w:rPr>
          <w:rFonts w:ascii="Georgia" w:hAnsi="Georgia" w:cs="Arial"/>
          <w:color w:val="404040"/>
          <w:sz w:val="20"/>
          <w:lang w:val="fr-BE"/>
        </w:rPr>
        <w:t>subsides</w:t>
      </w:r>
      <w:r w:rsidR="000B3C59" w:rsidRPr="00BA0797">
        <w:rPr>
          <w:rFonts w:ascii="Georgia" w:hAnsi="Georgia" w:cs="Arial"/>
          <w:color w:val="404040"/>
          <w:sz w:val="20"/>
          <w:lang w:val="fr-BE"/>
        </w:rPr>
        <w:t>.</w:t>
      </w:r>
    </w:p>
    <w:p w14:paraId="12FB3F57" w14:textId="3F24BD04" w:rsidR="004E437D" w:rsidRPr="00BA0797" w:rsidRDefault="004E437D">
      <w:pPr>
        <w:jc w:val="both"/>
        <w:rPr>
          <w:rFonts w:ascii="Georgia" w:hAnsi="Georgia" w:cs="Arial"/>
          <w:color w:val="404040"/>
          <w:sz w:val="20"/>
          <w:lang w:val="fr-BE"/>
        </w:rPr>
      </w:pPr>
    </w:p>
    <w:p w14:paraId="4BB9997D" w14:textId="77777777" w:rsidR="00D22390" w:rsidRPr="00BA0797" w:rsidRDefault="00381BD0" w:rsidP="006F1C4D">
      <w:pPr>
        <w:pStyle w:val="Guidelines3"/>
        <w:rPr>
          <w:rFonts w:ascii="Georgia" w:hAnsi="Georgia" w:cs="Arial"/>
          <w:color w:val="404040"/>
          <w:sz w:val="20"/>
        </w:rPr>
      </w:pPr>
      <w:bookmarkStart w:id="80" w:name="_Toc412643732"/>
      <w:bookmarkStart w:id="81" w:name="_Toc69827330"/>
      <w:bookmarkEnd w:id="80"/>
      <w:r w:rsidRPr="00BA0797">
        <w:rPr>
          <w:rFonts w:ascii="Georgia" w:hAnsi="Georgia" w:cs="Arial"/>
          <w:color w:val="404040"/>
          <w:sz w:val="20"/>
        </w:rPr>
        <w:t>2.5.1</w:t>
      </w:r>
      <w:r w:rsidRPr="00BA0797">
        <w:rPr>
          <w:rFonts w:ascii="Georgia" w:hAnsi="Georgia" w:cs="Arial"/>
          <w:color w:val="404040"/>
          <w:sz w:val="20"/>
        </w:rPr>
        <w:tab/>
      </w:r>
      <w:r w:rsidR="007806BD" w:rsidRPr="00BA0797">
        <w:rPr>
          <w:rFonts w:ascii="Georgia" w:hAnsi="Georgia" w:cs="Arial"/>
          <w:color w:val="404040"/>
          <w:sz w:val="20"/>
        </w:rPr>
        <w:t>Contrats</w:t>
      </w:r>
      <w:r w:rsidR="00E719B6" w:rsidRPr="00BA0797">
        <w:rPr>
          <w:rFonts w:ascii="Georgia" w:hAnsi="Georgia" w:cs="Arial"/>
          <w:color w:val="404040"/>
          <w:sz w:val="20"/>
        </w:rPr>
        <w:t xml:space="preserve"> </w:t>
      </w:r>
      <w:r w:rsidR="00D22390" w:rsidRPr="00BA0797">
        <w:rPr>
          <w:rFonts w:ascii="Georgia" w:hAnsi="Georgia" w:cs="Arial"/>
          <w:color w:val="404040"/>
          <w:sz w:val="20"/>
        </w:rPr>
        <w:t xml:space="preserve">de mise en </w:t>
      </w:r>
      <w:r w:rsidR="00A055EC" w:rsidRPr="00BA0797">
        <w:rPr>
          <w:rFonts w:ascii="Georgia" w:hAnsi="Georgia" w:cs="Arial"/>
          <w:color w:val="404040"/>
          <w:sz w:val="20"/>
        </w:rPr>
        <w:t>œuvre</w:t>
      </w:r>
      <w:bookmarkEnd w:id="81"/>
    </w:p>
    <w:p w14:paraId="2A4222AF" w14:textId="77777777" w:rsidR="00320B34" w:rsidRPr="00BA0797" w:rsidRDefault="00D22390" w:rsidP="001D05F6">
      <w:pPr>
        <w:spacing w:before="120"/>
        <w:jc w:val="both"/>
        <w:rPr>
          <w:rFonts w:ascii="Georgia" w:hAnsi="Georgia" w:cs="Arial"/>
          <w:color w:val="404040"/>
          <w:sz w:val="20"/>
          <w:lang w:val="fr-BE"/>
        </w:rPr>
      </w:pPr>
      <w:r w:rsidRPr="00BA0797">
        <w:rPr>
          <w:rFonts w:ascii="Georgia" w:hAnsi="Georgia" w:cs="Arial"/>
          <w:color w:val="404040"/>
          <w:sz w:val="20"/>
          <w:lang w:val="fr-BE"/>
        </w:rPr>
        <w:t>Lorsque la mise en œuvre d’une action nécessite la passation de marchés par le</w:t>
      </w:r>
      <w:r w:rsidR="001B2050" w:rsidRPr="00BA0797">
        <w:rPr>
          <w:rFonts w:ascii="Georgia" w:hAnsi="Georgia" w:cs="Arial"/>
          <w:color w:val="404040"/>
          <w:sz w:val="20"/>
          <w:lang w:val="fr-BE"/>
        </w:rPr>
        <w:t>/les</w:t>
      </w:r>
      <w:r w:rsidRPr="00BA0797">
        <w:rPr>
          <w:rFonts w:ascii="Georgia" w:hAnsi="Georgia" w:cs="Arial"/>
          <w:color w:val="404040"/>
          <w:sz w:val="20"/>
          <w:lang w:val="fr-BE"/>
        </w:rPr>
        <w:t xml:space="preserve"> </w:t>
      </w:r>
      <w:r w:rsidR="003E6B1F" w:rsidRPr="00BA0797">
        <w:rPr>
          <w:rFonts w:ascii="Georgia" w:hAnsi="Georgia" w:cs="Arial"/>
          <w:color w:val="404040"/>
          <w:sz w:val="20"/>
          <w:lang w:val="fr-BE"/>
        </w:rPr>
        <w:t>bénéficiaire</w:t>
      </w:r>
      <w:r w:rsidR="006F1C4D" w:rsidRPr="00BA0797">
        <w:rPr>
          <w:rFonts w:ascii="Georgia" w:hAnsi="Georgia" w:cs="Arial"/>
          <w:color w:val="404040"/>
          <w:sz w:val="20"/>
          <w:lang w:val="fr-BE"/>
        </w:rPr>
        <w:t>(s)</w:t>
      </w:r>
      <w:r w:rsidR="003E6B1F" w:rsidRPr="00BA0797">
        <w:rPr>
          <w:rFonts w:ascii="Georgia" w:hAnsi="Georgia" w:cs="Arial"/>
          <w:color w:val="404040"/>
          <w:sz w:val="20"/>
          <w:lang w:val="fr-BE"/>
        </w:rPr>
        <w:t>-contractant</w:t>
      </w:r>
      <w:r w:rsidR="001B2050" w:rsidRPr="00BA0797">
        <w:rPr>
          <w:rFonts w:ascii="Georgia" w:hAnsi="Georgia" w:cs="Arial"/>
          <w:color w:val="404040"/>
          <w:sz w:val="20"/>
          <w:lang w:val="fr-BE"/>
        </w:rPr>
        <w:t xml:space="preserve">(s) </w:t>
      </w:r>
      <w:r w:rsidRPr="00BA0797">
        <w:rPr>
          <w:rFonts w:ascii="Georgia" w:hAnsi="Georgia" w:cs="Arial"/>
          <w:color w:val="404040"/>
          <w:sz w:val="20"/>
          <w:lang w:val="fr-BE"/>
        </w:rPr>
        <w:t xml:space="preserve">le marché </w:t>
      </w:r>
      <w:r w:rsidR="002E5F57" w:rsidRPr="00BA0797">
        <w:rPr>
          <w:rFonts w:ascii="Georgia" w:hAnsi="Georgia" w:cs="Arial"/>
          <w:color w:val="404040"/>
          <w:sz w:val="20"/>
          <w:lang w:val="fr-BE"/>
        </w:rPr>
        <w:t xml:space="preserve">doit être attribué </w:t>
      </w:r>
      <w:r w:rsidR="00197D4E" w:rsidRPr="00BA0797">
        <w:rPr>
          <w:rFonts w:ascii="Georgia" w:hAnsi="Georgia" w:cs="Arial"/>
          <w:color w:val="404040"/>
          <w:sz w:val="20"/>
          <w:lang w:val="fr-BE"/>
        </w:rPr>
        <w:t>conformément</w:t>
      </w:r>
      <w:r w:rsidR="00320B34" w:rsidRPr="00BA0797">
        <w:rPr>
          <w:rFonts w:ascii="Georgia" w:hAnsi="Georgia" w:cs="Arial"/>
          <w:color w:val="404040"/>
          <w:sz w:val="20"/>
          <w:lang w:val="fr-BE"/>
        </w:rPr>
        <w:t xml:space="preserve"> : </w:t>
      </w:r>
      <w:r w:rsidR="00197D4E" w:rsidRPr="00BA0797">
        <w:rPr>
          <w:rFonts w:ascii="Georgia" w:hAnsi="Georgia" w:cs="Arial"/>
          <w:color w:val="404040"/>
          <w:sz w:val="20"/>
          <w:lang w:val="fr-BE"/>
        </w:rPr>
        <w:t xml:space="preserve"> </w:t>
      </w:r>
    </w:p>
    <w:p w14:paraId="463957FC" w14:textId="6186E7D6" w:rsidR="00972BAD" w:rsidRPr="00BA0797" w:rsidRDefault="00D22390" w:rsidP="001D05F6">
      <w:pPr>
        <w:spacing w:before="120"/>
        <w:jc w:val="both"/>
        <w:rPr>
          <w:rFonts w:ascii="Georgia" w:hAnsi="Georgia" w:cs="Arial"/>
          <w:color w:val="404040"/>
          <w:sz w:val="20"/>
          <w:lang w:val="fr-BE"/>
        </w:rPr>
      </w:pPr>
      <w:r w:rsidRPr="00BA0797">
        <w:rPr>
          <w:rFonts w:ascii="Georgia" w:hAnsi="Georgia" w:cs="Arial"/>
          <w:color w:val="404040"/>
          <w:sz w:val="20"/>
          <w:lang w:val="fr-BE"/>
        </w:rPr>
        <w:t xml:space="preserve">à l’annexe </w:t>
      </w:r>
      <w:r w:rsidR="00AD4B62" w:rsidRPr="00BA0797">
        <w:rPr>
          <w:rFonts w:ascii="Georgia" w:hAnsi="Georgia" w:cs="Arial"/>
          <w:color w:val="404040"/>
          <w:sz w:val="20"/>
          <w:lang w:val="fr-BE"/>
        </w:rPr>
        <w:t>VI</w:t>
      </w:r>
      <w:r w:rsidR="00542A96">
        <w:rPr>
          <w:rFonts w:ascii="Georgia" w:hAnsi="Georgia" w:cs="Arial"/>
          <w:color w:val="404040"/>
          <w:sz w:val="20"/>
          <w:lang w:val="fr-BE"/>
        </w:rPr>
        <w:t>I</w:t>
      </w:r>
      <w:r w:rsidR="0038352E">
        <w:rPr>
          <w:rFonts w:ascii="Georgia" w:hAnsi="Georgia" w:cs="Arial"/>
          <w:color w:val="404040"/>
          <w:sz w:val="20"/>
          <w:lang w:val="fr-BE"/>
        </w:rPr>
        <w:t>I</w:t>
      </w:r>
      <w:r w:rsidR="006F1C4D" w:rsidRPr="00BA0797">
        <w:rPr>
          <w:rFonts w:ascii="Georgia" w:hAnsi="Georgia" w:cs="Arial"/>
          <w:color w:val="404040"/>
          <w:sz w:val="20"/>
          <w:lang w:val="fr-BE"/>
        </w:rPr>
        <w:t xml:space="preserve"> </w:t>
      </w:r>
      <w:r w:rsidR="007D6533" w:rsidRPr="00BA0797">
        <w:rPr>
          <w:rFonts w:ascii="Georgia" w:hAnsi="Georgia" w:cs="Arial"/>
          <w:color w:val="404040"/>
          <w:sz w:val="20"/>
          <w:lang w:val="fr-BE"/>
        </w:rPr>
        <w:t xml:space="preserve">du modèle </w:t>
      </w:r>
      <w:r w:rsidR="004706B1" w:rsidRPr="00BA0797">
        <w:rPr>
          <w:rFonts w:ascii="Georgia" w:hAnsi="Georgia" w:cs="Arial"/>
          <w:color w:val="404040"/>
          <w:sz w:val="20"/>
          <w:lang w:val="fr-BE"/>
        </w:rPr>
        <w:t xml:space="preserve">de </w:t>
      </w:r>
      <w:r w:rsidR="00B60366" w:rsidRPr="00BA0797">
        <w:rPr>
          <w:rFonts w:ascii="Georgia" w:hAnsi="Georgia" w:cs="Arial"/>
          <w:color w:val="404040"/>
          <w:sz w:val="20"/>
          <w:lang w:val="fr-BE"/>
        </w:rPr>
        <w:t xml:space="preserve">convention </w:t>
      </w:r>
      <w:r w:rsidR="004706B1" w:rsidRPr="00BA0797">
        <w:rPr>
          <w:rFonts w:ascii="Georgia" w:hAnsi="Georgia" w:cs="Arial"/>
          <w:color w:val="404040"/>
          <w:sz w:val="20"/>
          <w:lang w:val="fr-BE"/>
        </w:rPr>
        <w:t xml:space="preserve">de </w:t>
      </w:r>
      <w:r w:rsidR="009904A0" w:rsidRPr="00BA0797">
        <w:rPr>
          <w:rFonts w:ascii="Georgia" w:hAnsi="Georgia" w:cs="Arial"/>
          <w:color w:val="404040"/>
          <w:sz w:val="20"/>
          <w:lang w:val="fr-BE"/>
        </w:rPr>
        <w:t>subsides</w:t>
      </w:r>
      <w:r w:rsidR="00320B34" w:rsidRPr="00BA0797">
        <w:rPr>
          <w:rFonts w:ascii="Georgia" w:hAnsi="Georgia" w:cs="Arial"/>
          <w:color w:val="404040"/>
          <w:sz w:val="20"/>
          <w:lang w:val="fr-BE"/>
        </w:rPr>
        <w:t xml:space="preserve"> </w:t>
      </w:r>
      <w:r w:rsidR="00320B34" w:rsidRPr="000C2CE7">
        <w:rPr>
          <w:rFonts w:ascii="Georgia" w:hAnsi="Georgia" w:cs="Arial"/>
          <w:color w:val="404040"/>
          <w:sz w:val="20"/>
          <w:lang w:val="fr-BE"/>
        </w:rPr>
        <w:t>(pour les demandeurs de nature privée)</w:t>
      </w:r>
      <w:r w:rsidRPr="000C2CE7">
        <w:rPr>
          <w:rFonts w:ascii="Georgia" w:hAnsi="Georgia" w:cs="Arial"/>
          <w:color w:val="404040"/>
          <w:sz w:val="20"/>
          <w:lang w:val="fr-BE"/>
        </w:rPr>
        <w:t>.</w:t>
      </w:r>
    </w:p>
    <w:p w14:paraId="20F1322B" w14:textId="77777777" w:rsidR="009B1BA0" w:rsidRPr="004150B2" w:rsidRDefault="009B1BA0" w:rsidP="001D05F6">
      <w:pPr>
        <w:spacing w:before="120"/>
        <w:jc w:val="both"/>
        <w:rPr>
          <w:rFonts w:ascii="Georgia" w:hAnsi="Georgia" w:cs="Arial"/>
          <w:color w:val="404040"/>
          <w:sz w:val="20"/>
          <w:lang w:val="fr-BE"/>
        </w:rPr>
      </w:pPr>
      <w:r w:rsidRPr="004150B2">
        <w:rPr>
          <w:rFonts w:ascii="Georgia" w:hAnsi="Georgia" w:cs="Arial"/>
          <w:color w:val="404040"/>
          <w:sz w:val="20"/>
          <w:lang w:val="fr-BE"/>
        </w:rPr>
        <w:t>O</w:t>
      </w:r>
      <w:r w:rsidR="00320B34" w:rsidRPr="004150B2">
        <w:rPr>
          <w:rFonts w:ascii="Georgia" w:hAnsi="Georgia" w:cs="Arial"/>
          <w:color w:val="404040"/>
          <w:sz w:val="20"/>
          <w:lang w:val="fr-BE"/>
        </w:rPr>
        <w:t>u</w:t>
      </w:r>
    </w:p>
    <w:p w14:paraId="601E6A5E" w14:textId="5CC55899" w:rsidR="00320B34" w:rsidRPr="004150B2" w:rsidRDefault="009B1BA0" w:rsidP="001D05F6">
      <w:pPr>
        <w:spacing w:before="120"/>
        <w:jc w:val="both"/>
        <w:rPr>
          <w:rFonts w:ascii="Georgia" w:hAnsi="Georgia" w:cs="Arial"/>
          <w:color w:val="404040"/>
          <w:sz w:val="20"/>
          <w:lang w:val="fr-BE"/>
        </w:rPr>
      </w:pPr>
      <w:r w:rsidRPr="68BA72F8">
        <w:rPr>
          <w:rFonts w:ascii="Georgia" w:hAnsi="Georgia" w:cs="Arial"/>
          <w:color w:val="404040" w:themeColor="text1" w:themeTint="BF"/>
          <w:sz w:val="20"/>
          <w:lang w:val="fr-BE"/>
        </w:rPr>
        <w:t>à</w:t>
      </w:r>
      <w:r w:rsidR="00320B34" w:rsidRPr="68BA72F8">
        <w:rPr>
          <w:rFonts w:ascii="Georgia" w:hAnsi="Georgia" w:cs="Arial"/>
          <w:color w:val="404040" w:themeColor="text1" w:themeTint="BF"/>
          <w:sz w:val="20"/>
          <w:lang w:val="fr-BE"/>
        </w:rPr>
        <w:t xml:space="preserve"> la loi des marchés publics </w:t>
      </w:r>
      <w:r w:rsidR="00320B34" w:rsidRPr="68BA72F8">
        <w:rPr>
          <w:rFonts w:ascii="Georgia" w:hAnsi="Georgia" w:cs="Arial"/>
          <w:i/>
          <w:color w:val="404040" w:themeColor="text1" w:themeTint="BF"/>
          <w:sz w:val="20"/>
          <w:lang w:val="fr-BE"/>
        </w:rPr>
        <w:t xml:space="preserve">du pays </w:t>
      </w:r>
      <w:r w:rsidR="000C2CE7" w:rsidRPr="68BA72F8">
        <w:rPr>
          <w:rFonts w:ascii="Georgia" w:hAnsi="Georgia" w:cs="Arial"/>
          <w:i/>
          <w:color w:val="404040" w:themeColor="text1" w:themeTint="BF"/>
          <w:sz w:val="20"/>
          <w:lang w:val="fr-BE"/>
        </w:rPr>
        <w:t>concerné</w:t>
      </w:r>
      <w:r w:rsidR="00320B34" w:rsidRPr="68BA72F8">
        <w:rPr>
          <w:rFonts w:ascii="Georgia" w:hAnsi="Georgia" w:cs="Arial"/>
          <w:color w:val="404040" w:themeColor="text1" w:themeTint="BF"/>
          <w:sz w:val="20"/>
          <w:lang w:val="fr-BE"/>
        </w:rPr>
        <w:t xml:space="preserve"> (pour les demandeurs de nature publique)</w:t>
      </w:r>
    </w:p>
    <w:p w14:paraId="09E394AF" w14:textId="2EBF0B4E" w:rsidR="0042548B" w:rsidRPr="004150B2" w:rsidRDefault="002448B7" w:rsidP="001D05F6">
      <w:pPr>
        <w:spacing w:before="120"/>
        <w:jc w:val="both"/>
        <w:rPr>
          <w:rFonts w:ascii="Georgia" w:hAnsi="Georgia" w:cs="Arial"/>
          <w:color w:val="404040"/>
          <w:sz w:val="20"/>
          <w:lang w:val="fr-BE"/>
        </w:rPr>
      </w:pPr>
      <w:r w:rsidRPr="004150B2">
        <w:rPr>
          <w:rFonts w:ascii="Georgia" w:eastAsia="Calibri" w:hAnsi="Georgia"/>
          <w:snapToGrid/>
          <w:color w:val="404040"/>
          <w:sz w:val="20"/>
          <w:lang w:val="fr-BE"/>
        </w:rPr>
        <w:t xml:space="preserve">Pour </w:t>
      </w:r>
      <w:r w:rsidR="00E63F86" w:rsidRPr="004150B2">
        <w:rPr>
          <w:rFonts w:ascii="Georgia" w:eastAsia="Calibri" w:hAnsi="Georgia"/>
          <w:snapToGrid/>
          <w:color w:val="404040"/>
          <w:sz w:val="20"/>
          <w:lang w:val="fr-BE"/>
        </w:rPr>
        <w:t>les</w:t>
      </w:r>
      <w:r w:rsidRPr="004150B2">
        <w:rPr>
          <w:rFonts w:ascii="Georgia" w:eastAsia="Calibri" w:hAnsi="Georgia"/>
          <w:snapToGrid/>
          <w:color w:val="404040"/>
          <w:sz w:val="20"/>
          <w:lang w:val="fr-BE"/>
        </w:rPr>
        <w:t xml:space="preserve"> bénéficiaires-contractants privés, il n’est pas permis de sous-traiter ou sous-contracter l’ensemble d’une action au moyen d’un </w:t>
      </w:r>
      <w:r w:rsidR="00BA358F" w:rsidRPr="004150B2">
        <w:rPr>
          <w:rFonts w:ascii="Georgia" w:eastAsia="Calibri" w:hAnsi="Georgia"/>
          <w:snapToGrid/>
          <w:color w:val="404040"/>
          <w:sz w:val="20"/>
          <w:lang w:val="fr-BE"/>
        </w:rPr>
        <w:t xml:space="preserve">seul </w:t>
      </w:r>
      <w:r w:rsidRPr="004150B2">
        <w:rPr>
          <w:rFonts w:ascii="Georgia" w:eastAsia="Calibri" w:hAnsi="Georgia"/>
          <w:snapToGrid/>
          <w:color w:val="404040"/>
          <w:sz w:val="20"/>
          <w:lang w:val="fr-BE"/>
        </w:rPr>
        <w:t>marché. De plus, le budget de chaque marché financé au moyen du subside octroyé ne peut correspondre qu’à une part limitée du montant total du subside.</w:t>
      </w:r>
    </w:p>
    <w:p w14:paraId="7ACBACB3" w14:textId="77777777" w:rsidR="00320B34" w:rsidRPr="00BA0797" w:rsidRDefault="00320B34" w:rsidP="001D05F6">
      <w:pPr>
        <w:spacing w:before="120"/>
        <w:jc w:val="both"/>
        <w:rPr>
          <w:rFonts w:ascii="Georgia" w:hAnsi="Georgia" w:cs="Arial"/>
          <w:color w:val="404040"/>
          <w:sz w:val="20"/>
          <w:lang w:val="fr-BE"/>
        </w:rPr>
      </w:pPr>
    </w:p>
    <w:p w14:paraId="72AD58E5" w14:textId="77777777" w:rsidR="00641957" w:rsidRPr="00BA0797" w:rsidRDefault="00641957" w:rsidP="00245E92">
      <w:pPr>
        <w:pStyle w:val="Guidelines3"/>
        <w:numPr>
          <w:ilvl w:val="2"/>
          <w:numId w:val="39"/>
        </w:numPr>
        <w:rPr>
          <w:rFonts w:ascii="Georgia" w:hAnsi="Georgia" w:cs="Arial"/>
          <w:color w:val="404040"/>
          <w:sz w:val="20"/>
        </w:rPr>
      </w:pPr>
      <w:bookmarkStart w:id="82" w:name="_Toc412643734"/>
      <w:bookmarkStart w:id="83" w:name="_Toc413073141"/>
      <w:bookmarkStart w:id="84" w:name="_Toc413073257"/>
      <w:bookmarkStart w:id="85" w:name="_Toc413073357"/>
      <w:bookmarkStart w:id="86" w:name="_Toc412643735"/>
      <w:bookmarkStart w:id="87" w:name="_Toc413073142"/>
      <w:bookmarkStart w:id="88" w:name="_Toc413073258"/>
      <w:bookmarkStart w:id="89" w:name="_Toc413073358"/>
      <w:bookmarkStart w:id="90" w:name="_Toc412643737"/>
      <w:bookmarkStart w:id="91" w:name="_Toc413073144"/>
      <w:bookmarkStart w:id="92" w:name="_Toc413073260"/>
      <w:bookmarkStart w:id="93" w:name="_Toc413073360"/>
      <w:bookmarkStart w:id="94" w:name="_Toc412643739"/>
      <w:bookmarkStart w:id="95" w:name="_Toc413073146"/>
      <w:bookmarkStart w:id="96" w:name="_Toc413073262"/>
      <w:bookmarkStart w:id="97" w:name="_Toc413073362"/>
      <w:bookmarkStart w:id="98" w:name="_Toc412643741"/>
      <w:bookmarkStart w:id="99" w:name="_Toc413073148"/>
      <w:bookmarkStart w:id="100" w:name="_Toc413073264"/>
      <w:bookmarkStart w:id="101" w:name="_Toc413073364"/>
      <w:bookmarkStart w:id="102" w:name="_Toc6982733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Georgia" w:hAnsi="Georgia" w:cs="Arial"/>
          <w:color w:val="404040"/>
          <w:sz w:val="20"/>
        </w:rPr>
        <w:lastRenderedPageBreak/>
        <w:t xml:space="preserve">Compte </w:t>
      </w:r>
      <w:r w:rsidR="00F3066A">
        <w:rPr>
          <w:rFonts w:ascii="Georgia" w:hAnsi="Georgia" w:cs="Arial"/>
          <w:color w:val="404040"/>
          <w:sz w:val="20"/>
        </w:rPr>
        <w:t>bancaire distinct</w:t>
      </w:r>
      <w:bookmarkEnd w:id="102"/>
    </w:p>
    <w:p w14:paraId="7F382B6B" w14:textId="77777777" w:rsidR="00F3066A" w:rsidRDefault="00641957" w:rsidP="00BA358F">
      <w:pPr>
        <w:shd w:val="clear" w:color="auto" w:fill="FFFFFF"/>
        <w:jc w:val="both"/>
        <w:rPr>
          <w:rFonts w:ascii="Georgia" w:hAnsi="Georgia" w:cs="Arial"/>
          <w:color w:val="404040"/>
          <w:sz w:val="20"/>
          <w:lang w:val="fr-BE"/>
        </w:rPr>
      </w:pPr>
      <w:r w:rsidRPr="00641957">
        <w:rPr>
          <w:rFonts w:ascii="Georgia" w:hAnsi="Georgia" w:cs="Arial"/>
          <w:color w:val="404040"/>
          <w:sz w:val="20"/>
          <w:lang w:val="fr-BE"/>
        </w:rPr>
        <w:t xml:space="preserve">Au cas </w:t>
      </w:r>
      <w:r w:rsidR="00F3066A" w:rsidRPr="00641957">
        <w:rPr>
          <w:rFonts w:ascii="Georgia" w:hAnsi="Georgia" w:cs="Arial"/>
          <w:color w:val="404040"/>
          <w:sz w:val="20"/>
          <w:lang w:val="fr-BE"/>
        </w:rPr>
        <w:t>où</w:t>
      </w:r>
      <w:r w:rsidRPr="00641957">
        <w:rPr>
          <w:rFonts w:ascii="Georgia" w:hAnsi="Georgia" w:cs="Arial"/>
          <w:color w:val="404040"/>
          <w:sz w:val="20"/>
          <w:lang w:val="fr-BE"/>
        </w:rPr>
        <w:t xml:space="preserve"> un subside lui est octroyé, le bénéficiaire-contractant ouvr</w:t>
      </w:r>
      <w:r w:rsidR="00F3066A">
        <w:rPr>
          <w:rFonts w:ascii="Georgia" w:hAnsi="Georgia" w:cs="Arial"/>
          <w:color w:val="404040"/>
          <w:sz w:val="20"/>
          <w:lang w:val="fr-BE"/>
        </w:rPr>
        <w:t>e</w:t>
      </w:r>
      <w:r w:rsidRPr="00641957">
        <w:rPr>
          <w:rFonts w:ascii="Georgia" w:hAnsi="Georgia" w:cs="Arial"/>
          <w:color w:val="404040"/>
          <w:sz w:val="20"/>
          <w:lang w:val="fr-BE"/>
        </w:rPr>
        <w:t xml:space="preserve"> obligatoirement un compte</w:t>
      </w:r>
      <w:r>
        <w:rPr>
          <w:rFonts w:ascii="Georgia" w:hAnsi="Georgia" w:cs="Arial"/>
          <w:color w:val="404040"/>
          <w:sz w:val="20"/>
          <w:lang w:val="fr-BE"/>
        </w:rPr>
        <w:t xml:space="preserve"> </w:t>
      </w:r>
      <w:r w:rsidRPr="00641957">
        <w:rPr>
          <w:rFonts w:ascii="Georgia" w:hAnsi="Georgia" w:cs="Arial"/>
          <w:color w:val="404040"/>
          <w:sz w:val="20"/>
          <w:lang w:val="fr-BE"/>
        </w:rPr>
        <w:t>bancaire distinct (ou un sous- compte</w:t>
      </w:r>
      <w:r>
        <w:rPr>
          <w:rFonts w:ascii="Georgia" w:hAnsi="Georgia" w:cs="Arial"/>
          <w:color w:val="404040"/>
          <w:sz w:val="20"/>
          <w:lang w:val="fr-BE"/>
        </w:rPr>
        <w:t xml:space="preserve"> </w:t>
      </w:r>
      <w:r w:rsidRPr="00641957">
        <w:rPr>
          <w:rFonts w:ascii="Georgia" w:hAnsi="Georgia" w:cs="Arial"/>
          <w:color w:val="404040"/>
          <w:sz w:val="20"/>
          <w:lang w:val="fr-BE"/>
        </w:rPr>
        <w:t>distinct permettant d’identifier les fonds reçus). Ce compte sera ouvert en euros, si cette possibilité</w:t>
      </w:r>
      <w:r>
        <w:rPr>
          <w:rFonts w:ascii="Georgia" w:hAnsi="Georgia" w:cs="Arial"/>
          <w:color w:val="404040"/>
          <w:sz w:val="20"/>
          <w:lang w:val="fr-BE"/>
        </w:rPr>
        <w:t xml:space="preserve"> </w:t>
      </w:r>
      <w:r w:rsidRPr="00641957">
        <w:rPr>
          <w:rFonts w:ascii="Georgia" w:hAnsi="Georgia" w:cs="Arial"/>
          <w:color w:val="404040"/>
          <w:sz w:val="20"/>
          <w:lang w:val="fr-BE"/>
        </w:rPr>
        <w:t xml:space="preserve">existe dans le pays. </w:t>
      </w:r>
    </w:p>
    <w:p w14:paraId="28E6AD2C" w14:textId="77777777" w:rsidR="00F3066A" w:rsidRDefault="00F3066A" w:rsidP="00BA358F">
      <w:pPr>
        <w:shd w:val="clear" w:color="auto" w:fill="FFFFFF"/>
        <w:jc w:val="both"/>
        <w:rPr>
          <w:rFonts w:ascii="Georgia" w:hAnsi="Georgia" w:cs="Arial"/>
          <w:color w:val="404040"/>
          <w:sz w:val="20"/>
          <w:lang w:val="fr-BE"/>
        </w:rPr>
      </w:pPr>
    </w:p>
    <w:p w14:paraId="348E29DB" w14:textId="2CC02BEC" w:rsidR="00641957" w:rsidRPr="00641957" w:rsidRDefault="00F3066A" w:rsidP="00BA358F">
      <w:pPr>
        <w:shd w:val="clear" w:color="auto" w:fill="FFFFFF"/>
        <w:jc w:val="both"/>
        <w:rPr>
          <w:rFonts w:ascii="Georgia" w:hAnsi="Georgia" w:cs="Arial"/>
          <w:color w:val="404040"/>
          <w:sz w:val="20"/>
          <w:lang w:val="fr-BE"/>
        </w:rPr>
      </w:pPr>
      <w:r>
        <w:rPr>
          <w:rFonts w:ascii="Georgia" w:hAnsi="Georgia" w:cs="Arial"/>
          <w:color w:val="404040"/>
          <w:sz w:val="20"/>
          <w:lang w:val="fr-BE"/>
        </w:rPr>
        <w:t>C</w:t>
      </w:r>
      <w:r w:rsidR="00771907">
        <w:rPr>
          <w:rFonts w:ascii="Georgia" w:hAnsi="Georgia" w:cs="Arial"/>
          <w:color w:val="404040"/>
          <w:sz w:val="20"/>
          <w:lang w:val="fr-BE"/>
        </w:rPr>
        <w:t xml:space="preserve">e compte </w:t>
      </w:r>
      <w:r w:rsidR="00641957" w:rsidRPr="00641957">
        <w:rPr>
          <w:rFonts w:ascii="Georgia" w:hAnsi="Georgia" w:cs="Arial"/>
          <w:color w:val="404040"/>
          <w:sz w:val="20"/>
          <w:lang w:val="fr-BE"/>
        </w:rPr>
        <w:t>doit permettre :</w:t>
      </w:r>
    </w:p>
    <w:p w14:paraId="4CE88B3A" w14:textId="77777777" w:rsidR="00641957" w:rsidRPr="00641957" w:rsidRDefault="00641957" w:rsidP="00245E92">
      <w:pPr>
        <w:numPr>
          <w:ilvl w:val="0"/>
          <w:numId w:val="40"/>
        </w:numPr>
        <w:shd w:val="clear" w:color="auto" w:fill="FFFFFF"/>
        <w:jc w:val="both"/>
        <w:rPr>
          <w:rFonts w:ascii="Georgia" w:hAnsi="Georgia" w:cs="Arial"/>
          <w:color w:val="404040"/>
          <w:sz w:val="20"/>
          <w:lang w:val="fr-BE"/>
        </w:rPr>
      </w:pPr>
      <w:r w:rsidRPr="00641957">
        <w:rPr>
          <w:rFonts w:ascii="Georgia" w:hAnsi="Georgia" w:cs="Arial"/>
          <w:color w:val="404040"/>
          <w:sz w:val="20"/>
          <w:lang w:val="fr-BE"/>
        </w:rPr>
        <w:t>d’identifier les fonds versés par Enabel ;</w:t>
      </w:r>
    </w:p>
    <w:p w14:paraId="103213A7" w14:textId="77777777" w:rsidR="00641957" w:rsidRPr="00641957" w:rsidRDefault="00641957" w:rsidP="00245E92">
      <w:pPr>
        <w:numPr>
          <w:ilvl w:val="0"/>
          <w:numId w:val="40"/>
        </w:numPr>
        <w:shd w:val="clear" w:color="auto" w:fill="FFFFFF"/>
        <w:jc w:val="both"/>
        <w:rPr>
          <w:rFonts w:ascii="Georgia" w:hAnsi="Georgia" w:cs="Arial"/>
          <w:color w:val="404040"/>
          <w:sz w:val="20"/>
          <w:lang w:val="fr-BE"/>
        </w:rPr>
      </w:pPr>
      <w:r w:rsidRPr="00641957">
        <w:rPr>
          <w:rFonts w:ascii="Georgia" w:hAnsi="Georgia" w:cs="Arial"/>
          <w:color w:val="404040"/>
          <w:sz w:val="20"/>
          <w:lang w:val="fr-BE"/>
        </w:rPr>
        <w:t>d’identifier et de suivre les opérations effectuées avec des tiers ;</w:t>
      </w:r>
    </w:p>
    <w:p w14:paraId="6C28B080" w14:textId="77777777" w:rsidR="00641957" w:rsidRPr="00641957" w:rsidRDefault="00641957" w:rsidP="00245E92">
      <w:pPr>
        <w:numPr>
          <w:ilvl w:val="0"/>
          <w:numId w:val="40"/>
        </w:numPr>
        <w:shd w:val="clear" w:color="auto" w:fill="FFFFFF"/>
        <w:jc w:val="both"/>
        <w:rPr>
          <w:rFonts w:ascii="Georgia" w:hAnsi="Georgia" w:cs="Arial"/>
          <w:color w:val="404040"/>
          <w:sz w:val="20"/>
          <w:lang w:val="fr-BE"/>
        </w:rPr>
      </w:pPr>
      <w:r w:rsidRPr="00641957">
        <w:rPr>
          <w:rFonts w:ascii="Georgia" w:hAnsi="Georgia" w:cs="Arial"/>
          <w:color w:val="404040"/>
          <w:sz w:val="20"/>
          <w:lang w:val="fr-BE"/>
        </w:rPr>
        <w:t>de faire la distinction entre les opérations, effectuées au titre de la présente convention, et des</w:t>
      </w:r>
    </w:p>
    <w:p w14:paraId="70081F99" w14:textId="77777777" w:rsidR="00641957" w:rsidRDefault="00641957" w:rsidP="00BA358F">
      <w:pPr>
        <w:shd w:val="clear" w:color="auto" w:fill="FFFFFF"/>
        <w:ind w:left="720"/>
        <w:jc w:val="both"/>
        <w:rPr>
          <w:rFonts w:ascii="Georgia" w:hAnsi="Georgia" w:cs="Arial"/>
          <w:color w:val="404040"/>
          <w:sz w:val="20"/>
          <w:lang w:val="fr-BE"/>
        </w:rPr>
      </w:pPr>
      <w:r w:rsidRPr="00641957">
        <w:rPr>
          <w:rFonts w:ascii="Georgia" w:hAnsi="Georgia" w:cs="Arial"/>
          <w:color w:val="404040"/>
          <w:sz w:val="20"/>
          <w:lang w:val="fr-BE"/>
        </w:rPr>
        <w:t>autres opérations.</w:t>
      </w:r>
    </w:p>
    <w:p w14:paraId="02B12F97" w14:textId="77777777" w:rsidR="00641957" w:rsidRDefault="00641957" w:rsidP="00BA358F">
      <w:pPr>
        <w:shd w:val="clear" w:color="auto" w:fill="FFFFFF"/>
        <w:jc w:val="both"/>
        <w:rPr>
          <w:rFonts w:ascii="Georgia" w:hAnsi="Georgia" w:cs="Arial"/>
          <w:color w:val="404040"/>
          <w:sz w:val="20"/>
          <w:lang w:val="fr-BE"/>
        </w:rPr>
      </w:pPr>
    </w:p>
    <w:p w14:paraId="627B62D5" w14:textId="77777777" w:rsidR="00641957" w:rsidRDefault="00641957" w:rsidP="00BA358F">
      <w:pPr>
        <w:shd w:val="clear" w:color="auto" w:fill="FFFFFF"/>
        <w:jc w:val="both"/>
        <w:rPr>
          <w:rFonts w:ascii="Georgia" w:hAnsi="Georgia" w:cs="Arial"/>
          <w:color w:val="404040"/>
          <w:sz w:val="20"/>
          <w:lang w:val="fr-BE"/>
        </w:rPr>
      </w:pPr>
      <w:r>
        <w:rPr>
          <w:rFonts w:ascii="Georgia" w:hAnsi="Georgia" w:cs="Arial"/>
          <w:color w:val="404040"/>
          <w:sz w:val="20"/>
          <w:lang w:val="fr-BE"/>
        </w:rPr>
        <w:t xml:space="preserve">La fiche d’identification financière (annexe </w:t>
      </w:r>
      <w:r w:rsidR="00F3066A">
        <w:rPr>
          <w:rFonts w:ascii="Georgia" w:hAnsi="Georgia" w:cs="Arial"/>
          <w:color w:val="404040"/>
          <w:sz w:val="20"/>
          <w:lang w:val="fr-BE"/>
        </w:rPr>
        <w:t>VI de la Convention de Subsides) relative à ce compte bancaire distinct</w:t>
      </w:r>
      <w:r w:rsidR="00B01714">
        <w:rPr>
          <w:rFonts w:ascii="Georgia" w:hAnsi="Georgia" w:cs="Arial"/>
          <w:color w:val="404040"/>
          <w:sz w:val="20"/>
          <w:lang w:val="fr-BE"/>
        </w:rPr>
        <w:t xml:space="preserve"> et certifiée par la banque</w:t>
      </w:r>
      <w:r w:rsidR="00B01714">
        <w:rPr>
          <w:rStyle w:val="FootnoteReference"/>
          <w:rFonts w:cs="Arial"/>
          <w:color w:val="404040"/>
          <w:lang w:val="fr-BE"/>
        </w:rPr>
        <w:footnoteReference w:id="5"/>
      </w:r>
      <w:r w:rsidR="00B01714">
        <w:rPr>
          <w:rFonts w:ascii="Georgia" w:hAnsi="Georgia" w:cs="Arial"/>
          <w:color w:val="404040"/>
          <w:sz w:val="20"/>
          <w:lang w:val="fr-BE"/>
        </w:rPr>
        <w:t xml:space="preserve"> </w:t>
      </w:r>
      <w:r w:rsidR="00F3066A">
        <w:rPr>
          <w:rFonts w:ascii="Georgia" w:hAnsi="Georgia" w:cs="Arial"/>
          <w:color w:val="404040"/>
          <w:sz w:val="20"/>
          <w:lang w:val="fr-BE"/>
        </w:rPr>
        <w:t>sera transmise par le bénéficiaire contractant à Enabel</w:t>
      </w:r>
      <w:r w:rsidR="00611E67">
        <w:rPr>
          <w:rFonts w:ascii="Georgia" w:hAnsi="Georgia" w:cs="Arial"/>
          <w:color w:val="404040"/>
          <w:sz w:val="20"/>
          <w:lang w:val="fr-BE"/>
        </w:rPr>
        <w:t>, en même temps que les exemplaires signés de la Convention de Subsides,</w:t>
      </w:r>
      <w:r w:rsidR="00F3066A">
        <w:rPr>
          <w:rFonts w:ascii="Georgia" w:hAnsi="Georgia" w:cs="Arial"/>
          <w:color w:val="404040"/>
          <w:sz w:val="20"/>
          <w:lang w:val="fr-BE"/>
        </w:rPr>
        <w:t xml:space="preserve"> après qu’il ait </w:t>
      </w:r>
      <w:r w:rsidR="00611E67">
        <w:rPr>
          <w:rFonts w:ascii="Georgia" w:hAnsi="Georgia" w:cs="Arial"/>
          <w:color w:val="404040"/>
          <w:sz w:val="20"/>
          <w:lang w:val="fr-BE"/>
        </w:rPr>
        <w:t>été notifié de</w:t>
      </w:r>
      <w:r w:rsidR="00F3066A">
        <w:rPr>
          <w:rFonts w:ascii="Georgia" w:hAnsi="Georgia" w:cs="Arial"/>
          <w:color w:val="404040"/>
          <w:sz w:val="20"/>
          <w:lang w:val="fr-BE"/>
        </w:rPr>
        <w:t xml:space="preserve"> la décision d’</w:t>
      </w:r>
      <w:r w:rsidR="00611E67">
        <w:rPr>
          <w:rFonts w:ascii="Georgia" w:hAnsi="Georgia" w:cs="Arial"/>
          <w:color w:val="404040"/>
          <w:sz w:val="20"/>
          <w:lang w:val="fr-BE"/>
        </w:rPr>
        <w:t>octroi</w:t>
      </w:r>
      <w:r w:rsidR="00F3066A">
        <w:rPr>
          <w:rFonts w:ascii="Georgia" w:hAnsi="Georgia" w:cs="Arial"/>
          <w:color w:val="404040"/>
          <w:sz w:val="20"/>
          <w:lang w:val="fr-BE"/>
        </w:rPr>
        <w:t>.</w:t>
      </w:r>
    </w:p>
    <w:p w14:paraId="328B8150" w14:textId="77777777" w:rsidR="00F3066A" w:rsidRPr="00641957" w:rsidRDefault="00F3066A" w:rsidP="00BA358F">
      <w:pPr>
        <w:shd w:val="clear" w:color="auto" w:fill="FFFFFF"/>
        <w:jc w:val="both"/>
        <w:rPr>
          <w:rFonts w:ascii="Georgia" w:hAnsi="Georgia" w:cs="Arial"/>
          <w:color w:val="404040"/>
          <w:sz w:val="20"/>
          <w:lang w:val="fr-BE"/>
        </w:rPr>
      </w:pPr>
    </w:p>
    <w:p w14:paraId="2CECB52D" w14:textId="77777777" w:rsidR="00641957" w:rsidRPr="00641957" w:rsidRDefault="00641957" w:rsidP="00BA358F">
      <w:pPr>
        <w:shd w:val="clear" w:color="auto" w:fill="FFFFFF"/>
        <w:jc w:val="both"/>
        <w:rPr>
          <w:rFonts w:ascii="Georgia" w:hAnsi="Georgia" w:cs="Arial"/>
          <w:color w:val="404040"/>
          <w:sz w:val="20"/>
          <w:lang w:val="fr-BE"/>
        </w:rPr>
      </w:pPr>
      <w:r w:rsidRPr="00641957">
        <w:rPr>
          <w:rFonts w:ascii="Georgia" w:hAnsi="Georgia" w:cs="Arial"/>
          <w:color w:val="404040"/>
          <w:sz w:val="20"/>
          <w:lang w:val="fr-BE"/>
        </w:rPr>
        <w:t>Le compte sera clôturé aussitôt que les remboursements éventuels à effectuer à Enabel auront eu lieu</w:t>
      </w:r>
    </w:p>
    <w:p w14:paraId="0FEF5465" w14:textId="77777777" w:rsidR="00641957" w:rsidRPr="00641957" w:rsidRDefault="00641957" w:rsidP="00BA358F">
      <w:pPr>
        <w:shd w:val="clear" w:color="auto" w:fill="FFFFFF"/>
        <w:jc w:val="both"/>
        <w:rPr>
          <w:rFonts w:ascii="Georgia" w:hAnsi="Georgia" w:cs="Arial"/>
          <w:color w:val="404040"/>
          <w:sz w:val="20"/>
          <w:lang w:val="fr-BE"/>
        </w:rPr>
      </w:pPr>
      <w:r w:rsidRPr="00641957">
        <w:rPr>
          <w:rFonts w:ascii="Georgia" w:hAnsi="Georgia" w:cs="Arial"/>
          <w:color w:val="404040"/>
          <w:sz w:val="20"/>
          <w:lang w:val="fr-BE"/>
        </w:rPr>
        <w:t>(ceci après avoir arrêté le montant définitif des fonds utilisés).</w:t>
      </w:r>
    </w:p>
    <w:p w14:paraId="6B856062" w14:textId="77777777" w:rsidR="00641957" w:rsidRPr="00641957" w:rsidRDefault="00641957" w:rsidP="00641957">
      <w:pPr>
        <w:shd w:val="clear" w:color="auto" w:fill="FFFFFF"/>
        <w:rPr>
          <w:rFonts w:ascii="Arial" w:hAnsi="Arial" w:cs="Arial"/>
          <w:snapToGrid/>
          <w:sz w:val="20"/>
          <w:lang w:val="fr-BE" w:eastAsia="fr-BE"/>
        </w:rPr>
      </w:pPr>
    </w:p>
    <w:p w14:paraId="0B96B064" w14:textId="77777777" w:rsidR="00B70F62" w:rsidRPr="00812A07" w:rsidRDefault="00B70F62" w:rsidP="00245E92">
      <w:pPr>
        <w:pStyle w:val="Guidelines3"/>
        <w:numPr>
          <w:ilvl w:val="2"/>
          <w:numId w:val="39"/>
        </w:numPr>
        <w:rPr>
          <w:rFonts w:ascii="Georgia" w:hAnsi="Georgia" w:cs="Arial"/>
          <w:color w:val="404040"/>
          <w:sz w:val="20"/>
        </w:rPr>
      </w:pPr>
      <w:bookmarkStart w:id="103" w:name="_Toc70071868"/>
      <w:r w:rsidRPr="00812A07">
        <w:rPr>
          <w:rFonts w:ascii="Georgia" w:hAnsi="Georgia" w:cs="Arial"/>
          <w:color w:val="404040"/>
          <w:sz w:val="20"/>
        </w:rPr>
        <w:t>"Traitement des données à caractère personnel.</w:t>
      </w:r>
      <w:bookmarkEnd w:id="103"/>
    </w:p>
    <w:p w14:paraId="2EF9B443" w14:textId="77777777" w:rsidR="00B70F62" w:rsidRPr="000B1793" w:rsidRDefault="00B70F62" w:rsidP="00B70F62">
      <w:pPr>
        <w:rPr>
          <w:rFonts w:ascii="Georgia" w:hAnsi="Georgia" w:cs="Arial"/>
          <w:color w:val="404040"/>
          <w:sz w:val="20"/>
          <w:lang w:val="fr-BE"/>
        </w:rPr>
      </w:pPr>
      <w:r w:rsidRPr="000B1793">
        <w:rPr>
          <w:rFonts w:ascii="Georgia" w:hAnsi="Georgia" w:cs="Arial"/>
          <w:color w:val="404040"/>
          <w:sz w:val="20"/>
          <w:lang w:val="fr-BE"/>
        </w:rPr>
        <w:t>Enabel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C853034" w14:textId="77777777" w:rsidR="00B70F62" w:rsidRPr="000B1793" w:rsidRDefault="00B70F62" w:rsidP="00B70F62">
      <w:pPr>
        <w:shd w:val="clear" w:color="auto" w:fill="FFFFFF"/>
        <w:spacing w:before="120"/>
        <w:jc w:val="both"/>
        <w:rPr>
          <w:rFonts w:ascii="Georgia" w:hAnsi="Georgia" w:cs="Arial"/>
          <w:color w:val="404040"/>
          <w:sz w:val="20"/>
          <w:lang w:val="fr-BE"/>
        </w:rPr>
      </w:pPr>
      <w:r w:rsidRPr="000B1793">
        <w:rPr>
          <w:rFonts w:ascii="Georgia" w:hAnsi="Georgia" w:cs="Arial"/>
          <w:color w:val="404040"/>
          <w:sz w:val="20"/>
          <w:lang w:val="fr-BE"/>
        </w:rPr>
        <w:t>Plus précisément, lorsque vous participez à un appel à propositions dans le cadre de l’attribution de subsides par Enabel, nous recueillons les coordonnées des personnes de contact (« représentant autorisé ») de l’entité soumettant la demande de subside, comme le nom, prénom, le numéro de téléphone professionnel,  l'adresse électronique professionnelle, la fonction professionnelle et le nom de l’organisme représenté. Dans certains cas, nous devons également collecter l'extrait de casier judiciaire (ou équivalent) du dirigeant de l'organisation candidate à l'octroi de subsides.</w:t>
      </w:r>
    </w:p>
    <w:p w14:paraId="5C9707C4" w14:textId="77777777" w:rsidR="00B70F62" w:rsidRPr="000B1793" w:rsidRDefault="00B70F62" w:rsidP="00B70F62">
      <w:pPr>
        <w:shd w:val="clear" w:color="auto" w:fill="FFFFFF"/>
        <w:spacing w:before="120"/>
        <w:jc w:val="both"/>
        <w:rPr>
          <w:rFonts w:ascii="Georgia" w:hAnsi="Georgia" w:cs="Arial"/>
          <w:color w:val="404040"/>
          <w:sz w:val="20"/>
          <w:lang w:val="fr-BE"/>
        </w:rPr>
      </w:pPr>
      <w:r w:rsidRPr="000B1793">
        <w:rPr>
          <w:rFonts w:ascii="Georgia" w:hAnsi="Georgia" w:cs="Arial"/>
          <w:color w:val="404040"/>
          <w:sz w:val="20"/>
          <w:lang w:val="fr-BE"/>
        </w:rPr>
        <w:t>Nous traitons ces renseignements car nous avons l’obligation légale de recueillir ces informations dans le cadre de la gestion et de l’attribution de nos subsides. </w:t>
      </w:r>
    </w:p>
    <w:p w14:paraId="2911D1FB" w14:textId="77777777" w:rsidR="00B70F62" w:rsidRPr="00812A07" w:rsidRDefault="00B70F62" w:rsidP="00B70F62">
      <w:pPr>
        <w:shd w:val="clear" w:color="auto" w:fill="FFFFFF"/>
        <w:spacing w:before="120"/>
        <w:jc w:val="both"/>
        <w:rPr>
          <w:rFonts w:ascii="Georgia" w:hAnsi="Georgia" w:cs="Arial"/>
          <w:color w:val="404040"/>
          <w:sz w:val="20"/>
          <w:lang w:val="fr-BE"/>
        </w:rPr>
      </w:pPr>
      <w:r w:rsidRPr="000B1793">
        <w:rPr>
          <w:rFonts w:ascii="Georgia" w:hAnsi="Georgia" w:cs="Arial"/>
          <w:color w:val="404040"/>
          <w:sz w:val="20"/>
          <w:lang w:val="fr-BE"/>
        </w:rPr>
        <w:t>Pour plus d'information à ce sujet, veuillez consulter la déclaration de confidentialité d'Enabel, au lien suivant : </w:t>
      </w:r>
      <w:hyperlink r:id="rId16" w:history="1">
        <w:hyperlink r:id="rId17" w:history="1">
          <w:r w:rsidRPr="00EF101E">
            <w:rPr>
              <w:rStyle w:val="Hyperlink"/>
              <w:rFonts w:ascii="Georgia" w:hAnsi="Georgia"/>
              <w:sz w:val="20"/>
              <w:lang w:val="fr-BE"/>
            </w:rPr>
            <w:t>https://www.enabel.be/fr/content/declaration-de-confidentialite-denabel</w:t>
          </w:r>
        </w:hyperlink>
      </w:hyperlink>
    </w:p>
    <w:p w14:paraId="2BB1539D" w14:textId="77777777" w:rsidR="00B70F62" w:rsidRDefault="00B70F62" w:rsidP="00B70F62">
      <w:pPr>
        <w:rPr>
          <w:lang w:val="fr-BE"/>
        </w:rPr>
      </w:pPr>
    </w:p>
    <w:p w14:paraId="4CE1882C" w14:textId="77777777" w:rsidR="00B70F62" w:rsidRPr="00812A07" w:rsidRDefault="00B70F62" w:rsidP="00245E92">
      <w:pPr>
        <w:pStyle w:val="Guidelines3"/>
        <w:numPr>
          <w:ilvl w:val="2"/>
          <w:numId w:val="39"/>
        </w:numPr>
        <w:rPr>
          <w:rFonts w:ascii="Georgia" w:hAnsi="Georgia" w:cs="Arial"/>
          <w:color w:val="404040"/>
          <w:sz w:val="20"/>
        </w:rPr>
      </w:pPr>
      <w:bookmarkStart w:id="104" w:name="_Toc70071869"/>
      <w:r>
        <w:rPr>
          <w:rFonts w:ascii="Georgia" w:hAnsi="Georgia" w:cs="Arial"/>
          <w:color w:val="404040"/>
          <w:sz w:val="20"/>
        </w:rPr>
        <w:t>Transparence</w:t>
      </w:r>
      <w:r w:rsidRPr="00812A07">
        <w:rPr>
          <w:rFonts w:ascii="Georgia" w:hAnsi="Georgia" w:cs="Arial"/>
          <w:color w:val="404040"/>
          <w:sz w:val="20"/>
        </w:rPr>
        <w:t>.</w:t>
      </w:r>
      <w:bookmarkEnd w:id="104"/>
    </w:p>
    <w:p w14:paraId="76CF8A8E" w14:textId="68829E33" w:rsidR="00D22390" w:rsidRDefault="00B70F62" w:rsidP="00641957">
      <w:pPr>
        <w:rPr>
          <w:lang w:val="fr-BE"/>
        </w:rPr>
      </w:pPr>
      <w:r w:rsidRPr="000B1793">
        <w:rPr>
          <w:rFonts w:ascii="Georgia" w:hAnsi="Georgia" w:cs="Arial"/>
          <w:color w:val="000000" w:themeColor="text1"/>
          <w:sz w:val="20"/>
          <w:lang w:val="fr-BE"/>
        </w:rPr>
        <w:t>Dans un objectif de transparence, Enabel s'engage à publier annuellement une liste des bénéficiaires-contractants. Par la signature de la Convention de Subside, le bénéficiaire-contractant se déclare d'accord avec la publication du titre du contrat, la nature et l'objet du contrat, son nom et localité (adresse), et le montant du contrat. </w:t>
      </w:r>
      <w:r w:rsidR="003E6436" w:rsidRPr="00641957">
        <w:rPr>
          <w:lang w:val="fr-BE"/>
        </w:rPr>
        <w:br w:type="page"/>
      </w:r>
      <w:r w:rsidR="00B46365">
        <w:rPr>
          <w:lang w:val="fr-BE"/>
        </w:rPr>
        <w:lastRenderedPageBreak/>
        <w:t>L</w:t>
      </w:r>
      <w:r w:rsidR="00D22390" w:rsidRPr="00BA0797">
        <w:rPr>
          <w:lang w:val="fr-BE"/>
        </w:rPr>
        <w:t>iste des annexes</w:t>
      </w:r>
    </w:p>
    <w:p w14:paraId="51177DAB" w14:textId="77777777" w:rsidR="00B46365" w:rsidRPr="00BA0797" w:rsidRDefault="00B46365" w:rsidP="00641957">
      <w:pPr>
        <w:rPr>
          <w:lang w:val="fr-BE"/>
        </w:rPr>
      </w:pPr>
    </w:p>
    <w:p w14:paraId="056B7738" w14:textId="77777777" w:rsidR="00A70BB9" w:rsidRPr="00BA0797" w:rsidRDefault="00A70BB9" w:rsidP="00A70BB9">
      <w:pPr>
        <w:rPr>
          <w:rFonts w:ascii="Georgia" w:hAnsi="Georgia" w:cs="Arial"/>
          <w:color w:val="404040"/>
          <w:sz w:val="20"/>
          <w:lang w:val="fr-BE"/>
        </w:rPr>
      </w:pPr>
    </w:p>
    <w:p w14:paraId="06C95632" w14:textId="77777777" w:rsidR="00D22390" w:rsidRPr="00BA0797" w:rsidRDefault="00D22390">
      <w:pPr>
        <w:spacing w:after="240"/>
        <w:rPr>
          <w:rFonts w:ascii="Georgia" w:hAnsi="Georgia" w:cs="Arial"/>
          <w:b/>
          <w:smallCaps/>
          <w:color w:val="404040"/>
          <w:sz w:val="20"/>
          <w:lang w:val="fr-BE"/>
        </w:rPr>
      </w:pPr>
      <w:bookmarkStart w:id="105" w:name="_Toc40507657"/>
      <w:r w:rsidRPr="00BA0797">
        <w:rPr>
          <w:rFonts w:ascii="Georgia" w:hAnsi="Georgia" w:cs="Arial"/>
          <w:b/>
          <w:smallCaps/>
          <w:color w:val="404040"/>
          <w:sz w:val="20"/>
          <w:lang w:val="fr-BE"/>
        </w:rPr>
        <w:t>documents à compl</w:t>
      </w:r>
      <w:r w:rsidR="00A055EC" w:rsidRPr="00BA0797">
        <w:rPr>
          <w:rFonts w:ascii="Georgia" w:hAnsi="Georgia" w:cs="Arial"/>
          <w:b/>
          <w:smallCaps/>
          <w:color w:val="404040"/>
          <w:sz w:val="20"/>
          <w:lang w:val="fr-BE"/>
        </w:rPr>
        <w:t>é</w:t>
      </w:r>
      <w:r w:rsidRPr="00BA0797">
        <w:rPr>
          <w:rFonts w:ascii="Georgia" w:hAnsi="Georgia" w:cs="Arial"/>
          <w:b/>
          <w:smallCaps/>
          <w:color w:val="404040"/>
          <w:sz w:val="20"/>
          <w:lang w:val="fr-BE"/>
        </w:rPr>
        <w:t>ter</w:t>
      </w:r>
    </w:p>
    <w:p w14:paraId="74FC6E23" w14:textId="5BBA70B2" w:rsidR="00D22390" w:rsidRPr="00BA0797" w:rsidRDefault="00205DF6">
      <w:pPr>
        <w:spacing w:after="240"/>
        <w:rPr>
          <w:rFonts w:ascii="Georgia" w:hAnsi="Georgia" w:cs="Arial"/>
          <w:color w:val="404040"/>
          <w:sz w:val="20"/>
          <w:lang w:val="fr-BE"/>
        </w:rPr>
      </w:pPr>
      <w:r w:rsidRPr="00BA0797">
        <w:rPr>
          <w:rFonts w:ascii="Georgia" w:hAnsi="Georgia" w:cs="Arial"/>
          <w:smallCaps/>
          <w:color w:val="404040"/>
          <w:sz w:val="20"/>
          <w:lang w:val="fr-BE"/>
        </w:rPr>
        <w:t>a</w:t>
      </w:r>
      <w:r w:rsidR="00D22390" w:rsidRPr="00BA0797">
        <w:rPr>
          <w:rFonts w:ascii="Georgia" w:hAnsi="Georgia" w:cs="Arial"/>
          <w:smallCaps/>
          <w:color w:val="404040"/>
          <w:sz w:val="20"/>
          <w:lang w:val="fr-BE"/>
        </w:rPr>
        <w:t xml:space="preserve">nnexe </w:t>
      </w:r>
      <w:r w:rsidRPr="00BA0797">
        <w:rPr>
          <w:rFonts w:ascii="Georgia" w:hAnsi="Georgia" w:cs="Arial"/>
          <w:smallCaps/>
          <w:color w:val="404040"/>
          <w:sz w:val="20"/>
          <w:lang w:val="fr-BE"/>
        </w:rPr>
        <w:t xml:space="preserve">a </w:t>
      </w:r>
      <w:r w:rsidR="00D22390" w:rsidRPr="00BA0797">
        <w:rPr>
          <w:rFonts w:ascii="Georgia" w:hAnsi="Georgia" w:cs="Arial"/>
          <w:smallCaps/>
          <w:color w:val="404040"/>
          <w:sz w:val="20"/>
          <w:lang w:val="fr-BE"/>
        </w:rPr>
        <w:t xml:space="preserve">: </w:t>
      </w:r>
      <w:r w:rsidR="00A61456" w:rsidRPr="00BA0797">
        <w:rPr>
          <w:rFonts w:ascii="Georgia" w:hAnsi="Georgia" w:cs="Arial"/>
          <w:smallCaps/>
          <w:color w:val="404040"/>
          <w:sz w:val="20"/>
          <w:lang w:val="fr-BE"/>
        </w:rPr>
        <w:t xml:space="preserve">dossier </w:t>
      </w:r>
      <w:r w:rsidR="00D22390" w:rsidRPr="00BA0797">
        <w:rPr>
          <w:rFonts w:ascii="Georgia" w:hAnsi="Georgia" w:cs="Arial"/>
          <w:smallCaps/>
          <w:color w:val="404040"/>
          <w:sz w:val="20"/>
          <w:lang w:val="fr-BE"/>
        </w:rPr>
        <w:t xml:space="preserve">de demande de </w:t>
      </w:r>
      <w:r w:rsidR="009904A0" w:rsidRPr="00BA0797">
        <w:rPr>
          <w:rFonts w:ascii="Georgia" w:hAnsi="Georgia" w:cs="Arial"/>
          <w:smallCaps/>
          <w:color w:val="404040"/>
          <w:sz w:val="20"/>
          <w:lang w:val="fr-BE"/>
        </w:rPr>
        <w:t>subsides</w:t>
      </w:r>
      <w:r w:rsidR="009D213F">
        <w:rPr>
          <w:rFonts w:ascii="Georgia" w:hAnsi="Georgia" w:cs="Arial"/>
          <w:smallCaps/>
          <w:color w:val="404040"/>
          <w:sz w:val="20"/>
          <w:lang w:val="fr-BE"/>
        </w:rPr>
        <w:t xml:space="preserve"> </w:t>
      </w:r>
      <w:r w:rsidR="00BA358F">
        <w:rPr>
          <w:rFonts w:ascii="Georgia" w:hAnsi="Georgia" w:cs="Arial"/>
          <w:smallCaps/>
          <w:color w:val="404040"/>
          <w:sz w:val="20"/>
          <w:lang w:val="fr-BE"/>
        </w:rPr>
        <w:t xml:space="preserve">simplifiée </w:t>
      </w:r>
      <w:r w:rsidR="009D213F">
        <w:rPr>
          <w:rFonts w:ascii="Georgia" w:hAnsi="Georgia" w:cs="Arial"/>
          <w:smallCaps/>
          <w:color w:val="404040"/>
          <w:sz w:val="20"/>
          <w:lang w:val="fr-BE"/>
        </w:rPr>
        <w:t>(</w:t>
      </w:r>
      <w:r w:rsidR="00B8655B" w:rsidRPr="00BA0797">
        <w:rPr>
          <w:rFonts w:ascii="Georgia" w:hAnsi="Georgia" w:cs="Arial"/>
          <w:smallCaps/>
          <w:color w:val="404040"/>
          <w:sz w:val="20"/>
          <w:lang w:val="fr-BE"/>
        </w:rPr>
        <w:t>proposition)</w:t>
      </w:r>
      <w:r w:rsidR="00D22390" w:rsidRPr="00BA0797">
        <w:rPr>
          <w:rFonts w:ascii="Georgia" w:hAnsi="Georgia" w:cs="Arial"/>
          <w:smallCaps/>
          <w:color w:val="404040"/>
          <w:sz w:val="20"/>
          <w:lang w:val="fr-BE"/>
        </w:rPr>
        <w:t xml:space="preserve"> (format word)</w:t>
      </w:r>
      <w:bookmarkEnd w:id="105"/>
      <w:r w:rsidR="00D22390" w:rsidRPr="00BA0797">
        <w:rPr>
          <w:rFonts w:ascii="Georgia" w:hAnsi="Georgia" w:cs="Arial"/>
          <w:smallCaps/>
          <w:color w:val="404040"/>
          <w:sz w:val="20"/>
          <w:lang w:val="fr-BE"/>
        </w:rPr>
        <w:t xml:space="preserve"> </w:t>
      </w:r>
    </w:p>
    <w:p w14:paraId="131A3AD7" w14:textId="77777777" w:rsidR="00D22390" w:rsidRPr="00BA0797" w:rsidRDefault="00205DF6">
      <w:pPr>
        <w:spacing w:after="240"/>
        <w:rPr>
          <w:rFonts w:ascii="Georgia" w:hAnsi="Georgia" w:cs="Arial"/>
          <w:color w:val="404040"/>
          <w:sz w:val="20"/>
          <w:lang w:val="fr-BE"/>
        </w:rPr>
      </w:pPr>
      <w:bookmarkStart w:id="106" w:name="_Toc40507658"/>
      <w:r w:rsidRPr="00BA0797">
        <w:rPr>
          <w:rFonts w:ascii="Georgia" w:hAnsi="Georgia" w:cs="Arial"/>
          <w:smallCaps/>
          <w:color w:val="404040"/>
          <w:sz w:val="20"/>
          <w:lang w:val="fr-BE"/>
        </w:rPr>
        <w:t>a</w:t>
      </w:r>
      <w:r w:rsidR="00D22390" w:rsidRPr="00BA0797">
        <w:rPr>
          <w:rFonts w:ascii="Georgia" w:hAnsi="Georgia" w:cs="Arial"/>
          <w:smallCaps/>
          <w:color w:val="404040"/>
          <w:sz w:val="20"/>
          <w:lang w:val="fr-BE"/>
        </w:rPr>
        <w:t xml:space="preserve">nnexe </w:t>
      </w:r>
      <w:r w:rsidRPr="00BA0797">
        <w:rPr>
          <w:rFonts w:ascii="Georgia" w:hAnsi="Georgia" w:cs="Arial"/>
          <w:smallCaps/>
          <w:color w:val="404040"/>
          <w:sz w:val="20"/>
          <w:lang w:val="fr-BE"/>
        </w:rPr>
        <w:t xml:space="preserve">b </w:t>
      </w:r>
      <w:r w:rsidR="00D22390" w:rsidRPr="00BA0797">
        <w:rPr>
          <w:rFonts w:ascii="Georgia" w:hAnsi="Georgia" w:cs="Arial"/>
          <w:smallCaps/>
          <w:color w:val="404040"/>
          <w:sz w:val="20"/>
          <w:lang w:val="fr-BE"/>
        </w:rPr>
        <w:t xml:space="preserve">: </w:t>
      </w:r>
      <w:r w:rsidR="00297AE6" w:rsidRPr="00BA0797">
        <w:rPr>
          <w:rFonts w:ascii="Georgia" w:hAnsi="Georgia" w:cs="Arial"/>
          <w:smallCaps/>
          <w:color w:val="404040"/>
          <w:sz w:val="20"/>
          <w:lang w:val="fr-BE"/>
        </w:rPr>
        <w:t>b</w:t>
      </w:r>
      <w:r w:rsidR="00D22390" w:rsidRPr="00BA0797">
        <w:rPr>
          <w:rFonts w:ascii="Georgia" w:hAnsi="Georgia" w:cs="Arial"/>
          <w:smallCaps/>
          <w:color w:val="404040"/>
          <w:sz w:val="20"/>
          <w:lang w:val="fr-BE"/>
        </w:rPr>
        <w:t xml:space="preserve">udget (format </w:t>
      </w:r>
      <w:r w:rsidR="00297AE6" w:rsidRPr="00BA0797">
        <w:rPr>
          <w:rFonts w:ascii="Georgia" w:hAnsi="Georgia" w:cs="Arial"/>
          <w:smallCaps/>
          <w:color w:val="404040"/>
          <w:sz w:val="20"/>
          <w:lang w:val="fr-BE"/>
        </w:rPr>
        <w:t>e</w:t>
      </w:r>
      <w:r w:rsidR="00D22390" w:rsidRPr="00BA0797">
        <w:rPr>
          <w:rFonts w:ascii="Georgia" w:hAnsi="Georgia" w:cs="Arial"/>
          <w:smallCaps/>
          <w:color w:val="404040"/>
          <w:sz w:val="20"/>
          <w:lang w:val="fr-BE"/>
        </w:rPr>
        <w:t>xcel)</w:t>
      </w:r>
      <w:bookmarkStart w:id="107" w:name="_Toc40507659"/>
      <w:bookmarkEnd w:id="106"/>
    </w:p>
    <w:p w14:paraId="705002F9" w14:textId="77777777" w:rsidR="00D22390" w:rsidRPr="00BA0797" w:rsidRDefault="00205DF6">
      <w:pPr>
        <w:spacing w:after="240"/>
        <w:rPr>
          <w:rFonts w:ascii="Georgia" w:hAnsi="Georgia" w:cs="Arial"/>
          <w:color w:val="404040"/>
          <w:sz w:val="20"/>
          <w:lang w:val="fr-BE"/>
        </w:rPr>
      </w:pPr>
      <w:r w:rsidRPr="00BA0797">
        <w:rPr>
          <w:rFonts w:ascii="Georgia" w:hAnsi="Georgia" w:cs="Arial"/>
          <w:smallCaps/>
          <w:color w:val="404040"/>
          <w:sz w:val="20"/>
          <w:lang w:val="fr-BE"/>
        </w:rPr>
        <w:t>a</w:t>
      </w:r>
      <w:r w:rsidR="00D22390" w:rsidRPr="00BA0797">
        <w:rPr>
          <w:rFonts w:ascii="Georgia" w:hAnsi="Georgia" w:cs="Arial"/>
          <w:smallCaps/>
          <w:color w:val="404040"/>
          <w:sz w:val="20"/>
          <w:lang w:val="fr-BE"/>
        </w:rPr>
        <w:t xml:space="preserve">nnexe </w:t>
      </w:r>
      <w:r w:rsidRPr="00BA0797">
        <w:rPr>
          <w:rFonts w:ascii="Georgia" w:hAnsi="Georgia" w:cs="Arial"/>
          <w:smallCaps/>
          <w:color w:val="404040"/>
          <w:sz w:val="20"/>
          <w:lang w:val="fr-BE"/>
        </w:rPr>
        <w:t xml:space="preserve">c </w:t>
      </w:r>
      <w:r w:rsidR="00D22390" w:rsidRPr="00BA0797">
        <w:rPr>
          <w:rFonts w:ascii="Georgia" w:hAnsi="Georgia" w:cs="Arial"/>
          <w:smallCaps/>
          <w:color w:val="404040"/>
          <w:sz w:val="20"/>
          <w:lang w:val="fr-BE"/>
        </w:rPr>
        <w:t xml:space="preserve">: cadre logique (format </w:t>
      </w:r>
      <w:r w:rsidR="00BB71E7" w:rsidRPr="00BA0797">
        <w:rPr>
          <w:rFonts w:ascii="Georgia" w:hAnsi="Georgia" w:cs="Arial"/>
          <w:smallCaps/>
          <w:color w:val="404040"/>
          <w:sz w:val="20"/>
          <w:lang w:val="fr-BE"/>
        </w:rPr>
        <w:t>word</w:t>
      </w:r>
      <w:r w:rsidR="00D22390" w:rsidRPr="00BA0797">
        <w:rPr>
          <w:rFonts w:ascii="Georgia" w:hAnsi="Georgia" w:cs="Arial"/>
          <w:smallCaps/>
          <w:color w:val="404040"/>
          <w:sz w:val="20"/>
          <w:lang w:val="fr-BE"/>
        </w:rPr>
        <w:t>)</w:t>
      </w:r>
      <w:bookmarkEnd w:id="107"/>
      <w:r w:rsidR="00D22390" w:rsidRPr="00BA0797">
        <w:rPr>
          <w:rFonts w:ascii="Georgia" w:hAnsi="Georgia" w:cs="Arial"/>
          <w:smallCaps/>
          <w:color w:val="404040"/>
          <w:sz w:val="20"/>
          <w:lang w:val="fr-BE"/>
        </w:rPr>
        <w:t xml:space="preserve"> </w:t>
      </w:r>
    </w:p>
    <w:p w14:paraId="488F057D" w14:textId="3CE7E61D" w:rsidR="00D22390" w:rsidRDefault="00205DF6">
      <w:pPr>
        <w:spacing w:after="240"/>
        <w:rPr>
          <w:rFonts w:ascii="Georgia" w:hAnsi="Georgia" w:cs="Arial"/>
          <w:smallCaps/>
          <w:color w:val="404040"/>
          <w:sz w:val="20"/>
          <w:lang w:val="fr-BE"/>
        </w:rPr>
      </w:pPr>
      <w:bookmarkStart w:id="108" w:name="_Toc40507660"/>
      <w:r w:rsidRPr="00BA0797">
        <w:rPr>
          <w:rFonts w:ascii="Georgia" w:hAnsi="Georgia" w:cs="Arial"/>
          <w:smallCaps/>
          <w:color w:val="404040"/>
          <w:sz w:val="20"/>
          <w:lang w:val="fr-BE"/>
        </w:rPr>
        <w:t>a</w:t>
      </w:r>
      <w:r w:rsidR="00D22390" w:rsidRPr="00BA0797">
        <w:rPr>
          <w:rFonts w:ascii="Georgia" w:hAnsi="Georgia" w:cs="Arial"/>
          <w:smallCaps/>
          <w:color w:val="404040"/>
          <w:sz w:val="20"/>
          <w:lang w:val="fr-BE"/>
        </w:rPr>
        <w:t xml:space="preserve">nnexe </w:t>
      </w:r>
      <w:r w:rsidRPr="00BA0797">
        <w:rPr>
          <w:rFonts w:ascii="Georgia" w:hAnsi="Georgia" w:cs="Arial"/>
          <w:smallCaps/>
          <w:color w:val="404040"/>
          <w:sz w:val="20"/>
          <w:lang w:val="fr-BE"/>
        </w:rPr>
        <w:t>d</w:t>
      </w:r>
      <w:bookmarkEnd w:id="108"/>
      <w:r w:rsidRPr="00BA0797">
        <w:rPr>
          <w:rFonts w:ascii="Georgia" w:hAnsi="Georgia" w:cs="Arial"/>
          <w:smallCaps/>
          <w:color w:val="404040"/>
          <w:sz w:val="20"/>
          <w:lang w:val="fr-BE"/>
        </w:rPr>
        <w:t xml:space="preserve"> </w:t>
      </w:r>
      <w:r w:rsidR="008871E2" w:rsidRPr="00BA0797">
        <w:rPr>
          <w:rFonts w:ascii="Georgia" w:hAnsi="Georgia" w:cs="Arial"/>
          <w:smallCaps/>
          <w:color w:val="404040"/>
          <w:sz w:val="20"/>
          <w:lang w:val="fr-BE"/>
        </w:rPr>
        <w:t xml:space="preserve">: </w:t>
      </w:r>
      <w:r w:rsidR="00297AE6" w:rsidRPr="00BA0797">
        <w:rPr>
          <w:rFonts w:ascii="Georgia" w:hAnsi="Georgia" w:cs="Arial"/>
          <w:smallCaps/>
          <w:color w:val="404040"/>
          <w:sz w:val="20"/>
          <w:lang w:val="fr-BE"/>
        </w:rPr>
        <w:t>fiche</w:t>
      </w:r>
      <w:r w:rsidR="00A055EC" w:rsidRPr="00BA0797">
        <w:rPr>
          <w:rFonts w:ascii="Georgia" w:hAnsi="Georgia" w:cs="Arial"/>
          <w:smallCaps/>
          <w:color w:val="404040"/>
          <w:sz w:val="20"/>
          <w:lang w:val="fr-BE"/>
        </w:rPr>
        <w:t xml:space="preserve"> d'</w:t>
      </w:r>
      <w:r w:rsidR="00D22390" w:rsidRPr="00BA0797">
        <w:rPr>
          <w:rFonts w:ascii="Georgia" w:hAnsi="Georgia" w:cs="Arial"/>
          <w:smallCaps/>
          <w:color w:val="404040"/>
          <w:sz w:val="20"/>
          <w:lang w:val="fr-BE"/>
        </w:rPr>
        <w:t xml:space="preserve">entité </w:t>
      </w:r>
      <w:r w:rsidR="00E70970" w:rsidRPr="00BA0797">
        <w:rPr>
          <w:rFonts w:ascii="Georgia" w:hAnsi="Georgia" w:cs="Arial"/>
          <w:smallCaps/>
          <w:color w:val="404040"/>
          <w:sz w:val="20"/>
          <w:lang w:val="fr-BE"/>
        </w:rPr>
        <w:t>legale</w:t>
      </w:r>
      <w:bookmarkStart w:id="109" w:name="_Toc40507661"/>
      <w:r w:rsidR="004C7B42" w:rsidRPr="00BA0797">
        <w:rPr>
          <w:rFonts w:ascii="Georgia" w:hAnsi="Georgia" w:cs="Arial"/>
          <w:smallCaps/>
          <w:color w:val="404040"/>
          <w:sz w:val="20"/>
          <w:lang w:val="fr-BE"/>
        </w:rPr>
        <w:t xml:space="preserve"> </w:t>
      </w:r>
      <w:r w:rsidR="00E63F86" w:rsidRPr="00BA0797">
        <w:rPr>
          <w:rFonts w:ascii="Georgia" w:hAnsi="Georgia" w:cs="Arial"/>
          <w:smallCaps/>
          <w:color w:val="404040"/>
          <w:sz w:val="20"/>
          <w:lang w:val="fr-BE"/>
        </w:rPr>
        <w:t>(format word</w:t>
      </w:r>
      <w:r w:rsidR="00FB1B60">
        <w:rPr>
          <w:rFonts w:ascii="Georgia" w:hAnsi="Georgia" w:cs="Arial"/>
          <w:smallCaps/>
          <w:color w:val="404040"/>
          <w:sz w:val="20"/>
          <w:lang w:val="fr-BE"/>
        </w:rPr>
        <w:t>)</w:t>
      </w:r>
      <w:r w:rsidR="007D3B26">
        <w:rPr>
          <w:rFonts w:ascii="Georgia" w:hAnsi="Georgia" w:cs="Arial"/>
          <w:smallCaps/>
          <w:color w:val="404040"/>
          <w:sz w:val="20"/>
          <w:lang w:val="fr-BE"/>
        </w:rPr>
        <w:t xml:space="preserve">. </w:t>
      </w:r>
      <w:r w:rsidR="007D3B26" w:rsidRPr="007D3B26">
        <w:rPr>
          <w:rFonts w:ascii="Georgia" w:hAnsi="Georgia" w:cs="Arial"/>
          <w:color w:val="404040"/>
          <w:sz w:val="20"/>
          <w:lang w:val="fr-BE"/>
        </w:rPr>
        <w:t>D1</w:t>
      </w:r>
      <w:r w:rsidR="00E63F86" w:rsidRPr="007D3B26">
        <w:rPr>
          <w:rFonts w:ascii="Georgia" w:hAnsi="Georgia" w:cs="Arial"/>
          <w:color w:val="404040"/>
          <w:sz w:val="20"/>
          <w:lang w:val="fr-BE"/>
        </w:rPr>
        <w:t xml:space="preserve"> </w:t>
      </w:r>
      <w:r w:rsidR="007D3B26" w:rsidRPr="007D3B26">
        <w:rPr>
          <w:rFonts w:ascii="Georgia" w:hAnsi="Georgia" w:cs="Arial"/>
          <w:color w:val="404040"/>
          <w:sz w:val="20"/>
          <w:lang w:val="fr-BE"/>
        </w:rPr>
        <w:t>pour les enti</w:t>
      </w:r>
      <w:r w:rsidR="007D3B26">
        <w:rPr>
          <w:rFonts w:ascii="Georgia" w:hAnsi="Georgia" w:cs="Arial"/>
          <w:color w:val="404040"/>
          <w:sz w:val="20"/>
          <w:lang w:val="fr-BE"/>
        </w:rPr>
        <w:t>tés privées et D2 pour les entités publiques</w:t>
      </w:r>
      <w:r w:rsidR="007B0319">
        <w:rPr>
          <w:rFonts w:ascii="Georgia" w:hAnsi="Georgia" w:cs="Arial"/>
          <w:smallCaps/>
          <w:color w:val="404040"/>
          <w:sz w:val="20"/>
          <w:lang w:val="fr-BE"/>
        </w:rPr>
        <w:br/>
      </w:r>
      <w:r w:rsidR="00E63F86" w:rsidRPr="00BA0797">
        <w:rPr>
          <w:rFonts w:ascii="Georgia" w:hAnsi="Georgia" w:cs="Arial"/>
          <w:smallCaps/>
          <w:color w:val="404040"/>
          <w:sz w:val="20"/>
          <w:lang w:val="fr-BE"/>
        </w:rPr>
        <w:t xml:space="preserve"> </w:t>
      </w:r>
    </w:p>
    <w:p w14:paraId="7124E5D9" w14:textId="77777777" w:rsidR="00D22390" w:rsidRPr="00BA0797" w:rsidRDefault="00A055EC">
      <w:pPr>
        <w:spacing w:after="240"/>
        <w:rPr>
          <w:rFonts w:ascii="Georgia" w:hAnsi="Georgia" w:cs="Arial"/>
          <w:b/>
          <w:color w:val="404040"/>
          <w:sz w:val="20"/>
          <w:lang w:val="fr-BE"/>
        </w:rPr>
      </w:pPr>
      <w:r w:rsidRPr="00BA0797">
        <w:rPr>
          <w:rFonts w:ascii="Georgia" w:hAnsi="Georgia" w:cs="Arial"/>
          <w:b/>
          <w:smallCaps/>
          <w:color w:val="404040"/>
          <w:sz w:val="20"/>
          <w:lang w:val="fr-BE"/>
        </w:rPr>
        <w:t>documents</w:t>
      </w:r>
      <w:r w:rsidR="00D22390" w:rsidRPr="00BA0797">
        <w:rPr>
          <w:rFonts w:ascii="Georgia" w:hAnsi="Georgia" w:cs="Arial"/>
          <w:b/>
          <w:smallCaps/>
          <w:color w:val="404040"/>
          <w:sz w:val="20"/>
          <w:lang w:val="fr-BE"/>
        </w:rPr>
        <w:t xml:space="preserve"> pour information</w:t>
      </w:r>
    </w:p>
    <w:p w14:paraId="2F92AEB1" w14:textId="49979A05" w:rsidR="00A055EC" w:rsidRPr="00BA0797" w:rsidRDefault="00A055EC">
      <w:pPr>
        <w:spacing w:after="240"/>
        <w:rPr>
          <w:rFonts w:ascii="Georgia" w:hAnsi="Georgia" w:cs="Arial"/>
          <w:smallCaps/>
          <w:color w:val="404040"/>
          <w:sz w:val="20"/>
          <w:lang w:val="fr-BE"/>
        </w:rPr>
      </w:pPr>
      <w:r w:rsidRPr="00BA0797">
        <w:rPr>
          <w:rFonts w:ascii="Georgia" w:hAnsi="Georgia" w:cs="Arial"/>
          <w:smallCaps/>
          <w:color w:val="404040"/>
          <w:sz w:val="20"/>
          <w:lang w:val="fr-BE"/>
        </w:rPr>
        <w:t>a</w:t>
      </w:r>
      <w:r w:rsidR="00D22390" w:rsidRPr="00BA0797">
        <w:rPr>
          <w:rFonts w:ascii="Georgia" w:hAnsi="Georgia" w:cs="Arial"/>
          <w:smallCaps/>
          <w:color w:val="404040"/>
          <w:sz w:val="20"/>
          <w:lang w:val="fr-BE"/>
        </w:rPr>
        <w:t xml:space="preserve">nnexe </w:t>
      </w:r>
      <w:r w:rsidR="007B05F4">
        <w:rPr>
          <w:rFonts w:ascii="Georgia" w:hAnsi="Georgia" w:cs="Arial"/>
          <w:smallCaps/>
          <w:color w:val="404040"/>
          <w:sz w:val="20"/>
          <w:lang w:val="fr-BE"/>
        </w:rPr>
        <w:t>E</w:t>
      </w:r>
      <w:r w:rsidR="00B60366" w:rsidRPr="00BA0797">
        <w:rPr>
          <w:rFonts w:ascii="Georgia" w:hAnsi="Georgia" w:cs="Arial"/>
          <w:smallCaps/>
          <w:color w:val="404040"/>
          <w:sz w:val="20"/>
          <w:lang w:val="fr-BE"/>
        </w:rPr>
        <w:t xml:space="preserve"> </w:t>
      </w:r>
      <w:r w:rsidR="00D22390" w:rsidRPr="00BA0797">
        <w:rPr>
          <w:rFonts w:ascii="Georgia" w:hAnsi="Georgia" w:cs="Arial"/>
          <w:smallCaps/>
          <w:color w:val="404040"/>
          <w:sz w:val="20"/>
          <w:lang w:val="fr-BE"/>
        </w:rPr>
        <w:t xml:space="preserve">: </w:t>
      </w:r>
      <w:r w:rsidR="00610EC7" w:rsidRPr="00BA0797">
        <w:rPr>
          <w:rFonts w:ascii="Georgia" w:hAnsi="Georgia" w:cs="Arial"/>
          <w:smallCaps/>
          <w:color w:val="404040"/>
          <w:sz w:val="20"/>
          <w:lang w:val="fr-BE"/>
        </w:rPr>
        <w:t xml:space="preserve">modèle de </w:t>
      </w:r>
      <w:r w:rsidR="009904A0" w:rsidRPr="00BA0797">
        <w:rPr>
          <w:rFonts w:ascii="Georgia" w:hAnsi="Georgia" w:cs="Arial"/>
          <w:smallCaps/>
          <w:color w:val="404040"/>
          <w:sz w:val="20"/>
          <w:lang w:val="fr-BE"/>
        </w:rPr>
        <w:t xml:space="preserve">convention </w:t>
      </w:r>
      <w:r w:rsidR="00610EC7" w:rsidRPr="00BA0797">
        <w:rPr>
          <w:rFonts w:ascii="Georgia" w:hAnsi="Georgia" w:cs="Arial"/>
          <w:smallCaps/>
          <w:color w:val="404040"/>
          <w:sz w:val="20"/>
          <w:lang w:val="fr-BE"/>
        </w:rPr>
        <w:t xml:space="preserve">de </w:t>
      </w:r>
      <w:bookmarkEnd w:id="109"/>
      <w:r w:rsidR="00B60366" w:rsidRPr="00BA0797">
        <w:rPr>
          <w:rFonts w:ascii="Georgia" w:hAnsi="Georgia" w:cs="Arial"/>
          <w:smallCaps/>
          <w:color w:val="404040"/>
          <w:sz w:val="20"/>
          <w:lang w:val="fr-BE"/>
        </w:rPr>
        <w:t>subsides</w:t>
      </w:r>
    </w:p>
    <w:p w14:paraId="294495B1" w14:textId="77777777" w:rsidR="00BB71E7" w:rsidRPr="00BA0797" w:rsidRDefault="00BB71E7" w:rsidP="00BB71E7">
      <w:pPr>
        <w:ind w:left="1701" w:hanging="1161"/>
        <w:rPr>
          <w:rFonts w:ascii="Georgia" w:hAnsi="Georgia" w:cs="Arial"/>
          <w:bCs/>
          <w:color w:val="404040"/>
          <w:sz w:val="20"/>
          <w:lang w:val="fr-BE"/>
        </w:rPr>
      </w:pPr>
      <w:r w:rsidRPr="00BA0797">
        <w:rPr>
          <w:rFonts w:ascii="Georgia" w:hAnsi="Georgia" w:cs="Arial"/>
          <w:bCs/>
          <w:color w:val="404040"/>
          <w:sz w:val="20"/>
          <w:lang w:val="fr-BE"/>
        </w:rPr>
        <w:t>Annexe </w:t>
      </w:r>
      <w:r w:rsidR="00AD4B62" w:rsidRPr="00BA0797">
        <w:rPr>
          <w:rFonts w:ascii="Georgia" w:hAnsi="Georgia" w:cs="Arial"/>
          <w:bCs/>
          <w:color w:val="404040"/>
          <w:sz w:val="20"/>
          <w:lang w:val="fr-BE"/>
        </w:rPr>
        <w:t>III</w:t>
      </w:r>
      <w:r w:rsidRPr="00BA0797">
        <w:rPr>
          <w:rFonts w:ascii="Georgia" w:hAnsi="Georgia" w:cs="Arial"/>
          <w:bCs/>
          <w:color w:val="404040"/>
          <w:sz w:val="20"/>
          <w:lang w:val="fr-BE"/>
        </w:rPr>
        <w:t>:</w:t>
      </w:r>
      <w:r w:rsidRPr="00BA0797">
        <w:rPr>
          <w:rFonts w:ascii="Georgia" w:hAnsi="Georgia" w:cs="Arial"/>
          <w:bCs/>
          <w:color w:val="404040"/>
          <w:sz w:val="20"/>
          <w:lang w:val="fr-BE"/>
        </w:rPr>
        <w:tab/>
      </w:r>
      <w:r w:rsidRPr="00BA0797">
        <w:rPr>
          <w:rFonts w:ascii="Georgia" w:hAnsi="Georgia" w:cs="Arial"/>
          <w:bCs/>
          <w:color w:val="404040"/>
          <w:sz w:val="20"/>
          <w:lang w:val="fr-BE"/>
        </w:rPr>
        <w:tab/>
        <w:t>Modèle de demande de paiement.</w:t>
      </w:r>
    </w:p>
    <w:p w14:paraId="472F7587" w14:textId="112F473C" w:rsidR="00BB71E7" w:rsidRPr="00BA0797" w:rsidRDefault="00BB71E7" w:rsidP="00BB71E7">
      <w:pPr>
        <w:ind w:left="1701" w:hanging="1161"/>
        <w:rPr>
          <w:rFonts w:ascii="Georgia" w:hAnsi="Georgia" w:cs="Arial"/>
          <w:bCs/>
          <w:color w:val="404040"/>
          <w:sz w:val="20"/>
          <w:lang w:val="fr-BE"/>
        </w:rPr>
      </w:pPr>
      <w:r w:rsidRPr="00BA0797">
        <w:rPr>
          <w:rFonts w:ascii="Georgia" w:hAnsi="Georgia" w:cs="Arial"/>
          <w:bCs/>
          <w:color w:val="404040"/>
          <w:sz w:val="20"/>
          <w:lang w:val="fr-BE"/>
        </w:rPr>
        <w:t>An</w:t>
      </w:r>
      <w:r w:rsidR="00AD4B62" w:rsidRPr="00BA0797">
        <w:rPr>
          <w:rFonts w:ascii="Georgia" w:hAnsi="Georgia" w:cs="Arial"/>
          <w:bCs/>
          <w:color w:val="404040"/>
          <w:sz w:val="20"/>
          <w:lang w:val="fr-BE"/>
        </w:rPr>
        <w:t>nexe IV</w:t>
      </w:r>
      <w:r w:rsidRPr="00BA0797">
        <w:rPr>
          <w:rFonts w:ascii="Georgia" w:hAnsi="Georgia" w:cs="Arial"/>
          <w:bCs/>
          <w:color w:val="404040"/>
          <w:sz w:val="20"/>
          <w:lang w:val="fr-BE"/>
        </w:rPr>
        <w:tab/>
      </w:r>
      <w:r w:rsidRPr="00BA0797">
        <w:rPr>
          <w:rFonts w:ascii="Georgia" w:hAnsi="Georgia" w:cs="Arial"/>
          <w:bCs/>
          <w:color w:val="404040"/>
          <w:sz w:val="20"/>
          <w:lang w:val="fr-BE"/>
        </w:rPr>
        <w:tab/>
        <w:t>Modèle de transfert de propriété des actifs</w:t>
      </w:r>
    </w:p>
    <w:p w14:paraId="02BC87CD" w14:textId="77777777" w:rsidR="00BB71E7" w:rsidRPr="00BA0797" w:rsidRDefault="00AD4B62" w:rsidP="00BB71E7">
      <w:pPr>
        <w:ind w:left="1701" w:hanging="1161"/>
        <w:rPr>
          <w:rFonts w:ascii="Georgia" w:hAnsi="Georgia" w:cs="Arial"/>
          <w:bCs/>
          <w:color w:val="404040"/>
          <w:sz w:val="20"/>
          <w:lang w:val="fr-BE"/>
        </w:rPr>
      </w:pPr>
      <w:r w:rsidRPr="00BA0797">
        <w:rPr>
          <w:rFonts w:ascii="Georgia" w:hAnsi="Georgia" w:cs="Arial"/>
          <w:bCs/>
          <w:color w:val="404040"/>
          <w:sz w:val="20"/>
          <w:lang w:val="fr-BE"/>
        </w:rPr>
        <w:t>Annexe V</w:t>
      </w:r>
      <w:r w:rsidR="00BB71E7" w:rsidRPr="00BA0797">
        <w:rPr>
          <w:rFonts w:ascii="Georgia" w:hAnsi="Georgia" w:cs="Arial"/>
          <w:bCs/>
          <w:color w:val="404040"/>
          <w:sz w:val="20"/>
          <w:lang w:val="fr-BE"/>
        </w:rPr>
        <w:tab/>
      </w:r>
      <w:r w:rsidR="00BB71E7" w:rsidRPr="00BA0797">
        <w:rPr>
          <w:rFonts w:ascii="Georgia" w:hAnsi="Georgia" w:cs="Arial"/>
          <w:bCs/>
          <w:color w:val="404040"/>
          <w:sz w:val="20"/>
          <w:lang w:val="fr-BE"/>
        </w:rPr>
        <w:tab/>
        <w:t>Fiche d’entité légale (privée ou publique)</w:t>
      </w:r>
    </w:p>
    <w:p w14:paraId="3CF238B8" w14:textId="77777777" w:rsidR="00735C11" w:rsidRDefault="00BB71E7" w:rsidP="006F1C4D">
      <w:pPr>
        <w:ind w:left="1985" w:hanging="1445"/>
        <w:rPr>
          <w:rFonts w:ascii="Georgia" w:hAnsi="Georgia" w:cs="Arial"/>
          <w:bCs/>
          <w:color w:val="404040"/>
          <w:sz w:val="20"/>
          <w:lang w:val="fr-BE"/>
        </w:rPr>
      </w:pPr>
      <w:r w:rsidRPr="00BA0797">
        <w:rPr>
          <w:rFonts w:ascii="Georgia" w:hAnsi="Georgia" w:cs="Arial"/>
          <w:bCs/>
          <w:color w:val="404040"/>
          <w:sz w:val="20"/>
          <w:lang w:val="fr-BE"/>
        </w:rPr>
        <w:t xml:space="preserve">Annexe </w:t>
      </w:r>
      <w:r w:rsidR="00AD4B62" w:rsidRPr="00BA0797">
        <w:rPr>
          <w:rFonts w:ascii="Georgia" w:hAnsi="Georgia" w:cs="Arial"/>
          <w:bCs/>
          <w:color w:val="404040"/>
          <w:sz w:val="20"/>
          <w:lang w:val="fr-BE"/>
        </w:rPr>
        <w:t>VI</w:t>
      </w:r>
      <w:r w:rsidRPr="00BA0797">
        <w:rPr>
          <w:rFonts w:ascii="Georgia" w:hAnsi="Georgia" w:cs="Arial"/>
          <w:bCs/>
          <w:color w:val="404040"/>
          <w:sz w:val="20"/>
          <w:lang w:val="fr-BE"/>
        </w:rPr>
        <w:tab/>
      </w:r>
      <w:r w:rsidRPr="00BA0797">
        <w:rPr>
          <w:rFonts w:ascii="Georgia" w:hAnsi="Georgia" w:cs="Arial"/>
          <w:bCs/>
          <w:color w:val="404040"/>
          <w:sz w:val="20"/>
          <w:lang w:val="fr-BE"/>
        </w:rPr>
        <w:tab/>
      </w:r>
      <w:r w:rsidR="00006923" w:rsidRPr="00BA0797">
        <w:rPr>
          <w:rFonts w:ascii="Georgia" w:hAnsi="Georgia" w:cs="Arial"/>
          <w:bCs/>
          <w:color w:val="404040"/>
          <w:sz w:val="20"/>
          <w:lang w:val="fr-BE"/>
        </w:rPr>
        <w:t>Fiche signalétique financier</w:t>
      </w:r>
    </w:p>
    <w:p w14:paraId="15B26917" w14:textId="2D501F7F" w:rsidR="00BB71E7" w:rsidRPr="00BA0797" w:rsidRDefault="00735C11" w:rsidP="006F1C4D">
      <w:pPr>
        <w:ind w:left="1985" w:hanging="1445"/>
        <w:rPr>
          <w:rFonts w:ascii="Georgia" w:hAnsi="Georgia" w:cs="Arial"/>
          <w:bCs/>
          <w:color w:val="404040"/>
          <w:sz w:val="20"/>
          <w:lang w:val="fr-BE"/>
        </w:rPr>
      </w:pPr>
      <w:r>
        <w:rPr>
          <w:rFonts w:ascii="Georgia" w:hAnsi="Georgia" w:cs="Arial"/>
          <w:bCs/>
          <w:color w:val="404040"/>
          <w:sz w:val="20"/>
          <w:lang w:val="fr-BE"/>
        </w:rPr>
        <w:t xml:space="preserve">Annexe VII </w:t>
      </w:r>
      <w:r>
        <w:rPr>
          <w:rFonts w:ascii="Georgia" w:hAnsi="Georgia" w:cs="Arial"/>
          <w:bCs/>
          <w:color w:val="404040"/>
          <w:sz w:val="20"/>
          <w:lang w:val="fr-BE"/>
        </w:rPr>
        <w:tab/>
      </w:r>
      <w:r>
        <w:rPr>
          <w:rFonts w:ascii="Georgia" w:hAnsi="Georgia" w:cs="Arial"/>
          <w:bCs/>
          <w:color w:val="404040"/>
          <w:sz w:val="20"/>
          <w:lang w:val="fr-BE"/>
        </w:rPr>
        <w:tab/>
        <w:t>Motifs d’exclusion</w:t>
      </w:r>
      <w:r w:rsidR="00BB71E7" w:rsidRPr="00BA0797">
        <w:rPr>
          <w:rFonts w:ascii="Georgia" w:hAnsi="Georgia" w:cs="Arial"/>
          <w:bCs/>
          <w:color w:val="404040"/>
          <w:sz w:val="20"/>
          <w:lang w:val="fr-BE"/>
        </w:rPr>
        <w:t xml:space="preserve"> </w:t>
      </w:r>
    </w:p>
    <w:p w14:paraId="787651E0" w14:textId="7DDA6939" w:rsidR="007C07C7" w:rsidRPr="00BA0797" w:rsidRDefault="00AD4B62" w:rsidP="007C07C7">
      <w:pPr>
        <w:ind w:left="1985" w:hanging="1445"/>
        <w:rPr>
          <w:rFonts w:ascii="Georgia" w:hAnsi="Georgia" w:cs="Arial"/>
          <w:bCs/>
          <w:color w:val="404040"/>
          <w:sz w:val="20"/>
          <w:lang w:val="fr-BE"/>
        </w:rPr>
      </w:pPr>
      <w:r w:rsidRPr="00BA0797">
        <w:rPr>
          <w:rFonts w:ascii="Georgia" w:hAnsi="Georgia" w:cs="Arial"/>
          <w:bCs/>
          <w:color w:val="404040"/>
          <w:sz w:val="20"/>
          <w:lang w:val="fr-BE"/>
        </w:rPr>
        <w:t>Annexe VII</w:t>
      </w:r>
      <w:r w:rsidR="006E545A">
        <w:rPr>
          <w:rFonts w:ascii="Georgia" w:hAnsi="Georgia" w:cs="Arial"/>
          <w:bCs/>
          <w:color w:val="404040"/>
          <w:sz w:val="20"/>
          <w:lang w:val="fr-BE"/>
        </w:rPr>
        <w:t>I</w:t>
      </w:r>
      <w:r w:rsidR="007C07C7" w:rsidRPr="00BA0797">
        <w:rPr>
          <w:rFonts w:ascii="Georgia" w:hAnsi="Georgia" w:cs="Arial"/>
          <w:bCs/>
          <w:color w:val="404040"/>
          <w:sz w:val="20"/>
          <w:lang w:val="fr-BE"/>
        </w:rPr>
        <w:tab/>
      </w:r>
      <w:r w:rsidR="007C07C7" w:rsidRPr="00BA0797">
        <w:rPr>
          <w:rFonts w:ascii="Georgia" w:hAnsi="Georgia" w:cs="Arial"/>
          <w:bCs/>
          <w:color w:val="404040"/>
          <w:sz w:val="20"/>
          <w:lang w:val="fr-BE"/>
        </w:rPr>
        <w:tab/>
      </w:r>
      <w:r w:rsidR="00006923" w:rsidRPr="00BA0797">
        <w:rPr>
          <w:rFonts w:ascii="Georgia" w:hAnsi="Georgia" w:cs="Arial"/>
          <w:bCs/>
          <w:color w:val="404040"/>
          <w:sz w:val="20"/>
          <w:lang w:val="fr-BE"/>
        </w:rPr>
        <w:t>Principes de marchés publics</w:t>
      </w:r>
      <w:r w:rsidR="00006923">
        <w:rPr>
          <w:rFonts w:ascii="Georgia" w:hAnsi="Georgia" w:cs="Arial"/>
          <w:bCs/>
          <w:color w:val="404040"/>
          <w:sz w:val="20"/>
          <w:lang w:val="fr-BE"/>
        </w:rPr>
        <w:t xml:space="preserve"> </w:t>
      </w:r>
      <w:r w:rsidR="00006923" w:rsidRPr="00BA0797">
        <w:rPr>
          <w:rFonts w:ascii="Georgia" w:hAnsi="Georgia" w:cs="Arial"/>
          <w:bCs/>
          <w:color w:val="404040"/>
          <w:sz w:val="20"/>
          <w:lang w:val="fr-BE"/>
        </w:rPr>
        <w:t>(dans le cas d’un bénéficiaire-contractant privé)</w:t>
      </w:r>
    </w:p>
    <w:p w14:paraId="6E2FE9E5" w14:textId="77777777" w:rsidR="007C07C7" w:rsidRPr="00BA0797" w:rsidRDefault="007C07C7" w:rsidP="006F1C4D">
      <w:pPr>
        <w:ind w:left="1985" w:hanging="1445"/>
        <w:rPr>
          <w:rFonts w:ascii="Georgia" w:hAnsi="Georgia" w:cs="Arial"/>
          <w:bCs/>
          <w:color w:val="404040"/>
          <w:sz w:val="20"/>
          <w:lang w:val="fr-BE"/>
        </w:rPr>
      </w:pPr>
    </w:p>
    <w:p w14:paraId="3F2CE935" w14:textId="77777777" w:rsidR="00A61456" w:rsidRPr="00BA0797" w:rsidRDefault="00A61456" w:rsidP="006F1C4D">
      <w:pPr>
        <w:ind w:left="1985" w:hanging="1445"/>
        <w:rPr>
          <w:rFonts w:ascii="Georgia" w:hAnsi="Georgia" w:cs="Arial"/>
          <w:color w:val="404040"/>
          <w:sz w:val="20"/>
          <w:lang w:val="fr-BE"/>
        </w:rPr>
      </w:pPr>
    </w:p>
    <w:p w14:paraId="1FFFA64A" w14:textId="576D3620" w:rsidR="00A61456" w:rsidRPr="00BA0797" w:rsidRDefault="00A61456" w:rsidP="0ED98D5E">
      <w:pPr>
        <w:spacing w:after="240"/>
        <w:rPr>
          <w:rFonts w:ascii="Georgia" w:hAnsi="Georgia" w:cs="Arial"/>
          <w:smallCaps/>
          <w:color w:val="404040"/>
          <w:sz w:val="20"/>
          <w:lang w:val="fr-BE"/>
        </w:rPr>
      </w:pPr>
      <w:r w:rsidRPr="0ED98D5E">
        <w:rPr>
          <w:rFonts w:ascii="Georgia" w:hAnsi="Georgia" w:cs="Arial"/>
          <w:smallCaps/>
          <w:color w:val="404040" w:themeColor="text1" w:themeTint="BF"/>
          <w:sz w:val="20"/>
          <w:lang w:val="fr-BE"/>
        </w:rPr>
        <w:t xml:space="preserve">annexe </w:t>
      </w:r>
      <w:r w:rsidR="007B05F4" w:rsidRPr="0ED98D5E">
        <w:rPr>
          <w:rFonts w:ascii="Georgia" w:hAnsi="Georgia" w:cs="Arial"/>
          <w:smallCaps/>
          <w:color w:val="404040" w:themeColor="text1" w:themeTint="BF"/>
          <w:sz w:val="20"/>
          <w:lang w:val="fr-BE"/>
        </w:rPr>
        <w:t>F</w:t>
      </w:r>
      <w:r w:rsidR="004150B2">
        <w:rPr>
          <w:rFonts w:ascii="Georgia" w:hAnsi="Georgia" w:cs="Arial"/>
          <w:smallCaps/>
          <w:color w:val="404040" w:themeColor="text1" w:themeTint="BF"/>
          <w:sz w:val="20"/>
          <w:lang w:val="fr-BE"/>
        </w:rPr>
        <w:t xml:space="preserve"> : </w:t>
      </w:r>
      <w:r w:rsidRPr="0ED98D5E">
        <w:rPr>
          <w:rFonts w:ascii="Georgia" w:hAnsi="Georgia" w:cs="Arial"/>
          <w:smallCaps/>
          <w:color w:val="404040" w:themeColor="text1" w:themeTint="BF"/>
          <w:sz w:val="20"/>
          <w:lang w:val="fr-BE"/>
        </w:rPr>
        <w:t xml:space="preserve">Grille de </w:t>
      </w:r>
      <w:r w:rsidR="00BA358F" w:rsidRPr="0ED98D5E">
        <w:rPr>
          <w:rFonts w:ascii="Georgia" w:hAnsi="Georgia" w:cs="Arial"/>
          <w:smallCaps/>
          <w:color w:val="404040" w:themeColor="text1" w:themeTint="BF"/>
          <w:sz w:val="20"/>
          <w:lang w:val="fr-BE"/>
        </w:rPr>
        <w:t>V</w:t>
      </w:r>
      <w:r w:rsidRPr="0ED98D5E">
        <w:rPr>
          <w:rFonts w:ascii="Georgia" w:hAnsi="Georgia" w:cs="Arial"/>
          <w:smallCaps/>
          <w:color w:val="404040" w:themeColor="text1" w:themeTint="BF"/>
          <w:sz w:val="20"/>
          <w:lang w:val="fr-BE"/>
        </w:rPr>
        <w:t>érification et d’Évaluation d’</w:t>
      </w:r>
      <w:r w:rsidR="00890EA1" w:rsidRPr="0ED98D5E">
        <w:rPr>
          <w:rFonts w:ascii="Georgia" w:hAnsi="Georgia" w:cs="Arial"/>
          <w:smallCaps/>
          <w:color w:val="404040" w:themeColor="text1" w:themeTint="BF"/>
          <w:sz w:val="20"/>
          <w:lang w:val="fr-BE"/>
        </w:rPr>
        <w:t>une proposition</w:t>
      </w:r>
      <w:r w:rsidR="00A162D0" w:rsidRPr="0ED98D5E">
        <w:rPr>
          <w:rFonts w:ascii="Georgia" w:hAnsi="Georgia" w:cs="Arial"/>
          <w:smallCaps/>
          <w:color w:val="404040" w:themeColor="text1" w:themeTint="BF"/>
          <w:sz w:val="20"/>
          <w:lang w:val="fr-BE"/>
        </w:rPr>
        <w:t xml:space="preserve"> simplifiée</w:t>
      </w:r>
    </w:p>
    <w:p w14:paraId="3704596A" w14:textId="2FF4D199" w:rsidR="006F1C4D" w:rsidRPr="00BA0797" w:rsidRDefault="006F1C4D" w:rsidP="00792A94">
      <w:pPr>
        <w:tabs>
          <w:tab w:val="left" w:pos="2486"/>
        </w:tabs>
        <w:spacing w:after="240"/>
        <w:rPr>
          <w:rStyle w:val="Hyperlink"/>
          <w:rFonts w:ascii="Georgia" w:hAnsi="Georgia" w:cs="Arial"/>
          <w:color w:val="404040"/>
          <w:sz w:val="20"/>
          <w:lang w:val="fr-BE"/>
        </w:rPr>
      </w:pPr>
    </w:p>
    <w:p w14:paraId="3CE71458" w14:textId="77777777" w:rsidR="001D2044" w:rsidRPr="00BA0797" w:rsidRDefault="00A377BB" w:rsidP="00A377BB">
      <w:pPr>
        <w:spacing w:after="240"/>
        <w:rPr>
          <w:rStyle w:val="Hyperlink"/>
          <w:rFonts w:ascii="Georgia" w:hAnsi="Georgia" w:cs="Arial"/>
          <w:color w:val="404040"/>
          <w:sz w:val="20"/>
          <w:u w:val="none"/>
          <w:lang w:val="fr-BE"/>
        </w:rPr>
      </w:pPr>
      <w:r w:rsidRPr="00BA0797">
        <w:rPr>
          <w:rStyle w:val="Hyperlink"/>
          <w:rFonts w:ascii="Georgia" w:hAnsi="Georgia" w:cs="Arial"/>
          <w:color w:val="404040"/>
          <w:sz w:val="20"/>
          <w:u w:val="none"/>
          <w:lang w:val="fr-BE"/>
        </w:rPr>
        <w:t xml:space="preserve"> </w:t>
      </w:r>
    </w:p>
    <w:p w14:paraId="08044FD6" w14:textId="77777777" w:rsidR="001D2044" w:rsidRPr="00BA0797" w:rsidRDefault="001D2044" w:rsidP="001D2044">
      <w:pPr>
        <w:spacing w:after="240"/>
        <w:rPr>
          <w:rStyle w:val="Hyperlink"/>
          <w:rFonts w:ascii="Georgia" w:hAnsi="Georgia" w:cs="Arial"/>
          <w:color w:val="404040"/>
          <w:sz w:val="20"/>
          <w:u w:val="none"/>
          <w:lang w:val="fr-BE"/>
        </w:rPr>
      </w:pPr>
    </w:p>
    <w:p w14:paraId="28776C62" w14:textId="77777777" w:rsidR="00947A27" w:rsidRPr="00BA0797" w:rsidRDefault="00947A27">
      <w:pPr>
        <w:spacing w:after="240"/>
        <w:rPr>
          <w:rStyle w:val="Hyperlink"/>
          <w:rFonts w:ascii="Georgia" w:hAnsi="Georgia" w:cs="Arial"/>
          <w:color w:val="404040"/>
          <w:sz w:val="20"/>
          <w:u w:val="none"/>
          <w:lang w:val="fr-BE"/>
        </w:rPr>
      </w:pPr>
    </w:p>
    <w:sectPr w:rsidR="00947A27" w:rsidRPr="00BA0797" w:rsidSect="00A377BB">
      <w:footerReference w:type="default" r:id="rId18"/>
      <w:headerReference w:type="first" r:id="rId19"/>
      <w:footerReference w:type="first" r:id="rId20"/>
      <w:pgSz w:w="11907" w:h="16840" w:code="9"/>
      <w:pgMar w:top="838" w:right="1418" w:bottom="1077"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1563" w14:textId="77777777" w:rsidR="003667CD" w:rsidRDefault="003667CD">
      <w:r>
        <w:separator/>
      </w:r>
    </w:p>
  </w:endnote>
  <w:endnote w:type="continuationSeparator" w:id="0">
    <w:p w14:paraId="456F04E8" w14:textId="77777777" w:rsidR="003667CD" w:rsidRDefault="003667CD">
      <w:r>
        <w:continuationSeparator/>
      </w:r>
    </w:p>
  </w:endnote>
  <w:endnote w:type="continuationNotice" w:id="1">
    <w:p w14:paraId="00DF18BC" w14:textId="77777777" w:rsidR="003667CD" w:rsidRDefault="00366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2B51" w14:textId="7DF493DD" w:rsidR="00F85676" w:rsidRPr="00387D4A" w:rsidRDefault="00F85676" w:rsidP="00AD6278">
    <w:pPr>
      <w:tabs>
        <w:tab w:val="right" w:pos="9026"/>
      </w:tabs>
      <w:spacing w:after="200" w:line="276" w:lineRule="auto"/>
      <w:rPr>
        <w:rFonts w:ascii="Georgia" w:hAnsi="Georgia"/>
        <w:color w:val="404040"/>
        <w:sz w:val="18"/>
        <w:szCs w:val="18"/>
        <w:lang w:val="fr-BE"/>
      </w:rPr>
    </w:pPr>
    <w:r>
      <w:rPr>
        <w:rFonts w:ascii="Georgia" w:eastAsia="Calibri" w:hAnsi="Georgia"/>
        <w:snapToGrid/>
        <w:color w:val="404040"/>
        <w:sz w:val="16"/>
        <w:szCs w:val="16"/>
        <w:lang w:val="fr-BE"/>
      </w:rPr>
      <w:t>Enabel  - S</w:t>
    </w:r>
    <w:r w:rsidRPr="00387D4A">
      <w:rPr>
        <w:rFonts w:ascii="Georgia" w:eastAsia="Calibri" w:hAnsi="Georgia"/>
        <w:snapToGrid/>
        <w:color w:val="404040"/>
        <w:sz w:val="16"/>
        <w:szCs w:val="16"/>
        <w:lang w:val="fr-BE"/>
      </w:rPr>
      <w:t>ubsides 0</w:t>
    </w:r>
    <w:r>
      <w:rPr>
        <w:rFonts w:ascii="Georgia" w:eastAsia="Calibri" w:hAnsi="Georgia"/>
        <w:snapToGrid/>
        <w:color w:val="404040"/>
        <w:sz w:val="16"/>
        <w:szCs w:val="16"/>
        <w:lang w:val="fr-BE"/>
      </w:rPr>
      <w:t>4-2021</w:t>
    </w:r>
    <w:r w:rsidRPr="00387D4A">
      <w:rPr>
        <w:rFonts w:ascii="Georgia" w:eastAsia="Calibri" w:hAnsi="Georgia"/>
        <w:snapToGrid/>
        <w:color w:val="404040"/>
        <w:sz w:val="16"/>
        <w:szCs w:val="16"/>
        <w:lang w:val="fr-BE"/>
      </w:rPr>
      <w:t xml:space="preserve">  - Annexe 13</w:t>
    </w:r>
    <w:r w:rsidR="00792A94">
      <w:rPr>
        <w:rFonts w:ascii="Georgia" w:eastAsia="Calibri" w:hAnsi="Georgia"/>
        <w:snapToGrid/>
        <w:color w:val="404040"/>
        <w:sz w:val="16"/>
        <w:szCs w:val="16"/>
        <w:lang w:val="fr-BE"/>
      </w:rPr>
      <w:t>c</w:t>
    </w:r>
    <w:r w:rsidRPr="00387D4A">
      <w:rPr>
        <w:rFonts w:ascii="Georgia" w:eastAsia="Calibri" w:hAnsi="Georgia"/>
        <w:snapToGrid/>
        <w:color w:val="404040"/>
        <w:sz w:val="16"/>
        <w:szCs w:val="16"/>
        <w:lang w:val="fr-BE"/>
      </w:rPr>
      <w:t> Template lignes directrices</w:t>
    </w:r>
    <w:r>
      <w:rPr>
        <w:rFonts w:ascii="Georgia" w:eastAsia="Calibri" w:hAnsi="Georgia"/>
        <w:snapToGrid/>
        <w:color w:val="404040"/>
        <w:sz w:val="16"/>
        <w:szCs w:val="16"/>
        <w:lang w:val="fr-BE"/>
      </w:rPr>
      <w:t xml:space="preserve"> AàP simplifié</w:t>
    </w:r>
    <w:r w:rsidRPr="00387D4A">
      <w:rPr>
        <w:rFonts w:ascii="Georgia" w:eastAsia="Calibri" w:hAnsi="Georgia"/>
        <w:snapToGrid/>
        <w:color w:val="404040"/>
        <w:sz w:val="16"/>
        <w:szCs w:val="16"/>
        <w:lang w:val="fr-BE"/>
      </w:rPr>
      <w:tab/>
    </w:r>
    <w:r w:rsidRPr="00387D4A">
      <w:rPr>
        <w:rFonts w:ascii="Georgia" w:hAnsi="Georgia"/>
        <w:color w:val="404040"/>
        <w:sz w:val="16"/>
        <w:szCs w:val="16"/>
        <w:lang w:val="fr-BE"/>
      </w:rPr>
      <w:t xml:space="preserve">Page </w:t>
    </w:r>
    <w:r w:rsidRPr="00387D4A">
      <w:rPr>
        <w:rStyle w:val="PageNumber"/>
        <w:rFonts w:ascii="Georgia" w:hAnsi="Georgia"/>
        <w:color w:val="404040"/>
        <w:sz w:val="16"/>
        <w:szCs w:val="16"/>
      </w:rPr>
      <w:fldChar w:fldCharType="begin"/>
    </w:r>
    <w:r w:rsidRPr="00387D4A">
      <w:rPr>
        <w:rStyle w:val="PageNumber"/>
        <w:rFonts w:ascii="Georgia" w:hAnsi="Georgia"/>
        <w:color w:val="404040"/>
        <w:sz w:val="16"/>
        <w:szCs w:val="16"/>
        <w:lang w:val="fr-BE"/>
      </w:rPr>
      <w:instrText xml:space="preserve"> PAGE </w:instrText>
    </w:r>
    <w:r w:rsidRPr="00387D4A">
      <w:rPr>
        <w:rStyle w:val="PageNumber"/>
        <w:rFonts w:ascii="Georgia" w:hAnsi="Georgia"/>
        <w:color w:val="404040"/>
        <w:sz w:val="16"/>
        <w:szCs w:val="16"/>
      </w:rPr>
      <w:fldChar w:fldCharType="separate"/>
    </w:r>
    <w:r w:rsidR="00CF63A6">
      <w:rPr>
        <w:rStyle w:val="PageNumber"/>
        <w:rFonts w:ascii="Georgia" w:hAnsi="Georgia"/>
        <w:noProof/>
        <w:color w:val="404040"/>
        <w:sz w:val="16"/>
        <w:szCs w:val="16"/>
        <w:lang w:val="fr-BE"/>
      </w:rPr>
      <w:t>13</w:t>
    </w:r>
    <w:r w:rsidRPr="00387D4A">
      <w:rPr>
        <w:rStyle w:val="PageNumber"/>
        <w:rFonts w:ascii="Georgia" w:hAnsi="Georgia"/>
        <w:color w:val="404040"/>
        <w:sz w:val="16"/>
        <w:szCs w:val="16"/>
      </w:rPr>
      <w:fldChar w:fldCharType="end"/>
    </w:r>
    <w:r w:rsidRPr="00387D4A">
      <w:rPr>
        <w:rStyle w:val="PageNumber"/>
        <w:rFonts w:ascii="Georgia" w:hAnsi="Georgia"/>
        <w:color w:val="404040"/>
        <w:sz w:val="16"/>
        <w:szCs w:val="16"/>
        <w:lang w:val="fr-BE"/>
      </w:rPr>
      <w:t>/</w:t>
    </w:r>
    <w:r w:rsidRPr="00387D4A">
      <w:rPr>
        <w:rStyle w:val="PageNumber"/>
        <w:rFonts w:ascii="Georgia" w:hAnsi="Georgia"/>
        <w:color w:val="404040"/>
        <w:sz w:val="16"/>
        <w:szCs w:val="16"/>
      </w:rPr>
      <w:fldChar w:fldCharType="begin"/>
    </w:r>
    <w:r w:rsidRPr="00387D4A">
      <w:rPr>
        <w:rStyle w:val="PageNumber"/>
        <w:rFonts w:ascii="Georgia" w:hAnsi="Georgia"/>
        <w:color w:val="404040"/>
        <w:sz w:val="16"/>
        <w:szCs w:val="16"/>
        <w:lang w:val="fr-BE"/>
      </w:rPr>
      <w:instrText xml:space="preserve"> NUMPAGES </w:instrText>
    </w:r>
    <w:r w:rsidRPr="00387D4A">
      <w:rPr>
        <w:rStyle w:val="PageNumber"/>
        <w:rFonts w:ascii="Georgia" w:hAnsi="Georgia"/>
        <w:color w:val="404040"/>
        <w:sz w:val="16"/>
        <w:szCs w:val="16"/>
      </w:rPr>
      <w:fldChar w:fldCharType="separate"/>
    </w:r>
    <w:r w:rsidR="00CF63A6">
      <w:rPr>
        <w:rStyle w:val="PageNumber"/>
        <w:rFonts w:ascii="Georgia" w:hAnsi="Georgia"/>
        <w:noProof/>
        <w:color w:val="404040"/>
        <w:sz w:val="16"/>
        <w:szCs w:val="16"/>
        <w:lang w:val="fr-BE"/>
      </w:rPr>
      <w:t>14</w:t>
    </w:r>
    <w:r w:rsidRPr="00387D4A">
      <w:rPr>
        <w:rStyle w:val="PageNumber"/>
        <w:rFonts w:ascii="Georgia" w:hAnsi="Georgia"/>
        <w:color w:val="404040"/>
        <w:sz w:val="16"/>
        <w:szCs w:val="16"/>
      </w:rPr>
      <w:fldChar w:fldCharType="end"/>
    </w:r>
    <w:r w:rsidRPr="00387D4A">
      <w:rPr>
        <w:rStyle w:val="PageNumber"/>
        <w:rFonts w:ascii="Georgia" w:hAnsi="Georgia"/>
        <w:color w:val="404040"/>
        <w:sz w:val="16"/>
        <w:szCs w:val="16"/>
        <w:lang w:val="fr-BE"/>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BECA" w14:textId="77777777" w:rsidR="00F85676" w:rsidRDefault="00F85676">
    <w:pPr>
      <w:pStyle w:val="Footer"/>
    </w:pPr>
    <w:r>
      <w:t>[Type text]</w:t>
    </w:r>
  </w:p>
  <w:p w14:paraId="28EB2DC4" w14:textId="77777777" w:rsidR="00F85676" w:rsidRDefault="00F85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8EE5" w14:textId="77777777" w:rsidR="003667CD" w:rsidRDefault="003667CD">
      <w:r>
        <w:separator/>
      </w:r>
    </w:p>
  </w:footnote>
  <w:footnote w:type="continuationSeparator" w:id="0">
    <w:p w14:paraId="665E3221" w14:textId="77777777" w:rsidR="003667CD" w:rsidRDefault="003667CD">
      <w:r>
        <w:continuationSeparator/>
      </w:r>
    </w:p>
  </w:footnote>
  <w:footnote w:type="continuationNotice" w:id="1">
    <w:p w14:paraId="51E326CD" w14:textId="77777777" w:rsidR="003667CD" w:rsidRDefault="003667CD"/>
  </w:footnote>
  <w:footnote w:id="2">
    <w:p w14:paraId="71AB121B" w14:textId="77777777" w:rsidR="00F85676" w:rsidRPr="00E12555" w:rsidRDefault="00F85676" w:rsidP="00420072">
      <w:pPr>
        <w:pStyle w:val="FootnoteText"/>
        <w:rPr>
          <w:lang w:val="fr-BE"/>
        </w:rPr>
      </w:pPr>
      <w:r>
        <w:rPr>
          <w:rStyle w:val="FootnoteReference"/>
        </w:rPr>
        <w:footnoteRef/>
      </w:r>
      <w:r w:rsidRPr="00E12555">
        <w:rPr>
          <w:lang w:val="fr-BE"/>
        </w:rPr>
        <w:t xml:space="preserve"> </w:t>
      </w:r>
      <w:r>
        <w:rPr>
          <w:lang w:val="fr-BE"/>
        </w:rPr>
        <w:t>un acteur 100 % public, sans capital privé.</w:t>
      </w:r>
    </w:p>
  </w:footnote>
  <w:footnote w:id="3">
    <w:p w14:paraId="7031D363" w14:textId="6F6C3926" w:rsidR="00F85676" w:rsidRPr="007B7044" w:rsidRDefault="00F85676" w:rsidP="00420072">
      <w:pPr>
        <w:pStyle w:val="FootnoteText"/>
        <w:rPr>
          <w:lang w:val="fr-BE"/>
        </w:rPr>
      </w:pPr>
      <w:r w:rsidRPr="00395893">
        <w:rPr>
          <w:vertAlign w:val="superscript"/>
          <w:lang w:val="fr-BE"/>
        </w:rPr>
        <w:footnoteRef/>
      </w:r>
      <w:r w:rsidRPr="007B7044">
        <w:rPr>
          <w:lang w:val="fr-BE"/>
        </w:rPr>
        <w:tab/>
      </w:r>
      <w:r w:rsidR="7AA02B05">
        <w:rPr>
          <w:lang w:val="fr-BE"/>
        </w:rPr>
        <w:t xml:space="preserve">Le pays oµ </w:t>
      </w:r>
      <w:r w:rsidR="7AA02B05" w:rsidRPr="007B7044">
        <w:rPr>
          <w:lang w:val="fr-BE"/>
        </w:rPr>
        <w:t xml:space="preserve">L'établissement est déterminé sur base des statuts de l'organisation qui devront démontrer que l’organisation a été créée par un acte de droit interne du pays concerné et que son siège social </w:t>
      </w:r>
      <w:r w:rsidR="7AA02B05">
        <w:rPr>
          <w:lang w:val="fr-BE"/>
        </w:rPr>
        <w:t>y est situé. A ce</w:t>
      </w:r>
      <w:r w:rsidR="7AA02B05" w:rsidRPr="007B7044">
        <w:rPr>
          <w:lang w:val="fr-BE"/>
        </w:rPr>
        <w:t xml:space="preserve">t égard, toute entité juridique dont les statuts ont été créés dans un autre pays ne peut être considérée comme une organisation locale </w:t>
      </w:r>
      <w:r w:rsidR="7AA02B05">
        <w:rPr>
          <w:lang w:val="fr-BE"/>
        </w:rPr>
        <w:t>receva</w:t>
      </w:r>
      <w:r w:rsidR="7AA02B05" w:rsidRPr="007B7044">
        <w:rPr>
          <w:lang w:val="fr-BE"/>
        </w:rPr>
        <w:t>ble, même si elle est enregistrée localement ou qu'un «protocole d'accord» a été conclu.</w:t>
      </w:r>
      <w:r w:rsidR="7AA02B05">
        <w:rPr>
          <w:lang w:val="fr-BE"/>
        </w:rPr>
        <w:t xml:space="preserve"> </w:t>
      </w:r>
    </w:p>
    <w:p w14:paraId="42877A18" w14:textId="77777777" w:rsidR="00F85676" w:rsidRPr="007B7044" w:rsidRDefault="00F85676" w:rsidP="0083655B">
      <w:pPr>
        <w:tabs>
          <w:tab w:val="left" w:pos="0"/>
        </w:tabs>
        <w:autoSpaceDE w:val="0"/>
        <w:autoSpaceDN w:val="0"/>
        <w:adjustRightInd w:val="0"/>
        <w:jc w:val="both"/>
        <w:rPr>
          <w:sz w:val="20"/>
          <w:lang w:val="fr-BE"/>
        </w:rPr>
      </w:pPr>
    </w:p>
  </w:footnote>
  <w:footnote w:id="4">
    <w:p w14:paraId="006140E9" w14:textId="6E5C369D" w:rsidR="00F85676" w:rsidRPr="007B7044" w:rsidRDefault="00F85676" w:rsidP="00420072">
      <w:pPr>
        <w:pStyle w:val="FootnoteText"/>
        <w:rPr>
          <w:lang w:val="fr-BE"/>
        </w:rPr>
      </w:pPr>
      <w:r w:rsidRPr="007B7044">
        <w:rPr>
          <w:rStyle w:val="FootnoteReference"/>
          <w:sz w:val="20"/>
          <w:lang w:val="fr-BE"/>
        </w:rPr>
        <w:footnoteRef/>
      </w:r>
      <w:r w:rsidRPr="007B7044">
        <w:rPr>
          <w:lang w:val="fr-BE"/>
        </w:rPr>
        <w:tab/>
        <w:t xml:space="preserve">Cela ne s’applique pas </w:t>
      </w:r>
      <w:r>
        <w:rPr>
          <w:lang w:val="fr-BE"/>
        </w:rPr>
        <w:t>aux organismes publics</w:t>
      </w:r>
    </w:p>
  </w:footnote>
  <w:footnote w:id="5">
    <w:p w14:paraId="2E03EE15" w14:textId="77777777" w:rsidR="00F85676" w:rsidRPr="00B01714" w:rsidRDefault="00F85676" w:rsidP="00420072">
      <w:pPr>
        <w:pStyle w:val="FootnoteText"/>
        <w:rPr>
          <w:lang w:val="fr-BE"/>
        </w:rPr>
      </w:pPr>
      <w:r w:rsidRPr="000C2CE7">
        <w:rPr>
          <w:rStyle w:val="FootnoteReference"/>
        </w:rPr>
        <w:footnoteRef/>
      </w:r>
      <w:r w:rsidRPr="000C2CE7">
        <w:rPr>
          <w:lang w:val="fr-BE"/>
        </w:rPr>
        <w:t xml:space="preserve"> La banque doit se trouver dans le pays où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F4D7" w14:textId="77777777" w:rsidR="00F85676" w:rsidRDefault="29045085">
    <w:pPr>
      <w:pStyle w:val="Header"/>
    </w:pPr>
    <w:r>
      <w:rPr>
        <w:noProof/>
        <w:color w:val="2B579A"/>
        <w:shd w:val="clear" w:color="auto" w:fill="E6E6E6"/>
        <w:lang w:val="fr-BE" w:eastAsia="fr-BE"/>
      </w:rPr>
      <w:drawing>
        <wp:inline distT="0" distB="0" distL="0" distR="0" wp14:anchorId="29D034D5" wp14:editId="79B5D870">
          <wp:extent cx="1308735" cy="876935"/>
          <wp:effectExtent l="0" t="0" r="0" b="0"/>
          <wp:docPr id="1"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8735" cy="876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712E9152"/>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7D22E19"/>
    <w:multiLevelType w:val="multilevel"/>
    <w:tmpl w:val="BB0A0BC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890C55"/>
    <w:multiLevelType w:val="hybridMultilevel"/>
    <w:tmpl w:val="2E2E1410"/>
    <w:lvl w:ilvl="0" w:tplc="CBCA9B9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tplc="6F08F32A">
      <w:numFmt w:val="decimal"/>
      <w:lvlText w:val=""/>
      <w:lvlJc w:val="left"/>
    </w:lvl>
    <w:lvl w:ilvl="2" w:tplc="1A0454A8">
      <w:numFmt w:val="decimal"/>
      <w:lvlText w:val=""/>
      <w:lvlJc w:val="left"/>
    </w:lvl>
    <w:lvl w:ilvl="3" w:tplc="1D442FFA">
      <w:numFmt w:val="decimal"/>
      <w:lvlText w:val=""/>
      <w:lvlJc w:val="left"/>
    </w:lvl>
    <w:lvl w:ilvl="4" w:tplc="02E083DE">
      <w:numFmt w:val="decimal"/>
      <w:lvlText w:val=""/>
      <w:lvlJc w:val="left"/>
    </w:lvl>
    <w:lvl w:ilvl="5" w:tplc="43F09D8C">
      <w:numFmt w:val="decimal"/>
      <w:lvlText w:val=""/>
      <w:lvlJc w:val="left"/>
    </w:lvl>
    <w:lvl w:ilvl="6" w:tplc="80940AB8">
      <w:numFmt w:val="decimal"/>
      <w:lvlText w:val=""/>
      <w:lvlJc w:val="left"/>
    </w:lvl>
    <w:lvl w:ilvl="7" w:tplc="7B9A580C">
      <w:numFmt w:val="decimal"/>
      <w:lvlText w:val=""/>
      <w:lvlJc w:val="left"/>
    </w:lvl>
    <w:lvl w:ilvl="8" w:tplc="52F85B94">
      <w:numFmt w:val="decimal"/>
      <w:lvlText w:val=""/>
      <w:lvlJc w:val="left"/>
    </w:lvl>
  </w:abstractNum>
  <w:abstractNum w:abstractNumId="6" w15:restartNumberingAfterBreak="0">
    <w:nsid w:val="0CBE0FF0"/>
    <w:multiLevelType w:val="hybridMultilevel"/>
    <w:tmpl w:val="30A47C7E"/>
    <w:styleLink w:val="BulletedNote"/>
    <w:lvl w:ilvl="0" w:tplc="42807B64">
      <w:start w:val="1"/>
      <w:numFmt w:val="bullet"/>
      <w:lvlText w:val="·"/>
      <w:lvlJc w:val="left"/>
      <w:pPr>
        <w:tabs>
          <w:tab w:val="num" w:pos="283"/>
        </w:tabs>
        <w:ind w:left="283" w:hanging="283"/>
      </w:pPr>
      <w:rPr>
        <w:rFonts w:ascii="Times New Roman" w:hAnsi="Times New Roman" w:cs="Times New Roman"/>
        <w:b w:val="0"/>
        <w:i w:val="0"/>
        <w:sz w:val="22"/>
      </w:rPr>
    </w:lvl>
    <w:lvl w:ilvl="1" w:tplc="259C5746">
      <w:numFmt w:val="decimal"/>
      <w:lvlText w:val=""/>
      <w:lvlJc w:val="left"/>
    </w:lvl>
    <w:lvl w:ilvl="2" w:tplc="96829064">
      <w:numFmt w:val="decimal"/>
      <w:lvlText w:val=""/>
      <w:lvlJc w:val="left"/>
    </w:lvl>
    <w:lvl w:ilvl="3" w:tplc="F2646F28">
      <w:numFmt w:val="decimal"/>
      <w:lvlText w:val=""/>
      <w:lvlJc w:val="left"/>
    </w:lvl>
    <w:lvl w:ilvl="4" w:tplc="CBC008D2">
      <w:numFmt w:val="decimal"/>
      <w:lvlText w:val=""/>
      <w:lvlJc w:val="left"/>
    </w:lvl>
    <w:lvl w:ilvl="5" w:tplc="DBDE6900">
      <w:numFmt w:val="decimal"/>
      <w:lvlText w:val=""/>
      <w:lvlJc w:val="left"/>
    </w:lvl>
    <w:lvl w:ilvl="6" w:tplc="A380EA2C">
      <w:numFmt w:val="decimal"/>
      <w:lvlText w:val=""/>
      <w:lvlJc w:val="left"/>
    </w:lvl>
    <w:lvl w:ilvl="7" w:tplc="46BE5568">
      <w:numFmt w:val="decimal"/>
      <w:lvlText w:val=""/>
      <w:lvlJc w:val="left"/>
    </w:lvl>
    <w:lvl w:ilvl="8" w:tplc="076C03F6">
      <w:numFmt w:val="decimal"/>
      <w:lvlText w:val=""/>
      <w:lvlJc w:val="left"/>
    </w:lvl>
  </w:abstractNum>
  <w:abstractNum w:abstractNumId="7" w15:restartNumberingAfterBreak="0">
    <w:nsid w:val="0DEA6B1D"/>
    <w:multiLevelType w:val="hybridMultilevel"/>
    <w:tmpl w:val="6AAA624C"/>
    <w:styleLink w:val="NumericNote"/>
    <w:lvl w:ilvl="0" w:tplc="8B70AB2C">
      <w:start w:val="1"/>
      <w:numFmt w:val="decimal"/>
      <w:lvlText w:val="%1."/>
      <w:lvlJc w:val="left"/>
      <w:pPr>
        <w:tabs>
          <w:tab w:val="num" w:pos="408"/>
        </w:tabs>
        <w:ind w:left="408" w:hanging="408"/>
      </w:pPr>
    </w:lvl>
    <w:lvl w:ilvl="1" w:tplc="624A1A58">
      <w:numFmt w:val="decimal"/>
      <w:lvlText w:val=""/>
      <w:lvlJc w:val="left"/>
    </w:lvl>
    <w:lvl w:ilvl="2" w:tplc="0DD4D76C">
      <w:numFmt w:val="decimal"/>
      <w:lvlText w:val=""/>
      <w:lvlJc w:val="left"/>
    </w:lvl>
    <w:lvl w:ilvl="3" w:tplc="FC98FFD2">
      <w:numFmt w:val="decimal"/>
      <w:lvlText w:val=""/>
      <w:lvlJc w:val="left"/>
    </w:lvl>
    <w:lvl w:ilvl="4" w:tplc="A718B648">
      <w:numFmt w:val="decimal"/>
      <w:lvlText w:val=""/>
      <w:lvlJc w:val="left"/>
    </w:lvl>
    <w:lvl w:ilvl="5" w:tplc="97CC0EB0">
      <w:numFmt w:val="decimal"/>
      <w:lvlText w:val=""/>
      <w:lvlJc w:val="left"/>
    </w:lvl>
    <w:lvl w:ilvl="6" w:tplc="D33C24D0">
      <w:numFmt w:val="decimal"/>
      <w:lvlText w:val=""/>
      <w:lvlJc w:val="left"/>
    </w:lvl>
    <w:lvl w:ilvl="7" w:tplc="C2E0C682">
      <w:numFmt w:val="decimal"/>
      <w:lvlText w:val=""/>
      <w:lvlJc w:val="left"/>
    </w:lvl>
    <w:lvl w:ilvl="8" w:tplc="245076F6">
      <w:numFmt w:val="decimal"/>
      <w:lvlText w:val=""/>
      <w:lvlJc w:val="left"/>
    </w:lvl>
  </w:abstractNum>
  <w:abstractNum w:abstractNumId="8" w15:restartNumberingAfterBreak="0">
    <w:nsid w:val="0E8375CC"/>
    <w:multiLevelType w:val="multilevel"/>
    <w:tmpl w:val="B512FD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2FE4AF5"/>
    <w:multiLevelType w:val="hybridMultilevel"/>
    <w:tmpl w:val="B882C7F8"/>
    <w:styleLink w:val="NumberedNote"/>
    <w:lvl w:ilvl="0" w:tplc="E3DAC782">
      <w:start w:val="1"/>
      <w:numFmt w:val="decimal"/>
      <w:lvlText w:val="%1."/>
      <w:lvlJc w:val="left"/>
      <w:pPr>
        <w:tabs>
          <w:tab w:val="num" w:pos="171"/>
        </w:tabs>
        <w:ind w:left="171" w:hanging="171"/>
      </w:pPr>
    </w:lvl>
    <w:lvl w:ilvl="1" w:tplc="72EEAC7C">
      <w:numFmt w:val="decimal"/>
      <w:lvlText w:val=""/>
      <w:lvlJc w:val="left"/>
    </w:lvl>
    <w:lvl w:ilvl="2" w:tplc="99A0FF4E">
      <w:numFmt w:val="decimal"/>
      <w:lvlText w:val=""/>
      <w:lvlJc w:val="left"/>
    </w:lvl>
    <w:lvl w:ilvl="3" w:tplc="0DACFF88">
      <w:numFmt w:val="decimal"/>
      <w:lvlText w:val=""/>
      <w:lvlJc w:val="left"/>
    </w:lvl>
    <w:lvl w:ilvl="4" w:tplc="9AA067A6">
      <w:numFmt w:val="decimal"/>
      <w:lvlText w:val=""/>
      <w:lvlJc w:val="left"/>
    </w:lvl>
    <w:lvl w:ilvl="5" w:tplc="BB6CD018">
      <w:numFmt w:val="decimal"/>
      <w:lvlText w:val=""/>
      <w:lvlJc w:val="left"/>
    </w:lvl>
    <w:lvl w:ilvl="6" w:tplc="E2323ADE">
      <w:numFmt w:val="decimal"/>
      <w:lvlText w:val=""/>
      <w:lvlJc w:val="left"/>
    </w:lvl>
    <w:lvl w:ilvl="7" w:tplc="C3065968">
      <w:numFmt w:val="decimal"/>
      <w:lvlText w:val=""/>
      <w:lvlJc w:val="left"/>
    </w:lvl>
    <w:lvl w:ilvl="8" w:tplc="869A5714">
      <w:numFmt w:val="decimal"/>
      <w:lvlText w:val=""/>
      <w:lvlJc w:val="left"/>
    </w:lvl>
  </w:abstractNum>
  <w:abstractNum w:abstractNumId="11" w15:restartNumberingAfterBreak="0">
    <w:nsid w:val="14A07DBC"/>
    <w:multiLevelType w:val="hybridMultilevel"/>
    <w:tmpl w:val="E9F874FE"/>
    <w:lvl w:ilvl="0" w:tplc="90E05AF0">
      <w:start w:val="1"/>
      <w:numFmt w:val="bullet"/>
      <w:pStyle w:val="ListBullet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F40D3"/>
    <w:multiLevelType w:val="hybridMultilevel"/>
    <w:tmpl w:val="2AE4EA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249F2233"/>
    <w:multiLevelType w:val="hybridMultilevel"/>
    <w:tmpl w:val="D6C0454C"/>
    <w:lvl w:ilvl="0" w:tplc="2E863F74">
      <w:start w:val="1"/>
      <w:numFmt w:val="decimal"/>
      <w:pStyle w:val="Clause"/>
      <w:lvlText w:val="%1."/>
      <w:lvlJc w:val="left"/>
      <w:pPr>
        <w:tabs>
          <w:tab w:val="num" w:pos="0"/>
        </w:tabs>
        <w:ind w:left="360" w:hanging="360"/>
      </w:pPr>
    </w:lvl>
    <w:lvl w:ilvl="1" w:tplc="B72472B0">
      <w:numFmt w:val="decimal"/>
      <w:lvlText w:val=""/>
      <w:lvlJc w:val="left"/>
    </w:lvl>
    <w:lvl w:ilvl="2" w:tplc="65BE81D6">
      <w:numFmt w:val="decimal"/>
      <w:lvlText w:val=""/>
      <w:lvlJc w:val="left"/>
    </w:lvl>
    <w:lvl w:ilvl="3" w:tplc="52AC2954">
      <w:numFmt w:val="decimal"/>
      <w:lvlText w:val=""/>
      <w:lvlJc w:val="left"/>
    </w:lvl>
    <w:lvl w:ilvl="4" w:tplc="C130FA1E">
      <w:numFmt w:val="decimal"/>
      <w:lvlText w:val=""/>
      <w:lvlJc w:val="left"/>
    </w:lvl>
    <w:lvl w:ilvl="5" w:tplc="EB6E5DB4">
      <w:numFmt w:val="decimal"/>
      <w:lvlText w:val=""/>
      <w:lvlJc w:val="left"/>
    </w:lvl>
    <w:lvl w:ilvl="6" w:tplc="5606A69C">
      <w:numFmt w:val="decimal"/>
      <w:lvlText w:val=""/>
      <w:lvlJc w:val="left"/>
    </w:lvl>
    <w:lvl w:ilvl="7" w:tplc="46F485AC">
      <w:numFmt w:val="decimal"/>
      <w:lvlText w:val=""/>
      <w:lvlJc w:val="left"/>
    </w:lvl>
    <w:lvl w:ilvl="8" w:tplc="972A95AC">
      <w:numFmt w:val="decimal"/>
      <w:lvlText w:val=""/>
      <w:lvlJc w:val="left"/>
    </w:lvl>
  </w:abstractNum>
  <w:abstractNum w:abstractNumId="17" w15:restartNumberingAfterBreak="0">
    <w:nsid w:val="26B41193"/>
    <w:multiLevelType w:val="hybridMultilevel"/>
    <w:tmpl w:val="DEA621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38C4C9E"/>
    <w:multiLevelType w:val="hybridMultilevel"/>
    <w:tmpl w:val="DB9A39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E03117"/>
    <w:multiLevelType w:val="multilevel"/>
    <w:tmpl w:val="9AA4282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ECBC858C"/>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9B37AE3"/>
    <w:multiLevelType w:val="hybridMultilevel"/>
    <w:tmpl w:val="98268610"/>
    <w:lvl w:ilvl="0" w:tplc="7F127922">
      <w:start w:val="1"/>
      <w:numFmt w:val="bullet"/>
      <w:lvlText w:val=""/>
      <w:lvlJc w:val="left"/>
      <w:pPr>
        <w:ind w:left="720" w:hanging="360"/>
      </w:pPr>
      <w:rPr>
        <w:rFonts w:ascii="Symbol" w:hAnsi="Symbol" w:hint="default"/>
      </w:rPr>
    </w:lvl>
    <w:lvl w:ilvl="1" w:tplc="7B4481D0">
      <w:start w:val="1"/>
      <w:numFmt w:val="bullet"/>
      <w:lvlText w:val="o"/>
      <w:lvlJc w:val="left"/>
      <w:pPr>
        <w:ind w:left="1440" w:hanging="360"/>
      </w:pPr>
      <w:rPr>
        <w:rFonts w:ascii="Courier New" w:hAnsi="Courier New" w:hint="default"/>
      </w:rPr>
    </w:lvl>
    <w:lvl w:ilvl="2" w:tplc="7242DF82">
      <w:start w:val="1"/>
      <w:numFmt w:val="bullet"/>
      <w:lvlText w:val=""/>
      <w:lvlJc w:val="left"/>
      <w:pPr>
        <w:ind w:left="2160" w:hanging="360"/>
      </w:pPr>
      <w:rPr>
        <w:rFonts w:ascii="Wingdings" w:hAnsi="Wingdings" w:hint="default"/>
      </w:rPr>
    </w:lvl>
    <w:lvl w:ilvl="3" w:tplc="40F2E07A">
      <w:start w:val="1"/>
      <w:numFmt w:val="bullet"/>
      <w:lvlText w:val=""/>
      <w:lvlJc w:val="left"/>
      <w:pPr>
        <w:ind w:left="2880" w:hanging="360"/>
      </w:pPr>
      <w:rPr>
        <w:rFonts w:ascii="Symbol" w:hAnsi="Symbol" w:hint="default"/>
      </w:rPr>
    </w:lvl>
    <w:lvl w:ilvl="4" w:tplc="2F9A93A4">
      <w:start w:val="1"/>
      <w:numFmt w:val="bullet"/>
      <w:lvlText w:val="o"/>
      <w:lvlJc w:val="left"/>
      <w:pPr>
        <w:ind w:left="3600" w:hanging="360"/>
      </w:pPr>
      <w:rPr>
        <w:rFonts w:ascii="Courier New" w:hAnsi="Courier New" w:hint="default"/>
      </w:rPr>
    </w:lvl>
    <w:lvl w:ilvl="5" w:tplc="8C32CD8C">
      <w:start w:val="1"/>
      <w:numFmt w:val="bullet"/>
      <w:lvlText w:val=""/>
      <w:lvlJc w:val="left"/>
      <w:pPr>
        <w:ind w:left="4320" w:hanging="360"/>
      </w:pPr>
      <w:rPr>
        <w:rFonts w:ascii="Wingdings" w:hAnsi="Wingdings" w:hint="default"/>
      </w:rPr>
    </w:lvl>
    <w:lvl w:ilvl="6" w:tplc="FA84371E">
      <w:start w:val="1"/>
      <w:numFmt w:val="bullet"/>
      <w:lvlText w:val=""/>
      <w:lvlJc w:val="left"/>
      <w:pPr>
        <w:ind w:left="5040" w:hanging="360"/>
      </w:pPr>
      <w:rPr>
        <w:rFonts w:ascii="Symbol" w:hAnsi="Symbol" w:hint="default"/>
      </w:rPr>
    </w:lvl>
    <w:lvl w:ilvl="7" w:tplc="D11CCB42">
      <w:start w:val="1"/>
      <w:numFmt w:val="bullet"/>
      <w:lvlText w:val="o"/>
      <w:lvlJc w:val="left"/>
      <w:pPr>
        <w:ind w:left="5760" w:hanging="360"/>
      </w:pPr>
      <w:rPr>
        <w:rFonts w:ascii="Courier New" w:hAnsi="Courier New" w:hint="default"/>
      </w:rPr>
    </w:lvl>
    <w:lvl w:ilvl="8" w:tplc="5AC487AE">
      <w:start w:val="1"/>
      <w:numFmt w:val="bullet"/>
      <w:lvlText w:val=""/>
      <w:lvlJc w:val="left"/>
      <w:pPr>
        <w:ind w:left="6480" w:hanging="360"/>
      </w:pPr>
      <w:rPr>
        <w:rFonts w:ascii="Wingdings" w:hAnsi="Wingdings" w:hint="default"/>
      </w:r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56062"/>
    <w:multiLevelType w:val="hybridMultilevel"/>
    <w:tmpl w:val="061CBC80"/>
    <w:styleLink w:val="Style8"/>
    <w:lvl w:ilvl="0" w:tplc="DD467DC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B64AE350">
      <w:start w:val="1"/>
      <w:numFmt w:val="lowerLetter"/>
      <w:lvlText w:val="%2."/>
      <w:lvlJc w:val="left"/>
      <w:pPr>
        <w:tabs>
          <w:tab w:val="num" w:pos="2520"/>
        </w:tabs>
        <w:ind w:left="2520" w:hanging="360"/>
      </w:pPr>
      <w:rPr>
        <w:rFonts w:hint="default"/>
      </w:rPr>
    </w:lvl>
    <w:lvl w:ilvl="2" w:tplc="14182BC2">
      <w:start w:val="1"/>
      <w:numFmt w:val="lowerRoman"/>
      <w:lvlText w:val="%3."/>
      <w:lvlJc w:val="right"/>
      <w:pPr>
        <w:tabs>
          <w:tab w:val="num" w:pos="3240"/>
        </w:tabs>
        <w:ind w:left="3240" w:hanging="180"/>
      </w:pPr>
      <w:rPr>
        <w:rFonts w:hint="default"/>
      </w:rPr>
    </w:lvl>
    <w:lvl w:ilvl="3" w:tplc="FD2E63B0">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E9668D52">
      <w:start w:val="1"/>
      <w:numFmt w:val="lowerLetter"/>
      <w:lvlText w:val="%5."/>
      <w:lvlJc w:val="left"/>
      <w:pPr>
        <w:tabs>
          <w:tab w:val="num" w:pos="4680"/>
        </w:tabs>
        <w:ind w:left="4680" w:hanging="360"/>
      </w:pPr>
      <w:rPr>
        <w:rFonts w:hint="default"/>
      </w:rPr>
    </w:lvl>
    <w:lvl w:ilvl="5" w:tplc="1B20DC9E">
      <w:start w:val="1"/>
      <w:numFmt w:val="lowerRoman"/>
      <w:lvlText w:val="%6."/>
      <w:lvlJc w:val="right"/>
      <w:pPr>
        <w:tabs>
          <w:tab w:val="num" w:pos="5400"/>
        </w:tabs>
        <w:ind w:left="5400" w:hanging="180"/>
      </w:pPr>
      <w:rPr>
        <w:rFonts w:hint="default"/>
      </w:rPr>
    </w:lvl>
    <w:lvl w:ilvl="6" w:tplc="2A0A3036">
      <w:start w:val="1"/>
      <w:numFmt w:val="decimal"/>
      <w:lvlText w:val="%7."/>
      <w:lvlJc w:val="left"/>
      <w:pPr>
        <w:tabs>
          <w:tab w:val="num" w:pos="6120"/>
        </w:tabs>
        <w:ind w:left="6120" w:hanging="360"/>
      </w:pPr>
      <w:rPr>
        <w:rFonts w:hint="default"/>
      </w:rPr>
    </w:lvl>
    <w:lvl w:ilvl="7" w:tplc="0CF68B18">
      <w:start w:val="1"/>
      <w:numFmt w:val="lowerLetter"/>
      <w:lvlText w:val="%8."/>
      <w:lvlJc w:val="left"/>
      <w:pPr>
        <w:tabs>
          <w:tab w:val="num" w:pos="6840"/>
        </w:tabs>
        <w:ind w:left="6840" w:hanging="360"/>
      </w:pPr>
      <w:rPr>
        <w:rFonts w:hint="default"/>
      </w:rPr>
    </w:lvl>
    <w:lvl w:ilvl="8" w:tplc="7B88908A">
      <w:start w:val="1"/>
      <w:numFmt w:val="lowerRoman"/>
      <w:lvlText w:val="%9."/>
      <w:lvlJc w:val="right"/>
      <w:pPr>
        <w:tabs>
          <w:tab w:val="num" w:pos="7560"/>
        </w:tabs>
        <w:ind w:left="7560" w:hanging="180"/>
      </w:pPr>
      <w:rPr>
        <w:rFonts w:hint="default"/>
      </w:rPr>
    </w:lvl>
  </w:abstractNum>
  <w:abstractNum w:abstractNumId="25"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B7503"/>
    <w:multiLevelType w:val="hybridMultilevel"/>
    <w:tmpl w:val="9264A114"/>
    <w:styleLink w:val="AlphaNote"/>
    <w:lvl w:ilvl="0" w:tplc="7A569BB4">
      <w:start w:val="1"/>
      <w:numFmt w:val="lowerLetter"/>
      <w:lvlText w:val="%1."/>
      <w:lvlJc w:val="left"/>
      <w:pPr>
        <w:tabs>
          <w:tab w:val="num" w:pos="408"/>
        </w:tabs>
        <w:ind w:left="408" w:hanging="408"/>
      </w:pPr>
    </w:lvl>
    <w:lvl w:ilvl="1" w:tplc="F0B60318">
      <w:numFmt w:val="decimal"/>
      <w:lvlText w:val=""/>
      <w:lvlJc w:val="left"/>
    </w:lvl>
    <w:lvl w:ilvl="2" w:tplc="F79CE324">
      <w:numFmt w:val="decimal"/>
      <w:lvlText w:val=""/>
      <w:lvlJc w:val="left"/>
    </w:lvl>
    <w:lvl w:ilvl="3" w:tplc="855A6B24">
      <w:numFmt w:val="decimal"/>
      <w:lvlText w:val=""/>
      <w:lvlJc w:val="left"/>
    </w:lvl>
    <w:lvl w:ilvl="4" w:tplc="E6C21FC8">
      <w:numFmt w:val="decimal"/>
      <w:lvlText w:val=""/>
      <w:lvlJc w:val="left"/>
    </w:lvl>
    <w:lvl w:ilvl="5" w:tplc="BB427338">
      <w:numFmt w:val="decimal"/>
      <w:lvlText w:val=""/>
      <w:lvlJc w:val="left"/>
    </w:lvl>
    <w:lvl w:ilvl="6" w:tplc="8C7E5F0C">
      <w:numFmt w:val="decimal"/>
      <w:lvlText w:val=""/>
      <w:lvlJc w:val="left"/>
    </w:lvl>
    <w:lvl w:ilvl="7" w:tplc="E2E03C34">
      <w:numFmt w:val="decimal"/>
      <w:lvlText w:val=""/>
      <w:lvlJc w:val="left"/>
    </w:lvl>
    <w:lvl w:ilvl="8" w:tplc="0DE20A32">
      <w:numFmt w:val="decimal"/>
      <w:lvlText w:val=""/>
      <w:lvlJc w:val="left"/>
    </w:lvl>
  </w:abstractNum>
  <w:abstractNum w:abstractNumId="27"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AE47B4"/>
    <w:multiLevelType w:val="hybridMultilevel"/>
    <w:tmpl w:val="11507B40"/>
    <w:lvl w:ilvl="0" w:tplc="AA1C70D4">
      <w:start w:val="1"/>
      <w:numFmt w:val="bullet"/>
      <w:pStyle w:val="ListBulletBox2"/>
      <w:lvlText w:val="-"/>
      <w:lvlJc w:val="left"/>
      <w:pPr>
        <w:tabs>
          <w:tab w:val="num" w:pos="1191"/>
        </w:tabs>
        <w:ind w:left="1191" w:hanging="340"/>
      </w:pPr>
      <w:rPr>
        <w:rFonts w:ascii="Symbol" w:hAnsi="Symbol" w:cs="Times New Roman" w:hint="default"/>
        <w:b w:val="0"/>
        <w:i w:val="0"/>
        <w:sz w:val="22"/>
      </w:rPr>
    </w:lvl>
    <w:lvl w:ilvl="1" w:tplc="05864166">
      <w:numFmt w:val="decimal"/>
      <w:lvlText w:val=""/>
      <w:lvlJc w:val="left"/>
    </w:lvl>
    <w:lvl w:ilvl="2" w:tplc="6C9C337A">
      <w:numFmt w:val="decimal"/>
      <w:lvlText w:val=""/>
      <w:lvlJc w:val="left"/>
    </w:lvl>
    <w:lvl w:ilvl="3" w:tplc="2A0ED7AA">
      <w:numFmt w:val="decimal"/>
      <w:lvlText w:val=""/>
      <w:lvlJc w:val="left"/>
    </w:lvl>
    <w:lvl w:ilvl="4" w:tplc="1488285C">
      <w:numFmt w:val="decimal"/>
      <w:lvlText w:val=""/>
      <w:lvlJc w:val="left"/>
    </w:lvl>
    <w:lvl w:ilvl="5" w:tplc="B7548E4E">
      <w:numFmt w:val="decimal"/>
      <w:lvlText w:val=""/>
      <w:lvlJc w:val="left"/>
    </w:lvl>
    <w:lvl w:ilvl="6" w:tplc="DECE2212">
      <w:numFmt w:val="decimal"/>
      <w:lvlText w:val=""/>
      <w:lvlJc w:val="left"/>
    </w:lvl>
    <w:lvl w:ilvl="7" w:tplc="7554A2AA">
      <w:numFmt w:val="decimal"/>
      <w:lvlText w:val=""/>
      <w:lvlJc w:val="left"/>
    </w:lvl>
    <w:lvl w:ilvl="8" w:tplc="F87A0E70">
      <w:numFmt w:val="decimal"/>
      <w:lvlText w:val=""/>
      <w:lvlJc w:val="left"/>
    </w:lvl>
  </w:abstractNum>
  <w:abstractNum w:abstractNumId="29" w15:restartNumberingAfterBreak="0">
    <w:nsid w:val="4CEB190F"/>
    <w:multiLevelType w:val="hybridMultilevel"/>
    <w:tmpl w:val="B772282E"/>
    <w:lvl w:ilvl="0" w:tplc="FFFFFFFF">
      <w:start w:val="1"/>
      <w:numFmt w:val="bullet"/>
      <w:pStyle w:val="puce1"/>
      <w:lvlText w:val=""/>
      <w:lvlJc w:val="left"/>
      <w:pPr>
        <w:tabs>
          <w:tab w:val="num" w:pos="284"/>
        </w:tabs>
        <w:ind w:left="284" w:hanging="284"/>
      </w:pPr>
      <w:rPr>
        <w:rFonts w:ascii="Symbol" w:hAnsi="Symbol" w:cs="Times New Roman"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4DFE5881"/>
    <w:multiLevelType w:val="hybridMultilevel"/>
    <w:tmpl w:val="8800003A"/>
    <w:styleLink w:val="Style7"/>
    <w:lvl w:ilvl="0" w:tplc="0426603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7534BAC4">
      <w:start w:val="1"/>
      <w:numFmt w:val="lowerLetter"/>
      <w:lvlText w:val="%2."/>
      <w:lvlJc w:val="left"/>
      <w:pPr>
        <w:tabs>
          <w:tab w:val="num" w:pos="1440"/>
        </w:tabs>
        <w:ind w:left="1440" w:hanging="360"/>
      </w:pPr>
      <w:rPr>
        <w:rFonts w:hint="default"/>
      </w:rPr>
    </w:lvl>
    <w:lvl w:ilvl="2" w:tplc="A2A65C34">
      <w:start w:val="1"/>
      <w:numFmt w:val="lowerRoman"/>
      <w:lvlText w:val="%3."/>
      <w:lvlJc w:val="right"/>
      <w:pPr>
        <w:tabs>
          <w:tab w:val="num" w:pos="2160"/>
        </w:tabs>
        <w:ind w:left="2160" w:hanging="180"/>
      </w:pPr>
      <w:rPr>
        <w:rFonts w:hint="default"/>
      </w:rPr>
    </w:lvl>
    <w:lvl w:ilvl="3" w:tplc="A0AECC66">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0A4E96EC">
      <w:start w:val="1"/>
      <w:numFmt w:val="lowerLetter"/>
      <w:lvlText w:val="%5."/>
      <w:lvlJc w:val="left"/>
      <w:pPr>
        <w:tabs>
          <w:tab w:val="num" w:pos="3600"/>
        </w:tabs>
        <w:ind w:left="3600" w:hanging="360"/>
      </w:pPr>
      <w:rPr>
        <w:rFonts w:hint="default"/>
      </w:rPr>
    </w:lvl>
    <w:lvl w:ilvl="5" w:tplc="88DE0E16">
      <w:start w:val="1"/>
      <w:numFmt w:val="lowerRoman"/>
      <w:lvlText w:val="%6."/>
      <w:lvlJc w:val="right"/>
      <w:pPr>
        <w:tabs>
          <w:tab w:val="num" w:pos="4320"/>
        </w:tabs>
        <w:ind w:left="4320" w:hanging="180"/>
      </w:pPr>
      <w:rPr>
        <w:rFonts w:hint="default"/>
      </w:rPr>
    </w:lvl>
    <w:lvl w:ilvl="6" w:tplc="A18E2EC6">
      <w:start w:val="1"/>
      <w:numFmt w:val="decimal"/>
      <w:lvlText w:val="%7."/>
      <w:lvlJc w:val="left"/>
      <w:pPr>
        <w:tabs>
          <w:tab w:val="num" w:pos="5040"/>
        </w:tabs>
        <w:ind w:left="5040" w:hanging="360"/>
      </w:pPr>
      <w:rPr>
        <w:rFonts w:hint="default"/>
      </w:rPr>
    </w:lvl>
    <w:lvl w:ilvl="7" w:tplc="D264D992">
      <w:start w:val="1"/>
      <w:numFmt w:val="lowerLetter"/>
      <w:lvlText w:val="%8."/>
      <w:lvlJc w:val="left"/>
      <w:pPr>
        <w:tabs>
          <w:tab w:val="num" w:pos="5760"/>
        </w:tabs>
        <w:ind w:left="5760" w:hanging="360"/>
      </w:pPr>
      <w:rPr>
        <w:rFonts w:hint="default"/>
      </w:rPr>
    </w:lvl>
    <w:lvl w:ilvl="8" w:tplc="658C03C2">
      <w:start w:val="1"/>
      <w:numFmt w:val="lowerRoman"/>
      <w:lvlText w:val="%9."/>
      <w:lvlJc w:val="right"/>
      <w:pPr>
        <w:tabs>
          <w:tab w:val="num" w:pos="6480"/>
        </w:tabs>
        <w:ind w:left="6480" w:hanging="180"/>
      </w:pPr>
      <w:rPr>
        <w:rFonts w:hint="default"/>
      </w:rPr>
    </w:lvl>
  </w:abstractNum>
  <w:abstractNum w:abstractNumId="31" w15:restartNumberingAfterBreak="0">
    <w:nsid w:val="53791CB9"/>
    <w:multiLevelType w:val="hybridMultilevel"/>
    <w:tmpl w:val="156C1202"/>
    <w:lvl w:ilvl="0" w:tplc="330488FE">
      <w:start w:val="1"/>
      <w:numFmt w:val="bullet"/>
      <w:lvlText w:val=""/>
      <w:lvlJc w:val="left"/>
      <w:pPr>
        <w:tabs>
          <w:tab w:val="num" w:pos="720"/>
        </w:tabs>
        <w:ind w:left="720" w:hanging="360"/>
      </w:pPr>
      <w:rPr>
        <w:rFonts w:ascii="Symbol" w:hAnsi="Symbol" w:hint="default"/>
      </w:rPr>
    </w:lvl>
    <w:lvl w:ilvl="1" w:tplc="DC66C56C" w:tentative="1">
      <w:start w:val="1"/>
      <w:numFmt w:val="bullet"/>
      <w:lvlText w:val="o"/>
      <w:lvlJc w:val="left"/>
      <w:pPr>
        <w:tabs>
          <w:tab w:val="num" w:pos="1440"/>
        </w:tabs>
        <w:ind w:left="1440" w:hanging="360"/>
      </w:pPr>
      <w:rPr>
        <w:rFonts w:ascii="Courier New" w:hAnsi="Courier New" w:cs="Courier New" w:hint="default"/>
      </w:rPr>
    </w:lvl>
    <w:lvl w:ilvl="2" w:tplc="68EE093C" w:tentative="1">
      <w:start w:val="1"/>
      <w:numFmt w:val="bullet"/>
      <w:lvlText w:val=""/>
      <w:lvlJc w:val="left"/>
      <w:pPr>
        <w:tabs>
          <w:tab w:val="num" w:pos="2160"/>
        </w:tabs>
        <w:ind w:left="2160" w:hanging="360"/>
      </w:pPr>
      <w:rPr>
        <w:rFonts w:ascii="Wingdings" w:hAnsi="Wingdings" w:hint="default"/>
      </w:rPr>
    </w:lvl>
    <w:lvl w:ilvl="3" w:tplc="7BE0D2E6" w:tentative="1">
      <w:start w:val="1"/>
      <w:numFmt w:val="bullet"/>
      <w:lvlText w:val=""/>
      <w:lvlJc w:val="left"/>
      <w:pPr>
        <w:tabs>
          <w:tab w:val="num" w:pos="2880"/>
        </w:tabs>
        <w:ind w:left="2880" w:hanging="360"/>
      </w:pPr>
      <w:rPr>
        <w:rFonts w:ascii="Symbol" w:hAnsi="Symbol" w:hint="default"/>
      </w:rPr>
    </w:lvl>
    <w:lvl w:ilvl="4" w:tplc="5224AC58" w:tentative="1">
      <w:start w:val="1"/>
      <w:numFmt w:val="bullet"/>
      <w:lvlText w:val="o"/>
      <w:lvlJc w:val="left"/>
      <w:pPr>
        <w:tabs>
          <w:tab w:val="num" w:pos="3600"/>
        </w:tabs>
        <w:ind w:left="3600" w:hanging="360"/>
      </w:pPr>
      <w:rPr>
        <w:rFonts w:ascii="Courier New" w:hAnsi="Courier New" w:cs="Courier New" w:hint="default"/>
      </w:rPr>
    </w:lvl>
    <w:lvl w:ilvl="5" w:tplc="57C45694" w:tentative="1">
      <w:start w:val="1"/>
      <w:numFmt w:val="bullet"/>
      <w:lvlText w:val=""/>
      <w:lvlJc w:val="left"/>
      <w:pPr>
        <w:tabs>
          <w:tab w:val="num" w:pos="4320"/>
        </w:tabs>
        <w:ind w:left="4320" w:hanging="360"/>
      </w:pPr>
      <w:rPr>
        <w:rFonts w:ascii="Wingdings" w:hAnsi="Wingdings" w:hint="default"/>
      </w:rPr>
    </w:lvl>
    <w:lvl w:ilvl="6" w:tplc="BF3297EA" w:tentative="1">
      <w:start w:val="1"/>
      <w:numFmt w:val="bullet"/>
      <w:lvlText w:val=""/>
      <w:lvlJc w:val="left"/>
      <w:pPr>
        <w:tabs>
          <w:tab w:val="num" w:pos="5040"/>
        </w:tabs>
        <w:ind w:left="5040" w:hanging="360"/>
      </w:pPr>
      <w:rPr>
        <w:rFonts w:ascii="Symbol" w:hAnsi="Symbol" w:hint="default"/>
      </w:rPr>
    </w:lvl>
    <w:lvl w:ilvl="7" w:tplc="61F6B700" w:tentative="1">
      <w:start w:val="1"/>
      <w:numFmt w:val="bullet"/>
      <w:lvlText w:val="o"/>
      <w:lvlJc w:val="left"/>
      <w:pPr>
        <w:tabs>
          <w:tab w:val="num" w:pos="5760"/>
        </w:tabs>
        <w:ind w:left="5760" w:hanging="360"/>
      </w:pPr>
      <w:rPr>
        <w:rFonts w:ascii="Courier New" w:hAnsi="Courier New" w:cs="Courier New" w:hint="default"/>
      </w:rPr>
    </w:lvl>
    <w:lvl w:ilvl="8" w:tplc="FD8CA47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F2D90"/>
    <w:multiLevelType w:val="hybridMultilevel"/>
    <w:tmpl w:val="04090001"/>
    <w:lvl w:ilvl="0" w:tplc="59DA789C">
      <w:start w:val="1"/>
      <w:numFmt w:val="bullet"/>
      <w:lvlText w:val=""/>
      <w:lvlJc w:val="left"/>
      <w:pPr>
        <w:tabs>
          <w:tab w:val="num" w:pos="360"/>
        </w:tabs>
        <w:ind w:left="360" w:hanging="360"/>
      </w:pPr>
      <w:rPr>
        <w:rFonts w:ascii="Symbol" w:hAnsi="Symbol" w:hint="default"/>
      </w:rPr>
    </w:lvl>
    <w:lvl w:ilvl="1" w:tplc="73A4CF3A">
      <w:numFmt w:val="decimal"/>
      <w:lvlText w:val=""/>
      <w:lvlJc w:val="left"/>
    </w:lvl>
    <w:lvl w:ilvl="2" w:tplc="74DA525A">
      <w:numFmt w:val="decimal"/>
      <w:lvlText w:val=""/>
      <w:lvlJc w:val="left"/>
    </w:lvl>
    <w:lvl w:ilvl="3" w:tplc="ACE0B992">
      <w:numFmt w:val="decimal"/>
      <w:lvlText w:val=""/>
      <w:lvlJc w:val="left"/>
    </w:lvl>
    <w:lvl w:ilvl="4" w:tplc="B0542CEA">
      <w:numFmt w:val="decimal"/>
      <w:lvlText w:val=""/>
      <w:lvlJc w:val="left"/>
    </w:lvl>
    <w:lvl w:ilvl="5" w:tplc="804EA23C">
      <w:numFmt w:val="decimal"/>
      <w:lvlText w:val=""/>
      <w:lvlJc w:val="left"/>
    </w:lvl>
    <w:lvl w:ilvl="6" w:tplc="67C2DF8C">
      <w:numFmt w:val="decimal"/>
      <w:lvlText w:val=""/>
      <w:lvlJc w:val="left"/>
    </w:lvl>
    <w:lvl w:ilvl="7" w:tplc="AEBE544C">
      <w:numFmt w:val="decimal"/>
      <w:lvlText w:val=""/>
      <w:lvlJc w:val="left"/>
    </w:lvl>
    <w:lvl w:ilvl="8" w:tplc="43B27A96">
      <w:numFmt w:val="decimal"/>
      <w:lvlText w:val=""/>
      <w:lvlJc w:val="left"/>
    </w:lvl>
  </w:abstractNum>
  <w:abstractNum w:abstractNumId="33" w15:restartNumberingAfterBreak="0">
    <w:nsid w:val="558D4B34"/>
    <w:multiLevelType w:val="hybridMultilevel"/>
    <w:tmpl w:val="A6D240FE"/>
    <w:lvl w:ilvl="0" w:tplc="53B0EFEA">
      <w:start w:val="1"/>
      <w:numFmt w:val="decimal"/>
      <w:pStyle w:val="bodytext1"/>
      <w:lvlText w:val="%1."/>
      <w:lvlJc w:val="left"/>
      <w:pPr>
        <w:tabs>
          <w:tab w:val="num" w:pos="360"/>
        </w:tabs>
      </w:pPr>
      <w:rPr>
        <w:rFonts w:hint="default"/>
      </w:rPr>
    </w:lvl>
    <w:lvl w:ilvl="1" w:tplc="7E1C6292">
      <w:start w:val="1"/>
      <w:numFmt w:val="lowerLetter"/>
      <w:lvlText w:val="%2."/>
      <w:lvlJc w:val="left"/>
      <w:pPr>
        <w:tabs>
          <w:tab w:val="num" w:pos="1440"/>
        </w:tabs>
        <w:ind w:left="1440" w:hanging="360"/>
      </w:pPr>
    </w:lvl>
    <w:lvl w:ilvl="2" w:tplc="168C7D22">
      <w:start w:val="1"/>
      <w:numFmt w:val="lowerRoman"/>
      <w:lvlText w:val="%3."/>
      <w:lvlJc w:val="right"/>
      <w:pPr>
        <w:tabs>
          <w:tab w:val="num" w:pos="2160"/>
        </w:tabs>
        <w:ind w:left="2160" w:hanging="180"/>
      </w:pPr>
    </w:lvl>
    <w:lvl w:ilvl="3" w:tplc="E26AAC5E">
      <w:start w:val="1"/>
      <w:numFmt w:val="decimal"/>
      <w:lvlText w:val="%4."/>
      <w:lvlJc w:val="left"/>
      <w:pPr>
        <w:tabs>
          <w:tab w:val="num" w:pos="2880"/>
        </w:tabs>
        <w:ind w:left="2880" w:hanging="360"/>
      </w:pPr>
    </w:lvl>
    <w:lvl w:ilvl="4" w:tplc="3B5ED8E6">
      <w:start w:val="1"/>
      <w:numFmt w:val="lowerLetter"/>
      <w:lvlText w:val="%5."/>
      <w:lvlJc w:val="left"/>
      <w:pPr>
        <w:tabs>
          <w:tab w:val="num" w:pos="3600"/>
        </w:tabs>
        <w:ind w:left="3600" w:hanging="360"/>
      </w:pPr>
    </w:lvl>
    <w:lvl w:ilvl="5" w:tplc="6B121634">
      <w:start w:val="1"/>
      <w:numFmt w:val="lowerRoman"/>
      <w:lvlText w:val="%6."/>
      <w:lvlJc w:val="right"/>
      <w:pPr>
        <w:tabs>
          <w:tab w:val="num" w:pos="4320"/>
        </w:tabs>
        <w:ind w:left="4320" w:hanging="180"/>
      </w:pPr>
    </w:lvl>
    <w:lvl w:ilvl="6" w:tplc="2F204836">
      <w:start w:val="1"/>
      <w:numFmt w:val="decimal"/>
      <w:lvlText w:val="%7."/>
      <w:lvlJc w:val="left"/>
      <w:pPr>
        <w:tabs>
          <w:tab w:val="num" w:pos="5040"/>
        </w:tabs>
        <w:ind w:left="5040" w:hanging="360"/>
      </w:pPr>
    </w:lvl>
    <w:lvl w:ilvl="7" w:tplc="C052963A">
      <w:start w:val="1"/>
      <w:numFmt w:val="lowerLetter"/>
      <w:lvlText w:val="%8."/>
      <w:lvlJc w:val="left"/>
      <w:pPr>
        <w:tabs>
          <w:tab w:val="num" w:pos="5760"/>
        </w:tabs>
        <w:ind w:left="5760" w:hanging="360"/>
      </w:pPr>
    </w:lvl>
    <w:lvl w:ilvl="8" w:tplc="C650A3D4">
      <w:start w:val="1"/>
      <w:numFmt w:val="lowerRoman"/>
      <w:lvlText w:val="%9."/>
      <w:lvlJc w:val="right"/>
      <w:pPr>
        <w:tabs>
          <w:tab w:val="num" w:pos="6480"/>
        </w:tabs>
        <w:ind w:left="6480" w:hanging="180"/>
      </w:pPr>
    </w:lvl>
  </w:abstractNum>
  <w:abstractNum w:abstractNumId="34" w15:restartNumberingAfterBreak="0">
    <w:nsid w:val="56425F75"/>
    <w:multiLevelType w:val="multilevel"/>
    <w:tmpl w:val="5BC62614"/>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576D31F1"/>
    <w:multiLevelType w:val="hybridMultilevel"/>
    <w:tmpl w:val="3CB07CF0"/>
    <w:lvl w:ilvl="0" w:tplc="0FA45146">
      <w:start w:val="1"/>
      <w:numFmt w:val="decimal"/>
      <w:pStyle w:val="Application1"/>
      <w:lvlText w:val="%1."/>
      <w:lvlJc w:val="left"/>
      <w:pPr>
        <w:tabs>
          <w:tab w:val="num" w:pos="360"/>
        </w:tabs>
        <w:ind w:left="360" w:hanging="360"/>
      </w:pPr>
    </w:lvl>
    <w:lvl w:ilvl="1" w:tplc="6590A862">
      <w:numFmt w:val="decimal"/>
      <w:lvlText w:val=""/>
      <w:lvlJc w:val="left"/>
    </w:lvl>
    <w:lvl w:ilvl="2" w:tplc="670824E6">
      <w:numFmt w:val="decimal"/>
      <w:lvlText w:val=""/>
      <w:lvlJc w:val="left"/>
    </w:lvl>
    <w:lvl w:ilvl="3" w:tplc="F830DA1A">
      <w:numFmt w:val="decimal"/>
      <w:lvlText w:val=""/>
      <w:lvlJc w:val="left"/>
    </w:lvl>
    <w:lvl w:ilvl="4" w:tplc="C0DE76AE">
      <w:numFmt w:val="decimal"/>
      <w:lvlText w:val=""/>
      <w:lvlJc w:val="left"/>
    </w:lvl>
    <w:lvl w:ilvl="5" w:tplc="68608A56">
      <w:numFmt w:val="decimal"/>
      <w:lvlText w:val=""/>
      <w:lvlJc w:val="left"/>
    </w:lvl>
    <w:lvl w:ilvl="6" w:tplc="72745E98">
      <w:numFmt w:val="decimal"/>
      <w:lvlText w:val=""/>
      <w:lvlJc w:val="left"/>
    </w:lvl>
    <w:lvl w:ilvl="7" w:tplc="8264DE3C">
      <w:numFmt w:val="decimal"/>
      <w:lvlText w:val=""/>
      <w:lvlJc w:val="left"/>
    </w:lvl>
    <w:lvl w:ilvl="8" w:tplc="29BC9394">
      <w:numFmt w:val="decimal"/>
      <w:lvlText w:val=""/>
      <w:lvlJc w:val="left"/>
    </w:lvl>
  </w:abstractNum>
  <w:abstractNum w:abstractNumId="37" w15:restartNumberingAfterBreak="0">
    <w:nsid w:val="57E419D9"/>
    <w:multiLevelType w:val="hybridMultilevel"/>
    <w:tmpl w:val="C9E02B26"/>
    <w:name w:val="ELList"/>
    <w:lvl w:ilvl="0" w:tplc="425C34D8">
      <w:start w:val="1"/>
      <w:numFmt w:val="decimal"/>
      <w:lvlText w:val="(%1)"/>
      <w:lvlJc w:val="left"/>
      <w:pPr>
        <w:tabs>
          <w:tab w:val="num" w:pos="709"/>
        </w:tabs>
        <w:ind w:left="709" w:hanging="709"/>
      </w:pPr>
    </w:lvl>
    <w:lvl w:ilvl="1" w:tplc="931078A0">
      <w:start w:val="1"/>
      <w:numFmt w:val="lowerLetter"/>
      <w:lvlText w:val="(%2)"/>
      <w:lvlJc w:val="left"/>
      <w:pPr>
        <w:tabs>
          <w:tab w:val="num" w:pos="1417"/>
        </w:tabs>
        <w:ind w:left="1417" w:hanging="708"/>
      </w:pPr>
    </w:lvl>
    <w:lvl w:ilvl="2" w:tplc="00FAD468">
      <w:start w:val="1"/>
      <w:numFmt w:val="bullet"/>
      <w:lvlText w:val="–"/>
      <w:lvlJc w:val="left"/>
      <w:pPr>
        <w:tabs>
          <w:tab w:val="num" w:pos="2126"/>
        </w:tabs>
        <w:ind w:left="2126" w:hanging="709"/>
      </w:pPr>
      <w:rPr>
        <w:rFonts w:ascii="Times New Roman" w:hAnsi="Times New Roman"/>
      </w:rPr>
    </w:lvl>
    <w:lvl w:ilvl="3" w:tplc="40A08EA0">
      <w:start w:val="1"/>
      <w:numFmt w:val="bullet"/>
      <w:lvlText w:val=""/>
      <w:lvlJc w:val="left"/>
      <w:pPr>
        <w:tabs>
          <w:tab w:val="num" w:pos="2835"/>
        </w:tabs>
        <w:ind w:left="2835" w:hanging="709"/>
      </w:pPr>
      <w:rPr>
        <w:rFonts w:ascii="Symbol" w:hAnsi="Symbol"/>
      </w:rPr>
    </w:lvl>
    <w:lvl w:ilvl="4" w:tplc="26EA4BF6">
      <w:start w:val="1"/>
      <w:numFmt w:val="lowerLetter"/>
      <w:lvlText w:val="(%5)"/>
      <w:lvlJc w:val="left"/>
      <w:pPr>
        <w:tabs>
          <w:tab w:val="num" w:pos="1800"/>
        </w:tabs>
        <w:ind w:left="1800" w:hanging="360"/>
      </w:pPr>
    </w:lvl>
    <w:lvl w:ilvl="5" w:tplc="89004B80">
      <w:start w:val="1"/>
      <w:numFmt w:val="lowerRoman"/>
      <w:lvlText w:val="(%6)"/>
      <w:lvlJc w:val="left"/>
      <w:pPr>
        <w:tabs>
          <w:tab w:val="num" w:pos="2160"/>
        </w:tabs>
        <w:ind w:left="2160" w:hanging="360"/>
      </w:pPr>
    </w:lvl>
    <w:lvl w:ilvl="6" w:tplc="BEFA1EA4">
      <w:start w:val="1"/>
      <w:numFmt w:val="decimal"/>
      <w:lvlText w:val="%7."/>
      <w:lvlJc w:val="left"/>
      <w:pPr>
        <w:tabs>
          <w:tab w:val="num" w:pos="2520"/>
        </w:tabs>
        <w:ind w:left="2520" w:hanging="360"/>
      </w:pPr>
    </w:lvl>
    <w:lvl w:ilvl="7" w:tplc="00643DD8">
      <w:start w:val="1"/>
      <w:numFmt w:val="lowerLetter"/>
      <w:lvlText w:val="%8."/>
      <w:lvlJc w:val="left"/>
      <w:pPr>
        <w:tabs>
          <w:tab w:val="num" w:pos="2880"/>
        </w:tabs>
        <w:ind w:left="2880" w:hanging="360"/>
      </w:pPr>
    </w:lvl>
    <w:lvl w:ilvl="8" w:tplc="EB7A2C22">
      <w:start w:val="1"/>
      <w:numFmt w:val="lowerRoman"/>
      <w:lvlText w:val="%9."/>
      <w:lvlJc w:val="left"/>
      <w:pPr>
        <w:tabs>
          <w:tab w:val="num" w:pos="3240"/>
        </w:tabs>
        <w:ind w:left="3240" w:hanging="360"/>
      </w:pPr>
    </w:lvl>
  </w:abstractNum>
  <w:abstractNum w:abstractNumId="38"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59D453A9"/>
    <w:multiLevelType w:val="hybridMultilevel"/>
    <w:tmpl w:val="A90A73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9DA51B7"/>
    <w:multiLevelType w:val="multilevel"/>
    <w:tmpl w:val="2DE2822A"/>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C7D5ED3"/>
    <w:multiLevelType w:val="multilevel"/>
    <w:tmpl w:val="E39C9304"/>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2" w15:restartNumberingAfterBreak="0">
    <w:nsid w:val="63E515CF"/>
    <w:multiLevelType w:val="multi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FB4AC5"/>
    <w:multiLevelType w:val="hybridMultilevel"/>
    <w:tmpl w:val="058ADA70"/>
    <w:lvl w:ilvl="0" w:tplc="8640B4EE">
      <w:start w:val="1"/>
      <w:numFmt w:val="decimal"/>
      <w:pStyle w:val="StyleText111p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D0192B"/>
    <w:multiLevelType w:val="hybridMultilevel"/>
    <w:tmpl w:val="04090001"/>
    <w:lvl w:ilvl="0" w:tplc="9702AA58">
      <w:start w:val="1"/>
      <w:numFmt w:val="bullet"/>
      <w:lvlText w:val=""/>
      <w:lvlJc w:val="left"/>
      <w:pPr>
        <w:tabs>
          <w:tab w:val="num" w:pos="360"/>
        </w:tabs>
        <w:ind w:left="360" w:hanging="360"/>
      </w:pPr>
      <w:rPr>
        <w:rFonts w:ascii="Symbol" w:hAnsi="Symbol" w:hint="default"/>
      </w:rPr>
    </w:lvl>
    <w:lvl w:ilvl="1" w:tplc="5F3C14C8">
      <w:numFmt w:val="decimal"/>
      <w:lvlText w:val=""/>
      <w:lvlJc w:val="left"/>
    </w:lvl>
    <w:lvl w:ilvl="2" w:tplc="7C30C912">
      <w:numFmt w:val="decimal"/>
      <w:lvlText w:val=""/>
      <w:lvlJc w:val="left"/>
    </w:lvl>
    <w:lvl w:ilvl="3" w:tplc="3D3A2D00">
      <w:numFmt w:val="decimal"/>
      <w:lvlText w:val=""/>
      <w:lvlJc w:val="left"/>
    </w:lvl>
    <w:lvl w:ilvl="4" w:tplc="BF0CBABA">
      <w:numFmt w:val="decimal"/>
      <w:lvlText w:val=""/>
      <w:lvlJc w:val="left"/>
    </w:lvl>
    <w:lvl w:ilvl="5" w:tplc="12083C72">
      <w:numFmt w:val="decimal"/>
      <w:lvlText w:val=""/>
      <w:lvlJc w:val="left"/>
    </w:lvl>
    <w:lvl w:ilvl="6" w:tplc="6EA089BE">
      <w:numFmt w:val="decimal"/>
      <w:lvlText w:val=""/>
      <w:lvlJc w:val="left"/>
    </w:lvl>
    <w:lvl w:ilvl="7" w:tplc="CC72E5E8">
      <w:numFmt w:val="decimal"/>
      <w:lvlText w:val=""/>
      <w:lvlJc w:val="left"/>
    </w:lvl>
    <w:lvl w:ilvl="8" w:tplc="B2FA9CC2">
      <w:numFmt w:val="decimal"/>
      <w:lvlText w:val=""/>
      <w:lvlJc w:val="left"/>
    </w:lvl>
  </w:abstractNum>
  <w:abstractNum w:abstractNumId="45"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6AB5024D"/>
    <w:multiLevelType w:val="hybridMultilevel"/>
    <w:tmpl w:val="E4C610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B8E699C"/>
    <w:multiLevelType w:val="hybridMultilevel"/>
    <w:tmpl w:val="B50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232DCC"/>
    <w:multiLevelType w:val="hybridMultilevel"/>
    <w:tmpl w:val="88BCFF94"/>
    <w:lvl w:ilvl="0" w:tplc="7300323A">
      <w:start w:val="1"/>
      <w:numFmt w:val="bullet"/>
      <w:pStyle w:val="ListBullet4"/>
      <w:lvlText w:val="-"/>
      <w:lvlJc w:val="left"/>
      <w:pPr>
        <w:tabs>
          <w:tab w:val="num" w:pos="2041"/>
        </w:tabs>
        <w:ind w:left="2041" w:hanging="340"/>
      </w:pPr>
      <w:rPr>
        <w:rFonts w:ascii="Symbol" w:hAnsi="Symbol" w:hint="default"/>
        <w:b w:val="0"/>
        <w:i w:val="0"/>
        <w:sz w:val="22"/>
      </w:rPr>
    </w:lvl>
    <w:lvl w:ilvl="1" w:tplc="3DD2F17E">
      <w:numFmt w:val="decimal"/>
      <w:lvlText w:val=""/>
      <w:lvlJc w:val="left"/>
    </w:lvl>
    <w:lvl w:ilvl="2" w:tplc="F84AD324">
      <w:numFmt w:val="decimal"/>
      <w:lvlText w:val=""/>
      <w:lvlJc w:val="left"/>
    </w:lvl>
    <w:lvl w:ilvl="3" w:tplc="B9AEE902">
      <w:numFmt w:val="decimal"/>
      <w:lvlText w:val=""/>
      <w:lvlJc w:val="left"/>
    </w:lvl>
    <w:lvl w:ilvl="4" w:tplc="B8AE9914">
      <w:numFmt w:val="decimal"/>
      <w:lvlText w:val=""/>
      <w:lvlJc w:val="left"/>
    </w:lvl>
    <w:lvl w:ilvl="5" w:tplc="3CA844E4">
      <w:numFmt w:val="decimal"/>
      <w:lvlText w:val=""/>
      <w:lvlJc w:val="left"/>
    </w:lvl>
    <w:lvl w:ilvl="6" w:tplc="5AF6F698">
      <w:numFmt w:val="decimal"/>
      <w:lvlText w:val=""/>
      <w:lvlJc w:val="left"/>
    </w:lvl>
    <w:lvl w:ilvl="7" w:tplc="E638A94C">
      <w:numFmt w:val="decimal"/>
      <w:lvlText w:val=""/>
      <w:lvlJc w:val="left"/>
    </w:lvl>
    <w:lvl w:ilvl="8" w:tplc="5484C2A8">
      <w:numFmt w:val="decimal"/>
      <w:lvlText w:val=""/>
      <w:lvlJc w:val="left"/>
    </w:lvl>
  </w:abstractNum>
  <w:abstractNum w:abstractNumId="50" w15:restartNumberingAfterBreak="0">
    <w:nsid w:val="6EA1662F"/>
    <w:multiLevelType w:val="multilevel"/>
    <w:tmpl w:val="9954BB16"/>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1"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5D133F"/>
    <w:multiLevelType w:val="hybridMultilevel"/>
    <w:tmpl w:val="A4B8B114"/>
    <w:lvl w:ilvl="0" w:tplc="8000FCFC">
      <w:start w:val="1"/>
      <w:numFmt w:val="bullet"/>
      <w:pStyle w:val="ListBullet2"/>
      <w:lvlText w:val="-"/>
      <w:lvlJc w:val="left"/>
      <w:pPr>
        <w:tabs>
          <w:tab w:val="num" w:pos="1474"/>
        </w:tabs>
        <w:ind w:left="1474" w:hanging="340"/>
      </w:pPr>
      <w:rPr>
        <w:rFonts w:ascii="Symbol" w:hAnsi="Symbol" w:hint="default"/>
        <w:b w:val="0"/>
        <w:i w:val="0"/>
        <w:sz w:val="22"/>
      </w:rPr>
    </w:lvl>
    <w:lvl w:ilvl="1" w:tplc="FC28463A">
      <w:numFmt w:val="decimal"/>
      <w:lvlText w:val=""/>
      <w:lvlJc w:val="left"/>
    </w:lvl>
    <w:lvl w:ilvl="2" w:tplc="70C24332">
      <w:numFmt w:val="decimal"/>
      <w:lvlText w:val=""/>
      <w:lvlJc w:val="left"/>
    </w:lvl>
    <w:lvl w:ilvl="3" w:tplc="2D64B0EE">
      <w:numFmt w:val="decimal"/>
      <w:lvlText w:val=""/>
      <w:lvlJc w:val="left"/>
    </w:lvl>
    <w:lvl w:ilvl="4" w:tplc="39CA712A">
      <w:numFmt w:val="decimal"/>
      <w:lvlText w:val=""/>
      <w:lvlJc w:val="left"/>
    </w:lvl>
    <w:lvl w:ilvl="5" w:tplc="EC7A8F38">
      <w:numFmt w:val="decimal"/>
      <w:lvlText w:val=""/>
      <w:lvlJc w:val="left"/>
    </w:lvl>
    <w:lvl w:ilvl="6" w:tplc="D1B21C6E">
      <w:numFmt w:val="decimal"/>
      <w:lvlText w:val=""/>
      <w:lvlJc w:val="left"/>
    </w:lvl>
    <w:lvl w:ilvl="7" w:tplc="0B9017D6">
      <w:numFmt w:val="decimal"/>
      <w:lvlText w:val=""/>
      <w:lvlJc w:val="left"/>
    </w:lvl>
    <w:lvl w:ilvl="8" w:tplc="C1ACA016">
      <w:numFmt w:val="decimal"/>
      <w:lvlText w:val=""/>
      <w:lvlJc w:val="left"/>
    </w:lvl>
  </w:abstractNum>
  <w:abstractNum w:abstractNumId="53"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D63795"/>
    <w:multiLevelType w:val="hybridMultilevel"/>
    <w:tmpl w:val="7E96D1D2"/>
    <w:name w:val="NumAnnexes14"/>
    <w:lvl w:ilvl="0" w:tplc="FFFFFFFF">
      <w:start w:val="1"/>
      <w:numFmt w:val="decimal"/>
      <w:lvlText w:val="%1."/>
      <w:lvlJc w:val="left"/>
      <w:pPr>
        <w:ind w:left="720" w:hanging="360"/>
      </w:pPr>
    </w:lvl>
    <w:lvl w:ilvl="1" w:tplc="52AE724E">
      <w:start w:val="1"/>
      <w:numFmt w:val="lowerLetter"/>
      <w:lvlText w:val="%2."/>
      <w:lvlJc w:val="left"/>
      <w:pPr>
        <w:ind w:left="1440" w:hanging="360"/>
      </w:pPr>
    </w:lvl>
    <w:lvl w:ilvl="2" w:tplc="74CAE5E8">
      <w:start w:val="1"/>
      <w:numFmt w:val="lowerRoman"/>
      <w:lvlText w:val="%3."/>
      <w:lvlJc w:val="right"/>
      <w:pPr>
        <w:ind w:left="2160" w:hanging="180"/>
      </w:pPr>
    </w:lvl>
    <w:lvl w:ilvl="3" w:tplc="7F927B22">
      <w:start w:val="1"/>
      <w:numFmt w:val="decimal"/>
      <w:lvlText w:val="%4."/>
      <w:lvlJc w:val="left"/>
      <w:pPr>
        <w:ind w:left="2880" w:hanging="360"/>
      </w:pPr>
    </w:lvl>
    <w:lvl w:ilvl="4" w:tplc="332C963E">
      <w:start w:val="1"/>
      <w:numFmt w:val="lowerLetter"/>
      <w:lvlText w:val="%5."/>
      <w:lvlJc w:val="left"/>
      <w:pPr>
        <w:ind w:left="3600" w:hanging="360"/>
      </w:pPr>
    </w:lvl>
    <w:lvl w:ilvl="5" w:tplc="3E2A5E3E">
      <w:start w:val="1"/>
      <w:numFmt w:val="lowerRoman"/>
      <w:lvlText w:val="%6."/>
      <w:lvlJc w:val="right"/>
      <w:pPr>
        <w:ind w:left="4320" w:hanging="180"/>
      </w:pPr>
    </w:lvl>
    <w:lvl w:ilvl="6" w:tplc="CE02C6C0">
      <w:start w:val="1"/>
      <w:numFmt w:val="decimal"/>
      <w:lvlText w:val="%7."/>
      <w:lvlJc w:val="left"/>
      <w:pPr>
        <w:ind w:left="5040" w:hanging="360"/>
      </w:pPr>
    </w:lvl>
    <w:lvl w:ilvl="7" w:tplc="5EAAFAC0">
      <w:start w:val="1"/>
      <w:numFmt w:val="lowerLetter"/>
      <w:lvlText w:val="%8."/>
      <w:lvlJc w:val="left"/>
      <w:pPr>
        <w:ind w:left="5760" w:hanging="360"/>
      </w:pPr>
    </w:lvl>
    <w:lvl w:ilvl="8" w:tplc="46C0A2DE">
      <w:start w:val="1"/>
      <w:numFmt w:val="lowerRoman"/>
      <w:lvlText w:val="%9."/>
      <w:lvlJc w:val="right"/>
      <w:pPr>
        <w:ind w:left="6480" w:hanging="180"/>
      </w:pPr>
    </w:lvl>
  </w:abstractNum>
  <w:num w:numId="1" w16cid:durableId="1006444044">
    <w:abstractNumId w:val="22"/>
  </w:num>
  <w:num w:numId="2" w16cid:durableId="1047800690">
    <w:abstractNumId w:val="0"/>
  </w:num>
  <w:num w:numId="3" w16cid:durableId="1961450623">
    <w:abstractNumId w:val="19"/>
  </w:num>
  <w:num w:numId="4" w16cid:durableId="1522666429">
    <w:abstractNumId w:val="36"/>
  </w:num>
  <w:num w:numId="5" w16cid:durableId="844589341">
    <w:abstractNumId w:val="27"/>
  </w:num>
  <w:num w:numId="6" w16cid:durableId="773286356">
    <w:abstractNumId w:val="1"/>
  </w:num>
  <w:num w:numId="7" w16cid:durableId="1661428367">
    <w:abstractNumId w:val="16"/>
  </w:num>
  <w:num w:numId="8" w16cid:durableId="74672691">
    <w:abstractNumId w:val="44"/>
  </w:num>
  <w:num w:numId="9" w16cid:durableId="657610836">
    <w:abstractNumId w:val="32"/>
  </w:num>
  <w:num w:numId="10" w16cid:durableId="703947768">
    <w:abstractNumId w:val="31"/>
  </w:num>
  <w:num w:numId="11" w16cid:durableId="1681275147">
    <w:abstractNumId w:val="40"/>
  </w:num>
  <w:num w:numId="12" w16cid:durableId="259414006">
    <w:abstractNumId w:val="54"/>
  </w:num>
  <w:num w:numId="13" w16cid:durableId="1874460819">
    <w:abstractNumId w:val="35"/>
  </w:num>
  <w:num w:numId="14" w16cid:durableId="301547376">
    <w:abstractNumId w:val="51"/>
  </w:num>
  <w:num w:numId="15" w16cid:durableId="1927569649">
    <w:abstractNumId w:val="43"/>
  </w:num>
  <w:num w:numId="16" w16cid:durableId="538126690">
    <w:abstractNumId w:val="45"/>
  </w:num>
  <w:num w:numId="17" w16cid:durableId="1954314751">
    <w:abstractNumId w:val="47"/>
  </w:num>
  <w:num w:numId="18" w16cid:durableId="1891762323">
    <w:abstractNumId w:val="2"/>
  </w:num>
  <w:num w:numId="19" w16cid:durableId="2078435189">
    <w:abstractNumId w:val="11"/>
  </w:num>
  <w:num w:numId="20" w16cid:durableId="63383371">
    <w:abstractNumId w:val="50"/>
  </w:num>
  <w:num w:numId="21" w16cid:durableId="1512448701">
    <w:abstractNumId w:val="21"/>
  </w:num>
  <w:num w:numId="22" w16cid:durableId="157156956">
    <w:abstractNumId w:val="41"/>
  </w:num>
  <w:num w:numId="23" w16cid:durableId="593898770">
    <w:abstractNumId w:val="8"/>
  </w:num>
  <w:num w:numId="24" w16cid:durableId="2092851545">
    <w:abstractNumId w:val="30"/>
  </w:num>
  <w:num w:numId="25" w16cid:durableId="1054935699">
    <w:abstractNumId w:val="24"/>
  </w:num>
  <w:num w:numId="26" w16cid:durableId="364019464">
    <w:abstractNumId w:val="33"/>
  </w:num>
  <w:num w:numId="27" w16cid:durableId="1888103367">
    <w:abstractNumId w:val="25"/>
  </w:num>
  <w:num w:numId="28" w16cid:durableId="1598756060">
    <w:abstractNumId w:val="28"/>
  </w:num>
  <w:num w:numId="29" w16cid:durableId="993145357">
    <w:abstractNumId w:val="5"/>
  </w:num>
  <w:num w:numId="30" w16cid:durableId="2136369653">
    <w:abstractNumId w:val="42"/>
  </w:num>
  <w:num w:numId="31" w16cid:durableId="394662471">
    <w:abstractNumId w:val="20"/>
  </w:num>
  <w:num w:numId="32" w16cid:durableId="900672152">
    <w:abstractNumId w:val="7"/>
  </w:num>
  <w:num w:numId="33" w16cid:durableId="1688749953">
    <w:abstractNumId w:val="26"/>
  </w:num>
  <w:num w:numId="34" w16cid:durableId="878511572">
    <w:abstractNumId w:val="52"/>
  </w:num>
  <w:num w:numId="35" w16cid:durableId="1612932809">
    <w:abstractNumId w:val="49"/>
  </w:num>
  <w:num w:numId="36" w16cid:durableId="328532156">
    <w:abstractNumId w:val="13"/>
  </w:num>
  <w:num w:numId="37" w16cid:durableId="2134012979">
    <w:abstractNumId w:val="10"/>
  </w:num>
  <w:num w:numId="38" w16cid:durableId="1542209297">
    <w:abstractNumId w:val="6"/>
  </w:num>
  <w:num w:numId="39" w16cid:durableId="1172062308">
    <w:abstractNumId w:val="2"/>
    <w:lvlOverride w:ilvl="0">
      <w:startOverride w:val="2"/>
    </w:lvlOverride>
    <w:lvlOverride w:ilvl="1">
      <w:startOverride w:val="5"/>
    </w:lvlOverride>
    <w:lvlOverride w:ilvl="2">
      <w:startOverride w:val="2"/>
    </w:lvlOverride>
  </w:num>
  <w:num w:numId="40" w16cid:durableId="1345089136">
    <w:abstractNumId w:val="9"/>
  </w:num>
  <w:num w:numId="41" w16cid:durableId="1621299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4222934">
    <w:abstractNumId w:val="29"/>
  </w:num>
  <w:num w:numId="43" w16cid:durableId="1861893124">
    <w:abstractNumId w:val="39"/>
  </w:num>
  <w:num w:numId="44" w16cid:durableId="717625426">
    <w:abstractNumId w:val="18"/>
  </w:num>
  <w:num w:numId="45" w16cid:durableId="1768844309">
    <w:abstractNumId w:val="12"/>
  </w:num>
  <w:num w:numId="46" w16cid:durableId="907496315">
    <w:abstractNumId w:val="46"/>
  </w:num>
  <w:num w:numId="47" w16cid:durableId="1743678698">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46D78"/>
    <w:rsid w:val="0000143C"/>
    <w:rsid w:val="00002DEF"/>
    <w:rsid w:val="00002E1A"/>
    <w:rsid w:val="0000334F"/>
    <w:rsid w:val="00004122"/>
    <w:rsid w:val="00004640"/>
    <w:rsid w:val="0000497E"/>
    <w:rsid w:val="0000507C"/>
    <w:rsid w:val="000052EF"/>
    <w:rsid w:val="00006923"/>
    <w:rsid w:val="00007021"/>
    <w:rsid w:val="00011404"/>
    <w:rsid w:val="000138B3"/>
    <w:rsid w:val="000154F3"/>
    <w:rsid w:val="00020923"/>
    <w:rsid w:val="000220E6"/>
    <w:rsid w:val="00022806"/>
    <w:rsid w:val="00026592"/>
    <w:rsid w:val="000269F5"/>
    <w:rsid w:val="00026F0D"/>
    <w:rsid w:val="00027A83"/>
    <w:rsid w:val="00027D63"/>
    <w:rsid w:val="00030BC5"/>
    <w:rsid w:val="0003479E"/>
    <w:rsid w:val="00035060"/>
    <w:rsid w:val="00036B59"/>
    <w:rsid w:val="00036BC3"/>
    <w:rsid w:val="00036C05"/>
    <w:rsid w:val="00036F9A"/>
    <w:rsid w:val="0003798D"/>
    <w:rsid w:val="00037CC6"/>
    <w:rsid w:val="00041A49"/>
    <w:rsid w:val="000422DA"/>
    <w:rsid w:val="00042468"/>
    <w:rsid w:val="00042EFF"/>
    <w:rsid w:val="000434E6"/>
    <w:rsid w:val="0004454C"/>
    <w:rsid w:val="00044866"/>
    <w:rsid w:val="00044FF6"/>
    <w:rsid w:val="00045B05"/>
    <w:rsid w:val="00046C00"/>
    <w:rsid w:val="00053635"/>
    <w:rsid w:val="0006125A"/>
    <w:rsid w:val="00061460"/>
    <w:rsid w:val="00063148"/>
    <w:rsid w:val="00063B2C"/>
    <w:rsid w:val="00065BA5"/>
    <w:rsid w:val="0007052B"/>
    <w:rsid w:val="0007136D"/>
    <w:rsid w:val="00073717"/>
    <w:rsid w:val="00074959"/>
    <w:rsid w:val="00076105"/>
    <w:rsid w:val="00076C90"/>
    <w:rsid w:val="000773E4"/>
    <w:rsid w:val="00081843"/>
    <w:rsid w:val="000818ED"/>
    <w:rsid w:val="00081D3E"/>
    <w:rsid w:val="000830E0"/>
    <w:rsid w:val="00085CFD"/>
    <w:rsid w:val="00090D57"/>
    <w:rsid w:val="00091496"/>
    <w:rsid w:val="00091892"/>
    <w:rsid w:val="00092024"/>
    <w:rsid w:val="00092EA0"/>
    <w:rsid w:val="0009453A"/>
    <w:rsid w:val="00094A16"/>
    <w:rsid w:val="000957C5"/>
    <w:rsid w:val="00096726"/>
    <w:rsid w:val="00096A10"/>
    <w:rsid w:val="00097051"/>
    <w:rsid w:val="000A6419"/>
    <w:rsid w:val="000A6789"/>
    <w:rsid w:val="000A7A2C"/>
    <w:rsid w:val="000B0723"/>
    <w:rsid w:val="000B3C59"/>
    <w:rsid w:val="000B67A0"/>
    <w:rsid w:val="000B72DA"/>
    <w:rsid w:val="000B7EE8"/>
    <w:rsid w:val="000C005A"/>
    <w:rsid w:val="000C1D04"/>
    <w:rsid w:val="000C2274"/>
    <w:rsid w:val="000C2CE7"/>
    <w:rsid w:val="000C38E8"/>
    <w:rsid w:val="000C4A14"/>
    <w:rsid w:val="000C51CB"/>
    <w:rsid w:val="000C62DB"/>
    <w:rsid w:val="000C65FA"/>
    <w:rsid w:val="000C7964"/>
    <w:rsid w:val="000D043C"/>
    <w:rsid w:val="000D185F"/>
    <w:rsid w:val="000D1AFA"/>
    <w:rsid w:val="000D1BA5"/>
    <w:rsid w:val="000D2C72"/>
    <w:rsid w:val="000D5351"/>
    <w:rsid w:val="000D6F99"/>
    <w:rsid w:val="000D72D2"/>
    <w:rsid w:val="000E0472"/>
    <w:rsid w:val="000E18F3"/>
    <w:rsid w:val="000E405B"/>
    <w:rsid w:val="000E4ABC"/>
    <w:rsid w:val="000E4B42"/>
    <w:rsid w:val="000E5A29"/>
    <w:rsid w:val="000E61A7"/>
    <w:rsid w:val="000E6BB8"/>
    <w:rsid w:val="000E6DD5"/>
    <w:rsid w:val="000E7460"/>
    <w:rsid w:val="000E75BC"/>
    <w:rsid w:val="000E7AEC"/>
    <w:rsid w:val="000E7C31"/>
    <w:rsid w:val="000F090D"/>
    <w:rsid w:val="000F1A4A"/>
    <w:rsid w:val="000F37BB"/>
    <w:rsid w:val="000F3A3C"/>
    <w:rsid w:val="000F3C30"/>
    <w:rsid w:val="000F42F2"/>
    <w:rsid w:val="000F45C6"/>
    <w:rsid w:val="000F4909"/>
    <w:rsid w:val="000F5A3D"/>
    <w:rsid w:val="000F69AF"/>
    <w:rsid w:val="000F6EB6"/>
    <w:rsid w:val="0010180A"/>
    <w:rsid w:val="0010255F"/>
    <w:rsid w:val="0010338C"/>
    <w:rsid w:val="001048F7"/>
    <w:rsid w:val="001075C2"/>
    <w:rsid w:val="001079C5"/>
    <w:rsid w:val="00113C74"/>
    <w:rsid w:val="0011521D"/>
    <w:rsid w:val="00115A1C"/>
    <w:rsid w:val="00121864"/>
    <w:rsid w:val="00124ACC"/>
    <w:rsid w:val="00124EF2"/>
    <w:rsid w:val="001254BD"/>
    <w:rsid w:val="001255C0"/>
    <w:rsid w:val="001258ED"/>
    <w:rsid w:val="00126663"/>
    <w:rsid w:val="00127A33"/>
    <w:rsid w:val="001300CC"/>
    <w:rsid w:val="001302AD"/>
    <w:rsid w:val="001315F8"/>
    <w:rsid w:val="00134360"/>
    <w:rsid w:val="00136D75"/>
    <w:rsid w:val="00137306"/>
    <w:rsid w:val="0014032D"/>
    <w:rsid w:val="00140E70"/>
    <w:rsid w:val="00142138"/>
    <w:rsid w:val="0014359D"/>
    <w:rsid w:val="00150044"/>
    <w:rsid w:val="001500C3"/>
    <w:rsid w:val="0015010A"/>
    <w:rsid w:val="00150F1A"/>
    <w:rsid w:val="00151071"/>
    <w:rsid w:val="0015199D"/>
    <w:rsid w:val="00152499"/>
    <w:rsid w:val="00155319"/>
    <w:rsid w:val="00155B09"/>
    <w:rsid w:val="001567AB"/>
    <w:rsid w:val="00157F7D"/>
    <w:rsid w:val="0016032E"/>
    <w:rsid w:val="00160BFF"/>
    <w:rsid w:val="0016178A"/>
    <w:rsid w:val="0016195E"/>
    <w:rsid w:val="00161E93"/>
    <w:rsid w:val="00163CED"/>
    <w:rsid w:val="001645A7"/>
    <w:rsid w:val="00172139"/>
    <w:rsid w:val="0017453E"/>
    <w:rsid w:val="00174613"/>
    <w:rsid w:val="00176324"/>
    <w:rsid w:val="0017654C"/>
    <w:rsid w:val="0017683B"/>
    <w:rsid w:val="00180B55"/>
    <w:rsid w:val="00181D3E"/>
    <w:rsid w:val="00182CE5"/>
    <w:rsid w:val="00186DD9"/>
    <w:rsid w:val="00187B2A"/>
    <w:rsid w:val="001905F3"/>
    <w:rsid w:val="001911F7"/>
    <w:rsid w:val="00194E18"/>
    <w:rsid w:val="00197D4E"/>
    <w:rsid w:val="001A04D4"/>
    <w:rsid w:val="001A0537"/>
    <w:rsid w:val="001A1C7F"/>
    <w:rsid w:val="001A228F"/>
    <w:rsid w:val="001A23D1"/>
    <w:rsid w:val="001A24D8"/>
    <w:rsid w:val="001A2FB5"/>
    <w:rsid w:val="001A3DB4"/>
    <w:rsid w:val="001A6950"/>
    <w:rsid w:val="001A7F9B"/>
    <w:rsid w:val="001B017F"/>
    <w:rsid w:val="001B04C9"/>
    <w:rsid w:val="001B1390"/>
    <w:rsid w:val="001B2050"/>
    <w:rsid w:val="001B2798"/>
    <w:rsid w:val="001B2975"/>
    <w:rsid w:val="001B5E88"/>
    <w:rsid w:val="001B6ECC"/>
    <w:rsid w:val="001B7820"/>
    <w:rsid w:val="001B79E2"/>
    <w:rsid w:val="001B7F7F"/>
    <w:rsid w:val="001C006B"/>
    <w:rsid w:val="001C0976"/>
    <w:rsid w:val="001C0F03"/>
    <w:rsid w:val="001C14EF"/>
    <w:rsid w:val="001C3C6A"/>
    <w:rsid w:val="001C44F4"/>
    <w:rsid w:val="001C7FCA"/>
    <w:rsid w:val="001D05F6"/>
    <w:rsid w:val="001D1383"/>
    <w:rsid w:val="001D139F"/>
    <w:rsid w:val="001D2044"/>
    <w:rsid w:val="001D4B96"/>
    <w:rsid w:val="001D7368"/>
    <w:rsid w:val="001D743F"/>
    <w:rsid w:val="001D7EB0"/>
    <w:rsid w:val="001E03D6"/>
    <w:rsid w:val="001E0BBA"/>
    <w:rsid w:val="001E0BF9"/>
    <w:rsid w:val="001E0CF0"/>
    <w:rsid w:val="001E2184"/>
    <w:rsid w:val="001E6EFD"/>
    <w:rsid w:val="001F0468"/>
    <w:rsid w:val="001F0FB2"/>
    <w:rsid w:val="001F10FF"/>
    <w:rsid w:val="001F11D3"/>
    <w:rsid w:val="001F2106"/>
    <w:rsid w:val="001F2390"/>
    <w:rsid w:val="001F296B"/>
    <w:rsid w:val="001F2BB4"/>
    <w:rsid w:val="001F415E"/>
    <w:rsid w:val="001F4AA9"/>
    <w:rsid w:val="001F726D"/>
    <w:rsid w:val="00201B8D"/>
    <w:rsid w:val="00202EE1"/>
    <w:rsid w:val="00203FF8"/>
    <w:rsid w:val="00204CC9"/>
    <w:rsid w:val="00205117"/>
    <w:rsid w:val="0020512C"/>
    <w:rsid w:val="00205DF6"/>
    <w:rsid w:val="00207AEB"/>
    <w:rsid w:val="00215FFF"/>
    <w:rsid w:val="00216203"/>
    <w:rsid w:val="002162FD"/>
    <w:rsid w:val="00217E71"/>
    <w:rsid w:val="002210A8"/>
    <w:rsid w:val="00222B03"/>
    <w:rsid w:val="0022319F"/>
    <w:rsid w:val="00225CDD"/>
    <w:rsid w:val="002270CE"/>
    <w:rsid w:val="00230807"/>
    <w:rsid w:val="00230E5E"/>
    <w:rsid w:val="00231B2F"/>
    <w:rsid w:val="00231FA4"/>
    <w:rsid w:val="002323F2"/>
    <w:rsid w:val="0023476F"/>
    <w:rsid w:val="00235222"/>
    <w:rsid w:val="00235CCB"/>
    <w:rsid w:val="002363C3"/>
    <w:rsid w:val="00237303"/>
    <w:rsid w:val="00240A96"/>
    <w:rsid w:val="00241FFB"/>
    <w:rsid w:val="002448B7"/>
    <w:rsid w:val="00244ADD"/>
    <w:rsid w:val="00244D74"/>
    <w:rsid w:val="00245289"/>
    <w:rsid w:val="00245B5E"/>
    <w:rsid w:val="00245E92"/>
    <w:rsid w:val="0024726F"/>
    <w:rsid w:val="002510EE"/>
    <w:rsid w:val="00253502"/>
    <w:rsid w:val="00253FB9"/>
    <w:rsid w:val="00255385"/>
    <w:rsid w:val="00255A4E"/>
    <w:rsid w:val="00255D1B"/>
    <w:rsid w:val="002560BF"/>
    <w:rsid w:val="002567A6"/>
    <w:rsid w:val="00256F0D"/>
    <w:rsid w:val="002619D0"/>
    <w:rsid w:val="00261F67"/>
    <w:rsid w:val="0026407A"/>
    <w:rsid w:val="00265B12"/>
    <w:rsid w:val="00266738"/>
    <w:rsid w:val="002705B4"/>
    <w:rsid w:val="00270EA5"/>
    <w:rsid w:val="002715F5"/>
    <w:rsid w:val="00275004"/>
    <w:rsid w:val="0027661A"/>
    <w:rsid w:val="002766AF"/>
    <w:rsid w:val="00276CE9"/>
    <w:rsid w:val="00277314"/>
    <w:rsid w:val="00277332"/>
    <w:rsid w:val="00277C3E"/>
    <w:rsid w:val="00281BBD"/>
    <w:rsid w:val="00283A33"/>
    <w:rsid w:val="00285EE2"/>
    <w:rsid w:val="00285FC7"/>
    <w:rsid w:val="00286069"/>
    <w:rsid w:val="002870B5"/>
    <w:rsid w:val="0029036D"/>
    <w:rsid w:val="00291211"/>
    <w:rsid w:val="00294199"/>
    <w:rsid w:val="00294442"/>
    <w:rsid w:val="00295D7F"/>
    <w:rsid w:val="002960E2"/>
    <w:rsid w:val="00296782"/>
    <w:rsid w:val="00296BDB"/>
    <w:rsid w:val="00297AE6"/>
    <w:rsid w:val="002A0584"/>
    <w:rsid w:val="002A1EA3"/>
    <w:rsid w:val="002A2A74"/>
    <w:rsid w:val="002A40CB"/>
    <w:rsid w:val="002A43CD"/>
    <w:rsid w:val="002A55E1"/>
    <w:rsid w:val="002A5642"/>
    <w:rsid w:val="002A7763"/>
    <w:rsid w:val="002A779E"/>
    <w:rsid w:val="002B1151"/>
    <w:rsid w:val="002B1B8F"/>
    <w:rsid w:val="002B2151"/>
    <w:rsid w:val="002B2FAC"/>
    <w:rsid w:val="002B34CA"/>
    <w:rsid w:val="002B36A3"/>
    <w:rsid w:val="002B583D"/>
    <w:rsid w:val="002B71DF"/>
    <w:rsid w:val="002B7688"/>
    <w:rsid w:val="002B7697"/>
    <w:rsid w:val="002B76E9"/>
    <w:rsid w:val="002C301B"/>
    <w:rsid w:val="002C41F8"/>
    <w:rsid w:val="002C4ADB"/>
    <w:rsid w:val="002C51E6"/>
    <w:rsid w:val="002C5EE6"/>
    <w:rsid w:val="002D232C"/>
    <w:rsid w:val="002D2A79"/>
    <w:rsid w:val="002D2D2F"/>
    <w:rsid w:val="002D3655"/>
    <w:rsid w:val="002D5BD7"/>
    <w:rsid w:val="002D691E"/>
    <w:rsid w:val="002D6AC4"/>
    <w:rsid w:val="002D7085"/>
    <w:rsid w:val="002E060F"/>
    <w:rsid w:val="002E1A53"/>
    <w:rsid w:val="002E3040"/>
    <w:rsid w:val="002E4DFD"/>
    <w:rsid w:val="002E575F"/>
    <w:rsid w:val="002E5F57"/>
    <w:rsid w:val="002E6317"/>
    <w:rsid w:val="002F081B"/>
    <w:rsid w:val="002F2689"/>
    <w:rsid w:val="002F56B1"/>
    <w:rsid w:val="002F5E05"/>
    <w:rsid w:val="002F7611"/>
    <w:rsid w:val="002F7C55"/>
    <w:rsid w:val="00301748"/>
    <w:rsid w:val="00302177"/>
    <w:rsid w:val="003029FF"/>
    <w:rsid w:val="00303817"/>
    <w:rsid w:val="00303DBA"/>
    <w:rsid w:val="00304344"/>
    <w:rsid w:val="003044EE"/>
    <w:rsid w:val="00305E84"/>
    <w:rsid w:val="003069AA"/>
    <w:rsid w:val="00306D1C"/>
    <w:rsid w:val="00307FCE"/>
    <w:rsid w:val="0031240A"/>
    <w:rsid w:val="0031316B"/>
    <w:rsid w:val="003137B8"/>
    <w:rsid w:val="00314C9A"/>
    <w:rsid w:val="00314F75"/>
    <w:rsid w:val="003150C3"/>
    <w:rsid w:val="00315144"/>
    <w:rsid w:val="00316BCD"/>
    <w:rsid w:val="0031776E"/>
    <w:rsid w:val="00317F89"/>
    <w:rsid w:val="003203F5"/>
    <w:rsid w:val="00320B34"/>
    <w:rsid w:val="00320EB2"/>
    <w:rsid w:val="00321334"/>
    <w:rsid w:val="00322797"/>
    <w:rsid w:val="00322CBC"/>
    <w:rsid w:val="00322EE6"/>
    <w:rsid w:val="00323720"/>
    <w:rsid w:val="00324FA4"/>
    <w:rsid w:val="003250E1"/>
    <w:rsid w:val="00326C54"/>
    <w:rsid w:val="00326DDD"/>
    <w:rsid w:val="0033018F"/>
    <w:rsid w:val="003322B1"/>
    <w:rsid w:val="00332FDD"/>
    <w:rsid w:val="00336D89"/>
    <w:rsid w:val="00336E05"/>
    <w:rsid w:val="0033761F"/>
    <w:rsid w:val="00341DA5"/>
    <w:rsid w:val="0034301F"/>
    <w:rsid w:val="003430BF"/>
    <w:rsid w:val="00343B6C"/>
    <w:rsid w:val="003444EF"/>
    <w:rsid w:val="00345571"/>
    <w:rsid w:val="00346184"/>
    <w:rsid w:val="003475E8"/>
    <w:rsid w:val="00347D09"/>
    <w:rsid w:val="0035080C"/>
    <w:rsid w:val="003532FC"/>
    <w:rsid w:val="00354A92"/>
    <w:rsid w:val="00354F15"/>
    <w:rsid w:val="0035505C"/>
    <w:rsid w:val="0036135A"/>
    <w:rsid w:val="003649A0"/>
    <w:rsid w:val="00365C92"/>
    <w:rsid w:val="003667CD"/>
    <w:rsid w:val="00370E7F"/>
    <w:rsid w:val="00372367"/>
    <w:rsid w:val="003731F5"/>
    <w:rsid w:val="003737BA"/>
    <w:rsid w:val="00374184"/>
    <w:rsid w:val="00376BFD"/>
    <w:rsid w:val="003771B2"/>
    <w:rsid w:val="003803E5"/>
    <w:rsid w:val="00381BD0"/>
    <w:rsid w:val="003823AC"/>
    <w:rsid w:val="00382AFC"/>
    <w:rsid w:val="0038352E"/>
    <w:rsid w:val="00383697"/>
    <w:rsid w:val="00383CDC"/>
    <w:rsid w:val="00385142"/>
    <w:rsid w:val="00386DE7"/>
    <w:rsid w:val="00387D4A"/>
    <w:rsid w:val="003924BB"/>
    <w:rsid w:val="00395893"/>
    <w:rsid w:val="00396BF2"/>
    <w:rsid w:val="00397E1D"/>
    <w:rsid w:val="003A012C"/>
    <w:rsid w:val="003A115B"/>
    <w:rsid w:val="003A1404"/>
    <w:rsid w:val="003A2D11"/>
    <w:rsid w:val="003A38B3"/>
    <w:rsid w:val="003A3D74"/>
    <w:rsid w:val="003A49F1"/>
    <w:rsid w:val="003A53D8"/>
    <w:rsid w:val="003A6231"/>
    <w:rsid w:val="003A6696"/>
    <w:rsid w:val="003A7703"/>
    <w:rsid w:val="003B0A63"/>
    <w:rsid w:val="003B0A91"/>
    <w:rsid w:val="003B1F6C"/>
    <w:rsid w:val="003B4381"/>
    <w:rsid w:val="003B4C2B"/>
    <w:rsid w:val="003B4FFA"/>
    <w:rsid w:val="003B57A6"/>
    <w:rsid w:val="003B5E9F"/>
    <w:rsid w:val="003B6659"/>
    <w:rsid w:val="003B6E83"/>
    <w:rsid w:val="003C1946"/>
    <w:rsid w:val="003C300A"/>
    <w:rsid w:val="003C33DA"/>
    <w:rsid w:val="003C4EF2"/>
    <w:rsid w:val="003C5C6D"/>
    <w:rsid w:val="003C6AA5"/>
    <w:rsid w:val="003D06FE"/>
    <w:rsid w:val="003D1160"/>
    <w:rsid w:val="003D21F3"/>
    <w:rsid w:val="003D2DBF"/>
    <w:rsid w:val="003D3A4B"/>
    <w:rsid w:val="003D491A"/>
    <w:rsid w:val="003D4982"/>
    <w:rsid w:val="003D5074"/>
    <w:rsid w:val="003D60DF"/>
    <w:rsid w:val="003D64F4"/>
    <w:rsid w:val="003D6A19"/>
    <w:rsid w:val="003D7252"/>
    <w:rsid w:val="003D7A89"/>
    <w:rsid w:val="003E0F5E"/>
    <w:rsid w:val="003E1AAB"/>
    <w:rsid w:val="003E40D9"/>
    <w:rsid w:val="003E42CF"/>
    <w:rsid w:val="003E488C"/>
    <w:rsid w:val="003E4B7C"/>
    <w:rsid w:val="003E6436"/>
    <w:rsid w:val="003E6B1F"/>
    <w:rsid w:val="003E7850"/>
    <w:rsid w:val="003F0B72"/>
    <w:rsid w:val="003F0D1B"/>
    <w:rsid w:val="003F1DC5"/>
    <w:rsid w:val="003F43F6"/>
    <w:rsid w:val="003F49D9"/>
    <w:rsid w:val="003F5FCF"/>
    <w:rsid w:val="003F6814"/>
    <w:rsid w:val="003F78AE"/>
    <w:rsid w:val="004007BF"/>
    <w:rsid w:val="004013E0"/>
    <w:rsid w:val="004030F0"/>
    <w:rsid w:val="00403952"/>
    <w:rsid w:val="004042D8"/>
    <w:rsid w:val="00404D09"/>
    <w:rsid w:val="00406C42"/>
    <w:rsid w:val="004075E1"/>
    <w:rsid w:val="004112F4"/>
    <w:rsid w:val="004117DE"/>
    <w:rsid w:val="00412BD5"/>
    <w:rsid w:val="00412D49"/>
    <w:rsid w:val="004130AF"/>
    <w:rsid w:val="004147E3"/>
    <w:rsid w:val="004150B2"/>
    <w:rsid w:val="00415106"/>
    <w:rsid w:val="00415CEA"/>
    <w:rsid w:val="004177C9"/>
    <w:rsid w:val="00420072"/>
    <w:rsid w:val="00422391"/>
    <w:rsid w:val="00422A0E"/>
    <w:rsid w:val="00422A35"/>
    <w:rsid w:val="00422E83"/>
    <w:rsid w:val="0042334E"/>
    <w:rsid w:val="0042368B"/>
    <w:rsid w:val="00423982"/>
    <w:rsid w:val="0042503B"/>
    <w:rsid w:val="0042548B"/>
    <w:rsid w:val="004260B7"/>
    <w:rsid w:val="0042770C"/>
    <w:rsid w:val="0043119D"/>
    <w:rsid w:val="00433E16"/>
    <w:rsid w:val="004344C4"/>
    <w:rsid w:val="00434F1F"/>
    <w:rsid w:val="004356CA"/>
    <w:rsid w:val="00437AFE"/>
    <w:rsid w:val="00440008"/>
    <w:rsid w:val="004403D2"/>
    <w:rsid w:val="00441130"/>
    <w:rsid w:val="00441462"/>
    <w:rsid w:val="00441751"/>
    <w:rsid w:val="004420BE"/>
    <w:rsid w:val="00443904"/>
    <w:rsid w:val="00445F3A"/>
    <w:rsid w:val="004462EC"/>
    <w:rsid w:val="00446A31"/>
    <w:rsid w:val="00451806"/>
    <w:rsid w:val="00453A23"/>
    <w:rsid w:val="00453CBC"/>
    <w:rsid w:val="00454385"/>
    <w:rsid w:val="00456AB2"/>
    <w:rsid w:val="00456B4D"/>
    <w:rsid w:val="00457885"/>
    <w:rsid w:val="004621EE"/>
    <w:rsid w:val="0046273F"/>
    <w:rsid w:val="00462848"/>
    <w:rsid w:val="00462DA3"/>
    <w:rsid w:val="00462F03"/>
    <w:rsid w:val="00464BDC"/>
    <w:rsid w:val="00465455"/>
    <w:rsid w:val="0046685C"/>
    <w:rsid w:val="00467407"/>
    <w:rsid w:val="004706B1"/>
    <w:rsid w:val="00471C37"/>
    <w:rsid w:val="00471FFE"/>
    <w:rsid w:val="004728BB"/>
    <w:rsid w:val="00472B91"/>
    <w:rsid w:val="00473B80"/>
    <w:rsid w:val="00474D8C"/>
    <w:rsid w:val="004750C7"/>
    <w:rsid w:val="00475A1D"/>
    <w:rsid w:val="00475A91"/>
    <w:rsid w:val="00476179"/>
    <w:rsid w:val="00476945"/>
    <w:rsid w:val="004771B5"/>
    <w:rsid w:val="00477EB9"/>
    <w:rsid w:val="004808BC"/>
    <w:rsid w:val="004828FE"/>
    <w:rsid w:val="004835AD"/>
    <w:rsid w:val="0048473B"/>
    <w:rsid w:val="00485AE6"/>
    <w:rsid w:val="00485C52"/>
    <w:rsid w:val="00486139"/>
    <w:rsid w:val="00490CAA"/>
    <w:rsid w:val="00491388"/>
    <w:rsid w:val="004914D4"/>
    <w:rsid w:val="0049385A"/>
    <w:rsid w:val="00493E46"/>
    <w:rsid w:val="00494258"/>
    <w:rsid w:val="00494412"/>
    <w:rsid w:val="00495845"/>
    <w:rsid w:val="004975FE"/>
    <w:rsid w:val="004A0D95"/>
    <w:rsid w:val="004A2943"/>
    <w:rsid w:val="004A2964"/>
    <w:rsid w:val="004A2C9C"/>
    <w:rsid w:val="004A30CA"/>
    <w:rsid w:val="004A30CE"/>
    <w:rsid w:val="004A5A1A"/>
    <w:rsid w:val="004A744D"/>
    <w:rsid w:val="004A747D"/>
    <w:rsid w:val="004B0B34"/>
    <w:rsid w:val="004B0FB7"/>
    <w:rsid w:val="004B22A3"/>
    <w:rsid w:val="004B25A4"/>
    <w:rsid w:val="004B26F3"/>
    <w:rsid w:val="004B3411"/>
    <w:rsid w:val="004B3D35"/>
    <w:rsid w:val="004B4295"/>
    <w:rsid w:val="004B4933"/>
    <w:rsid w:val="004B541C"/>
    <w:rsid w:val="004B78C2"/>
    <w:rsid w:val="004C0240"/>
    <w:rsid w:val="004C12F2"/>
    <w:rsid w:val="004C16D3"/>
    <w:rsid w:val="004C301B"/>
    <w:rsid w:val="004C332A"/>
    <w:rsid w:val="004C3B22"/>
    <w:rsid w:val="004C47D2"/>
    <w:rsid w:val="004C6E7B"/>
    <w:rsid w:val="004C7B42"/>
    <w:rsid w:val="004C7DE7"/>
    <w:rsid w:val="004C7E2D"/>
    <w:rsid w:val="004D029B"/>
    <w:rsid w:val="004D2C6E"/>
    <w:rsid w:val="004D350E"/>
    <w:rsid w:val="004D3862"/>
    <w:rsid w:val="004D53D4"/>
    <w:rsid w:val="004D57C7"/>
    <w:rsid w:val="004D71E2"/>
    <w:rsid w:val="004E10E5"/>
    <w:rsid w:val="004E2EDF"/>
    <w:rsid w:val="004E3041"/>
    <w:rsid w:val="004E437D"/>
    <w:rsid w:val="004E4B96"/>
    <w:rsid w:val="004E5662"/>
    <w:rsid w:val="004E6078"/>
    <w:rsid w:val="004E6923"/>
    <w:rsid w:val="004F1C79"/>
    <w:rsid w:val="004F331B"/>
    <w:rsid w:val="00500360"/>
    <w:rsid w:val="0050042D"/>
    <w:rsid w:val="0050326E"/>
    <w:rsid w:val="00503E6D"/>
    <w:rsid w:val="00504439"/>
    <w:rsid w:val="00504F56"/>
    <w:rsid w:val="005052E1"/>
    <w:rsid w:val="00507EC0"/>
    <w:rsid w:val="00510494"/>
    <w:rsid w:val="00511C1C"/>
    <w:rsid w:val="00513659"/>
    <w:rsid w:val="00513880"/>
    <w:rsid w:val="005143C0"/>
    <w:rsid w:val="00514BEC"/>
    <w:rsid w:val="00517CE8"/>
    <w:rsid w:val="00517FCD"/>
    <w:rsid w:val="0052436B"/>
    <w:rsid w:val="00524D73"/>
    <w:rsid w:val="005301E3"/>
    <w:rsid w:val="0053025F"/>
    <w:rsid w:val="0053064A"/>
    <w:rsid w:val="005317D9"/>
    <w:rsid w:val="005339E3"/>
    <w:rsid w:val="005347BB"/>
    <w:rsid w:val="0053588E"/>
    <w:rsid w:val="0053639A"/>
    <w:rsid w:val="005371A6"/>
    <w:rsid w:val="00537471"/>
    <w:rsid w:val="00537FE5"/>
    <w:rsid w:val="0054054F"/>
    <w:rsid w:val="005412CD"/>
    <w:rsid w:val="00542A96"/>
    <w:rsid w:val="0054328F"/>
    <w:rsid w:val="00543388"/>
    <w:rsid w:val="00543CC5"/>
    <w:rsid w:val="0054414C"/>
    <w:rsid w:val="005461E4"/>
    <w:rsid w:val="00546B12"/>
    <w:rsid w:val="00551BE0"/>
    <w:rsid w:val="00553A63"/>
    <w:rsid w:val="005557EF"/>
    <w:rsid w:val="005564B8"/>
    <w:rsid w:val="00557AE7"/>
    <w:rsid w:val="0057038D"/>
    <w:rsid w:val="00571242"/>
    <w:rsid w:val="0057314B"/>
    <w:rsid w:val="0057345B"/>
    <w:rsid w:val="00573482"/>
    <w:rsid w:val="00573AF2"/>
    <w:rsid w:val="005778DE"/>
    <w:rsid w:val="0058029A"/>
    <w:rsid w:val="005821E6"/>
    <w:rsid w:val="00582754"/>
    <w:rsid w:val="005855BD"/>
    <w:rsid w:val="00587DB7"/>
    <w:rsid w:val="00590766"/>
    <w:rsid w:val="0059458B"/>
    <w:rsid w:val="00595CDE"/>
    <w:rsid w:val="005966A3"/>
    <w:rsid w:val="00597EC1"/>
    <w:rsid w:val="005A00EC"/>
    <w:rsid w:val="005A0707"/>
    <w:rsid w:val="005A0ABB"/>
    <w:rsid w:val="005A1F28"/>
    <w:rsid w:val="005A4CFD"/>
    <w:rsid w:val="005B0649"/>
    <w:rsid w:val="005B124E"/>
    <w:rsid w:val="005B2D6A"/>
    <w:rsid w:val="005B491D"/>
    <w:rsid w:val="005B4BBF"/>
    <w:rsid w:val="005B7371"/>
    <w:rsid w:val="005C0450"/>
    <w:rsid w:val="005C087F"/>
    <w:rsid w:val="005C5418"/>
    <w:rsid w:val="005C6591"/>
    <w:rsid w:val="005D06E8"/>
    <w:rsid w:val="005D088E"/>
    <w:rsid w:val="005D0CDA"/>
    <w:rsid w:val="005D0F3F"/>
    <w:rsid w:val="005D49A3"/>
    <w:rsid w:val="005D62B7"/>
    <w:rsid w:val="005D76B5"/>
    <w:rsid w:val="005E0DFB"/>
    <w:rsid w:val="005E19C9"/>
    <w:rsid w:val="005E1D84"/>
    <w:rsid w:val="005E39FA"/>
    <w:rsid w:val="005E4761"/>
    <w:rsid w:val="005E4DFA"/>
    <w:rsid w:val="005F2ABE"/>
    <w:rsid w:val="005F3B26"/>
    <w:rsid w:val="005F72C0"/>
    <w:rsid w:val="005F7EE0"/>
    <w:rsid w:val="005F7EE3"/>
    <w:rsid w:val="006014CF"/>
    <w:rsid w:val="00601792"/>
    <w:rsid w:val="00603BBD"/>
    <w:rsid w:val="00604A1D"/>
    <w:rsid w:val="00604FBD"/>
    <w:rsid w:val="00605767"/>
    <w:rsid w:val="0060594A"/>
    <w:rsid w:val="00606CCD"/>
    <w:rsid w:val="0061075D"/>
    <w:rsid w:val="006109C1"/>
    <w:rsid w:val="00610B59"/>
    <w:rsid w:val="00610EC7"/>
    <w:rsid w:val="00610F02"/>
    <w:rsid w:val="0061183F"/>
    <w:rsid w:val="00611E67"/>
    <w:rsid w:val="00612737"/>
    <w:rsid w:val="00612E1D"/>
    <w:rsid w:val="00613C8D"/>
    <w:rsid w:val="00614778"/>
    <w:rsid w:val="006154A5"/>
    <w:rsid w:val="00615F74"/>
    <w:rsid w:val="006164FD"/>
    <w:rsid w:val="00617EC0"/>
    <w:rsid w:val="006205B9"/>
    <w:rsid w:val="0062121E"/>
    <w:rsid w:val="00621A83"/>
    <w:rsid w:val="00622916"/>
    <w:rsid w:val="00622D40"/>
    <w:rsid w:val="00623B97"/>
    <w:rsid w:val="006240BB"/>
    <w:rsid w:val="00624310"/>
    <w:rsid w:val="00624593"/>
    <w:rsid w:val="006254B7"/>
    <w:rsid w:val="0062577C"/>
    <w:rsid w:val="006258C9"/>
    <w:rsid w:val="00625B08"/>
    <w:rsid w:val="006301B5"/>
    <w:rsid w:val="006304BA"/>
    <w:rsid w:val="006317EB"/>
    <w:rsid w:val="00631D20"/>
    <w:rsid w:val="0063265B"/>
    <w:rsid w:val="006335BB"/>
    <w:rsid w:val="00634526"/>
    <w:rsid w:val="00634946"/>
    <w:rsid w:val="00635976"/>
    <w:rsid w:val="00635E84"/>
    <w:rsid w:val="006366C6"/>
    <w:rsid w:val="0063705C"/>
    <w:rsid w:val="006409E3"/>
    <w:rsid w:val="00641957"/>
    <w:rsid w:val="00642432"/>
    <w:rsid w:val="00642821"/>
    <w:rsid w:val="00644888"/>
    <w:rsid w:val="0064497E"/>
    <w:rsid w:val="00650F18"/>
    <w:rsid w:val="00651671"/>
    <w:rsid w:val="00653A5A"/>
    <w:rsid w:val="00657894"/>
    <w:rsid w:val="00661C2E"/>
    <w:rsid w:val="00665A27"/>
    <w:rsid w:val="0066768C"/>
    <w:rsid w:val="00670E95"/>
    <w:rsid w:val="00670FEB"/>
    <w:rsid w:val="00671157"/>
    <w:rsid w:val="006718FA"/>
    <w:rsid w:val="006727F6"/>
    <w:rsid w:val="00673A4C"/>
    <w:rsid w:val="00674901"/>
    <w:rsid w:val="00674B20"/>
    <w:rsid w:val="006763FD"/>
    <w:rsid w:val="00676AE7"/>
    <w:rsid w:val="00682F89"/>
    <w:rsid w:val="006848C4"/>
    <w:rsid w:val="00685C45"/>
    <w:rsid w:val="006874CB"/>
    <w:rsid w:val="006875C8"/>
    <w:rsid w:val="0068DE8D"/>
    <w:rsid w:val="006903A2"/>
    <w:rsid w:val="00690C40"/>
    <w:rsid w:val="00691C1D"/>
    <w:rsid w:val="006958BE"/>
    <w:rsid w:val="00697790"/>
    <w:rsid w:val="00697BD8"/>
    <w:rsid w:val="006A13CE"/>
    <w:rsid w:val="006A20A3"/>
    <w:rsid w:val="006A2D3A"/>
    <w:rsid w:val="006A4039"/>
    <w:rsid w:val="006A4090"/>
    <w:rsid w:val="006A45EB"/>
    <w:rsid w:val="006A49A9"/>
    <w:rsid w:val="006A4C58"/>
    <w:rsid w:val="006A4E7F"/>
    <w:rsid w:val="006A5604"/>
    <w:rsid w:val="006A6088"/>
    <w:rsid w:val="006A62DD"/>
    <w:rsid w:val="006A6498"/>
    <w:rsid w:val="006B0391"/>
    <w:rsid w:val="006B1B45"/>
    <w:rsid w:val="006B37E9"/>
    <w:rsid w:val="006B4A03"/>
    <w:rsid w:val="006B5BFA"/>
    <w:rsid w:val="006B6FC4"/>
    <w:rsid w:val="006B700F"/>
    <w:rsid w:val="006C26C6"/>
    <w:rsid w:val="006C38CA"/>
    <w:rsid w:val="006C7D3F"/>
    <w:rsid w:val="006D5996"/>
    <w:rsid w:val="006D669A"/>
    <w:rsid w:val="006D7242"/>
    <w:rsid w:val="006E1A6C"/>
    <w:rsid w:val="006E3701"/>
    <w:rsid w:val="006E545A"/>
    <w:rsid w:val="006E5FE5"/>
    <w:rsid w:val="006E7556"/>
    <w:rsid w:val="006F07E4"/>
    <w:rsid w:val="006F10B7"/>
    <w:rsid w:val="006F1C4D"/>
    <w:rsid w:val="006F2A07"/>
    <w:rsid w:val="006F2B2E"/>
    <w:rsid w:val="006F32B1"/>
    <w:rsid w:val="006F53BB"/>
    <w:rsid w:val="006F54BF"/>
    <w:rsid w:val="006F6ECE"/>
    <w:rsid w:val="006F7C26"/>
    <w:rsid w:val="00700E48"/>
    <w:rsid w:val="00701444"/>
    <w:rsid w:val="00702863"/>
    <w:rsid w:val="00704903"/>
    <w:rsid w:val="0070548B"/>
    <w:rsid w:val="007120B1"/>
    <w:rsid w:val="00712573"/>
    <w:rsid w:val="00712F98"/>
    <w:rsid w:val="00715923"/>
    <w:rsid w:val="00715924"/>
    <w:rsid w:val="00717A47"/>
    <w:rsid w:val="007203C2"/>
    <w:rsid w:val="0072151E"/>
    <w:rsid w:val="00724B68"/>
    <w:rsid w:val="007265C6"/>
    <w:rsid w:val="007270AE"/>
    <w:rsid w:val="00730E7A"/>
    <w:rsid w:val="00732B7F"/>
    <w:rsid w:val="00732C9C"/>
    <w:rsid w:val="007341B7"/>
    <w:rsid w:val="007343A7"/>
    <w:rsid w:val="007348DB"/>
    <w:rsid w:val="00734D83"/>
    <w:rsid w:val="007352FF"/>
    <w:rsid w:val="00735372"/>
    <w:rsid w:val="00735C11"/>
    <w:rsid w:val="007377F6"/>
    <w:rsid w:val="00737B1C"/>
    <w:rsid w:val="00737E9F"/>
    <w:rsid w:val="0074105C"/>
    <w:rsid w:val="0074576A"/>
    <w:rsid w:val="007458E6"/>
    <w:rsid w:val="007502BC"/>
    <w:rsid w:val="00755DF4"/>
    <w:rsid w:val="00755EB4"/>
    <w:rsid w:val="00755ED8"/>
    <w:rsid w:val="0075674D"/>
    <w:rsid w:val="007567C7"/>
    <w:rsid w:val="0076085E"/>
    <w:rsid w:val="00761AE8"/>
    <w:rsid w:val="00761C65"/>
    <w:rsid w:val="0076450E"/>
    <w:rsid w:val="00765752"/>
    <w:rsid w:val="007666DE"/>
    <w:rsid w:val="00766BE9"/>
    <w:rsid w:val="00767BA9"/>
    <w:rsid w:val="00771907"/>
    <w:rsid w:val="00774DAE"/>
    <w:rsid w:val="0077657D"/>
    <w:rsid w:val="0077773E"/>
    <w:rsid w:val="007806BD"/>
    <w:rsid w:val="00780DD3"/>
    <w:rsid w:val="00780FA5"/>
    <w:rsid w:val="007848D1"/>
    <w:rsid w:val="007862E3"/>
    <w:rsid w:val="00786376"/>
    <w:rsid w:val="00786DA1"/>
    <w:rsid w:val="00787A8F"/>
    <w:rsid w:val="00790CC7"/>
    <w:rsid w:val="00790DCC"/>
    <w:rsid w:val="00792A94"/>
    <w:rsid w:val="00792B12"/>
    <w:rsid w:val="0079498F"/>
    <w:rsid w:val="007977DA"/>
    <w:rsid w:val="0079794D"/>
    <w:rsid w:val="007A0031"/>
    <w:rsid w:val="007A08F6"/>
    <w:rsid w:val="007A12FF"/>
    <w:rsid w:val="007A2171"/>
    <w:rsid w:val="007A23A5"/>
    <w:rsid w:val="007A3262"/>
    <w:rsid w:val="007A4A01"/>
    <w:rsid w:val="007A590D"/>
    <w:rsid w:val="007A60D8"/>
    <w:rsid w:val="007B0319"/>
    <w:rsid w:val="007B05F4"/>
    <w:rsid w:val="007B0FF4"/>
    <w:rsid w:val="007B1D11"/>
    <w:rsid w:val="007B2A08"/>
    <w:rsid w:val="007B2B76"/>
    <w:rsid w:val="007B32EA"/>
    <w:rsid w:val="007B6856"/>
    <w:rsid w:val="007B6B81"/>
    <w:rsid w:val="007B7044"/>
    <w:rsid w:val="007B79A5"/>
    <w:rsid w:val="007B7BFA"/>
    <w:rsid w:val="007B7C6A"/>
    <w:rsid w:val="007C07C7"/>
    <w:rsid w:val="007C0B10"/>
    <w:rsid w:val="007C2C9B"/>
    <w:rsid w:val="007C3803"/>
    <w:rsid w:val="007C3882"/>
    <w:rsid w:val="007C4870"/>
    <w:rsid w:val="007C4EB0"/>
    <w:rsid w:val="007D15B2"/>
    <w:rsid w:val="007D1CA1"/>
    <w:rsid w:val="007D1DA9"/>
    <w:rsid w:val="007D1DEA"/>
    <w:rsid w:val="007D3B26"/>
    <w:rsid w:val="007D4B99"/>
    <w:rsid w:val="007D512B"/>
    <w:rsid w:val="007D6533"/>
    <w:rsid w:val="007D6658"/>
    <w:rsid w:val="007E01B1"/>
    <w:rsid w:val="007E4E50"/>
    <w:rsid w:val="007E6560"/>
    <w:rsid w:val="007E6CA0"/>
    <w:rsid w:val="007E735F"/>
    <w:rsid w:val="007F07D1"/>
    <w:rsid w:val="007F124F"/>
    <w:rsid w:val="007F2864"/>
    <w:rsid w:val="007F330E"/>
    <w:rsid w:val="007F428D"/>
    <w:rsid w:val="007F4D28"/>
    <w:rsid w:val="007F53AC"/>
    <w:rsid w:val="007F79B1"/>
    <w:rsid w:val="00800699"/>
    <w:rsid w:val="00801D75"/>
    <w:rsid w:val="00804D01"/>
    <w:rsid w:val="00806602"/>
    <w:rsid w:val="00806811"/>
    <w:rsid w:val="00807B28"/>
    <w:rsid w:val="00811741"/>
    <w:rsid w:val="00812EA6"/>
    <w:rsid w:val="008142D8"/>
    <w:rsid w:val="008150A8"/>
    <w:rsid w:val="00816B72"/>
    <w:rsid w:val="00817CC6"/>
    <w:rsid w:val="00820290"/>
    <w:rsid w:val="0082077C"/>
    <w:rsid w:val="00820A06"/>
    <w:rsid w:val="00820B1D"/>
    <w:rsid w:val="008212A4"/>
    <w:rsid w:val="00821CA0"/>
    <w:rsid w:val="00822E05"/>
    <w:rsid w:val="00823888"/>
    <w:rsid w:val="0082619E"/>
    <w:rsid w:val="00830782"/>
    <w:rsid w:val="00830D60"/>
    <w:rsid w:val="008311BA"/>
    <w:rsid w:val="00831708"/>
    <w:rsid w:val="00834219"/>
    <w:rsid w:val="00834DE4"/>
    <w:rsid w:val="00834FB8"/>
    <w:rsid w:val="00835EE9"/>
    <w:rsid w:val="008363F0"/>
    <w:rsid w:val="00836498"/>
    <w:rsid w:val="0083655B"/>
    <w:rsid w:val="008404FA"/>
    <w:rsid w:val="00842F1C"/>
    <w:rsid w:val="008437EB"/>
    <w:rsid w:val="00844F79"/>
    <w:rsid w:val="0084658F"/>
    <w:rsid w:val="008465ED"/>
    <w:rsid w:val="0084751C"/>
    <w:rsid w:val="00847882"/>
    <w:rsid w:val="0085060A"/>
    <w:rsid w:val="008555A1"/>
    <w:rsid w:val="0085644B"/>
    <w:rsid w:val="00856C47"/>
    <w:rsid w:val="00856D16"/>
    <w:rsid w:val="0085711D"/>
    <w:rsid w:val="0085759F"/>
    <w:rsid w:val="0086020C"/>
    <w:rsid w:val="008614EB"/>
    <w:rsid w:val="00863302"/>
    <w:rsid w:val="00863D5C"/>
    <w:rsid w:val="00865187"/>
    <w:rsid w:val="0086540C"/>
    <w:rsid w:val="00865F01"/>
    <w:rsid w:val="0086602B"/>
    <w:rsid w:val="008669C3"/>
    <w:rsid w:val="00867C8B"/>
    <w:rsid w:val="008706BB"/>
    <w:rsid w:val="008715A3"/>
    <w:rsid w:val="00871B29"/>
    <w:rsid w:val="00874C81"/>
    <w:rsid w:val="00876797"/>
    <w:rsid w:val="00876992"/>
    <w:rsid w:val="00877D3D"/>
    <w:rsid w:val="00880304"/>
    <w:rsid w:val="008827A0"/>
    <w:rsid w:val="008843C7"/>
    <w:rsid w:val="00885A33"/>
    <w:rsid w:val="008867B6"/>
    <w:rsid w:val="008871E2"/>
    <w:rsid w:val="00887342"/>
    <w:rsid w:val="0088777E"/>
    <w:rsid w:val="00887818"/>
    <w:rsid w:val="00890EA1"/>
    <w:rsid w:val="0089130B"/>
    <w:rsid w:val="0089486D"/>
    <w:rsid w:val="00894A9A"/>
    <w:rsid w:val="0089525B"/>
    <w:rsid w:val="008978E8"/>
    <w:rsid w:val="008A13D4"/>
    <w:rsid w:val="008A2DFA"/>
    <w:rsid w:val="008A333E"/>
    <w:rsid w:val="008A4AC9"/>
    <w:rsid w:val="008A56F2"/>
    <w:rsid w:val="008A5FEE"/>
    <w:rsid w:val="008A601F"/>
    <w:rsid w:val="008A6458"/>
    <w:rsid w:val="008A74EA"/>
    <w:rsid w:val="008B02E4"/>
    <w:rsid w:val="008B03B3"/>
    <w:rsid w:val="008B1D4E"/>
    <w:rsid w:val="008B29F7"/>
    <w:rsid w:val="008B34CF"/>
    <w:rsid w:val="008B382B"/>
    <w:rsid w:val="008B3A6D"/>
    <w:rsid w:val="008B5123"/>
    <w:rsid w:val="008B7A47"/>
    <w:rsid w:val="008C0FA6"/>
    <w:rsid w:val="008C18F9"/>
    <w:rsid w:val="008C281F"/>
    <w:rsid w:val="008C28FF"/>
    <w:rsid w:val="008C29B8"/>
    <w:rsid w:val="008C4D1B"/>
    <w:rsid w:val="008C6521"/>
    <w:rsid w:val="008C746D"/>
    <w:rsid w:val="008D0E55"/>
    <w:rsid w:val="008D2997"/>
    <w:rsid w:val="008D3162"/>
    <w:rsid w:val="008D385D"/>
    <w:rsid w:val="008D3A9A"/>
    <w:rsid w:val="008D5261"/>
    <w:rsid w:val="008E0C25"/>
    <w:rsid w:val="008E1C6B"/>
    <w:rsid w:val="008E20A1"/>
    <w:rsid w:val="008E2157"/>
    <w:rsid w:val="008E31AE"/>
    <w:rsid w:val="008E4CC5"/>
    <w:rsid w:val="008E4EE3"/>
    <w:rsid w:val="008E508D"/>
    <w:rsid w:val="008E58AD"/>
    <w:rsid w:val="008E77D6"/>
    <w:rsid w:val="008F10A1"/>
    <w:rsid w:val="008F2742"/>
    <w:rsid w:val="008F3C4E"/>
    <w:rsid w:val="008F42D9"/>
    <w:rsid w:val="008F5C7B"/>
    <w:rsid w:val="008F77E1"/>
    <w:rsid w:val="00900205"/>
    <w:rsid w:val="00900859"/>
    <w:rsid w:val="00905AF3"/>
    <w:rsid w:val="00912A30"/>
    <w:rsid w:val="00912E7D"/>
    <w:rsid w:val="00914CA3"/>
    <w:rsid w:val="009150DC"/>
    <w:rsid w:val="00915530"/>
    <w:rsid w:val="0091735B"/>
    <w:rsid w:val="00917371"/>
    <w:rsid w:val="00917618"/>
    <w:rsid w:val="00917E51"/>
    <w:rsid w:val="00921C89"/>
    <w:rsid w:val="00922AE2"/>
    <w:rsid w:val="00922F74"/>
    <w:rsid w:val="0092444F"/>
    <w:rsid w:val="00924B21"/>
    <w:rsid w:val="00927BB0"/>
    <w:rsid w:val="00927E6B"/>
    <w:rsid w:val="00927F17"/>
    <w:rsid w:val="009321DC"/>
    <w:rsid w:val="00933242"/>
    <w:rsid w:val="009340F2"/>
    <w:rsid w:val="00934355"/>
    <w:rsid w:val="00934C05"/>
    <w:rsid w:val="00934E32"/>
    <w:rsid w:val="00937F42"/>
    <w:rsid w:val="00940623"/>
    <w:rsid w:val="00942C30"/>
    <w:rsid w:val="00943294"/>
    <w:rsid w:val="00943A7C"/>
    <w:rsid w:val="00945426"/>
    <w:rsid w:val="00945701"/>
    <w:rsid w:val="00946C17"/>
    <w:rsid w:val="00947102"/>
    <w:rsid w:val="00947A27"/>
    <w:rsid w:val="00950F82"/>
    <w:rsid w:val="0095103D"/>
    <w:rsid w:val="009516A9"/>
    <w:rsid w:val="00952745"/>
    <w:rsid w:val="00954528"/>
    <w:rsid w:val="00954D9A"/>
    <w:rsid w:val="00956980"/>
    <w:rsid w:val="00957C8F"/>
    <w:rsid w:val="00960BBE"/>
    <w:rsid w:val="00961141"/>
    <w:rsid w:val="009615C8"/>
    <w:rsid w:val="00961F78"/>
    <w:rsid w:val="0096387F"/>
    <w:rsid w:val="00963BD6"/>
    <w:rsid w:val="00965ACA"/>
    <w:rsid w:val="00965C99"/>
    <w:rsid w:val="00965EEF"/>
    <w:rsid w:val="00966CD5"/>
    <w:rsid w:val="00967ECE"/>
    <w:rsid w:val="0097124E"/>
    <w:rsid w:val="009729A2"/>
    <w:rsid w:val="00972BAD"/>
    <w:rsid w:val="009730A3"/>
    <w:rsid w:val="009738EC"/>
    <w:rsid w:val="0097590A"/>
    <w:rsid w:val="00975B3F"/>
    <w:rsid w:val="00976381"/>
    <w:rsid w:val="009805FC"/>
    <w:rsid w:val="0098089D"/>
    <w:rsid w:val="00981877"/>
    <w:rsid w:val="00983D4F"/>
    <w:rsid w:val="00985C04"/>
    <w:rsid w:val="009867AB"/>
    <w:rsid w:val="009904A0"/>
    <w:rsid w:val="0099083D"/>
    <w:rsid w:val="00990B7E"/>
    <w:rsid w:val="00993DD0"/>
    <w:rsid w:val="00994FE8"/>
    <w:rsid w:val="00997826"/>
    <w:rsid w:val="009A08D9"/>
    <w:rsid w:val="009A28C7"/>
    <w:rsid w:val="009A54F1"/>
    <w:rsid w:val="009A759E"/>
    <w:rsid w:val="009B1BA0"/>
    <w:rsid w:val="009B1BBF"/>
    <w:rsid w:val="009B267C"/>
    <w:rsid w:val="009B3DAB"/>
    <w:rsid w:val="009B4F11"/>
    <w:rsid w:val="009B75B6"/>
    <w:rsid w:val="009B77FF"/>
    <w:rsid w:val="009C0A3B"/>
    <w:rsid w:val="009C0B91"/>
    <w:rsid w:val="009C144B"/>
    <w:rsid w:val="009C2A3C"/>
    <w:rsid w:val="009C36AD"/>
    <w:rsid w:val="009C51D7"/>
    <w:rsid w:val="009C57F9"/>
    <w:rsid w:val="009C5FCF"/>
    <w:rsid w:val="009C71EB"/>
    <w:rsid w:val="009C7CA3"/>
    <w:rsid w:val="009D1C95"/>
    <w:rsid w:val="009D213F"/>
    <w:rsid w:val="009D37E4"/>
    <w:rsid w:val="009D3E59"/>
    <w:rsid w:val="009D4FC0"/>
    <w:rsid w:val="009D5014"/>
    <w:rsid w:val="009D5034"/>
    <w:rsid w:val="009D624F"/>
    <w:rsid w:val="009D72CF"/>
    <w:rsid w:val="009D7DC4"/>
    <w:rsid w:val="009E0FE9"/>
    <w:rsid w:val="009E17F5"/>
    <w:rsid w:val="009E477E"/>
    <w:rsid w:val="009E5EDE"/>
    <w:rsid w:val="009E76C5"/>
    <w:rsid w:val="009E7891"/>
    <w:rsid w:val="009F1C7F"/>
    <w:rsid w:val="009F5A42"/>
    <w:rsid w:val="00A01DC6"/>
    <w:rsid w:val="00A0254B"/>
    <w:rsid w:val="00A02E1E"/>
    <w:rsid w:val="00A03B51"/>
    <w:rsid w:val="00A04764"/>
    <w:rsid w:val="00A04CC2"/>
    <w:rsid w:val="00A05098"/>
    <w:rsid w:val="00A051FA"/>
    <w:rsid w:val="00A055EC"/>
    <w:rsid w:val="00A061BE"/>
    <w:rsid w:val="00A07F3A"/>
    <w:rsid w:val="00A108C5"/>
    <w:rsid w:val="00A11C47"/>
    <w:rsid w:val="00A15073"/>
    <w:rsid w:val="00A162D0"/>
    <w:rsid w:val="00A212A9"/>
    <w:rsid w:val="00A21DCA"/>
    <w:rsid w:val="00A22930"/>
    <w:rsid w:val="00A22DE7"/>
    <w:rsid w:val="00A2499A"/>
    <w:rsid w:val="00A25E9F"/>
    <w:rsid w:val="00A25F25"/>
    <w:rsid w:val="00A2691D"/>
    <w:rsid w:val="00A30B0E"/>
    <w:rsid w:val="00A32126"/>
    <w:rsid w:val="00A32704"/>
    <w:rsid w:val="00A330AE"/>
    <w:rsid w:val="00A331C5"/>
    <w:rsid w:val="00A35DBE"/>
    <w:rsid w:val="00A35FA4"/>
    <w:rsid w:val="00A36D03"/>
    <w:rsid w:val="00A36EA5"/>
    <w:rsid w:val="00A37118"/>
    <w:rsid w:val="00A377BB"/>
    <w:rsid w:val="00A37E33"/>
    <w:rsid w:val="00A4108E"/>
    <w:rsid w:val="00A41DF1"/>
    <w:rsid w:val="00A4247E"/>
    <w:rsid w:val="00A444EF"/>
    <w:rsid w:val="00A44524"/>
    <w:rsid w:val="00A44E01"/>
    <w:rsid w:val="00A50847"/>
    <w:rsid w:val="00A53AFA"/>
    <w:rsid w:val="00A55693"/>
    <w:rsid w:val="00A56E71"/>
    <w:rsid w:val="00A60164"/>
    <w:rsid w:val="00A60E01"/>
    <w:rsid w:val="00A61456"/>
    <w:rsid w:val="00A61E80"/>
    <w:rsid w:val="00A62DDF"/>
    <w:rsid w:val="00A6307D"/>
    <w:rsid w:val="00A63BA9"/>
    <w:rsid w:val="00A7099E"/>
    <w:rsid w:val="00A70BB9"/>
    <w:rsid w:val="00A70E1B"/>
    <w:rsid w:val="00A7311D"/>
    <w:rsid w:val="00A75198"/>
    <w:rsid w:val="00A75373"/>
    <w:rsid w:val="00A753E4"/>
    <w:rsid w:val="00A82E85"/>
    <w:rsid w:val="00A84226"/>
    <w:rsid w:val="00A847D8"/>
    <w:rsid w:val="00A849AE"/>
    <w:rsid w:val="00A8524C"/>
    <w:rsid w:val="00A91002"/>
    <w:rsid w:val="00A915AB"/>
    <w:rsid w:val="00A91923"/>
    <w:rsid w:val="00A9352C"/>
    <w:rsid w:val="00A939F2"/>
    <w:rsid w:val="00A94029"/>
    <w:rsid w:val="00A95B56"/>
    <w:rsid w:val="00A95BA7"/>
    <w:rsid w:val="00A95C3F"/>
    <w:rsid w:val="00A95E17"/>
    <w:rsid w:val="00A9708D"/>
    <w:rsid w:val="00A972C8"/>
    <w:rsid w:val="00A97C5D"/>
    <w:rsid w:val="00AA37BD"/>
    <w:rsid w:val="00AA3F86"/>
    <w:rsid w:val="00AA4FAF"/>
    <w:rsid w:val="00AB1A4D"/>
    <w:rsid w:val="00AB3239"/>
    <w:rsid w:val="00AB33C3"/>
    <w:rsid w:val="00AB5186"/>
    <w:rsid w:val="00AB5AD2"/>
    <w:rsid w:val="00AB742A"/>
    <w:rsid w:val="00AC0683"/>
    <w:rsid w:val="00AC2A18"/>
    <w:rsid w:val="00AC2D93"/>
    <w:rsid w:val="00AC3181"/>
    <w:rsid w:val="00AC434B"/>
    <w:rsid w:val="00AC5438"/>
    <w:rsid w:val="00AD0FD2"/>
    <w:rsid w:val="00AD1166"/>
    <w:rsid w:val="00AD1227"/>
    <w:rsid w:val="00AD323F"/>
    <w:rsid w:val="00AD43CA"/>
    <w:rsid w:val="00AD4657"/>
    <w:rsid w:val="00AD4B62"/>
    <w:rsid w:val="00AD6278"/>
    <w:rsid w:val="00AD7E8B"/>
    <w:rsid w:val="00AE27A5"/>
    <w:rsid w:val="00AE5D71"/>
    <w:rsid w:val="00AE614B"/>
    <w:rsid w:val="00AF0E3E"/>
    <w:rsid w:val="00AF1D24"/>
    <w:rsid w:val="00AF218B"/>
    <w:rsid w:val="00AF78AB"/>
    <w:rsid w:val="00B00434"/>
    <w:rsid w:val="00B01270"/>
    <w:rsid w:val="00B01714"/>
    <w:rsid w:val="00B01E72"/>
    <w:rsid w:val="00B034CC"/>
    <w:rsid w:val="00B03835"/>
    <w:rsid w:val="00B07663"/>
    <w:rsid w:val="00B10282"/>
    <w:rsid w:val="00B11435"/>
    <w:rsid w:val="00B1163C"/>
    <w:rsid w:val="00B11C16"/>
    <w:rsid w:val="00B14A34"/>
    <w:rsid w:val="00B1570B"/>
    <w:rsid w:val="00B16F04"/>
    <w:rsid w:val="00B17602"/>
    <w:rsid w:val="00B20051"/>
    <w:rsid w:val="00B20CBA"/>
    <w:rsid w:val="00B239E7"/>
    <w:rsid w:val="00B248C0"/>
    <w:rsid w:val="00B25297"/>
    <w:rsid w:val="00B265B0"/>
    <w:rsid w:val="00B27C96"/>
    <w:rsid w:val="00B3155C"/>
    <w:rsid w:val="00B33290"/>
    <w:rsid w:val="00B33F45"/>
    <w:rsid w:val="00B35225"/>
    <w:rsid w:val="00B35C74"/>
    <w:rsid w:val="00B35D63"/>
    <w:rsid w:val="00B402A9"/>
    <w:rsid w:val="00B408E6"/>
    <w:rsid w:val="00B45920"/>
    <w:rsid w:val="00B46365"/>
    <w:rsid w:val="00B47156"/>
    <w:rsid w:val="00B5015B"/>
    <w:rsid w:val="00B52969"/>
    <w:rsid w:val="00B5302D"/>
    <w:rsid w:val="00B53A9D"/>
    <w:rsid w:val="00B53BB3"/>
    <w:rsid w:val="00B548A9"/>
    <w:rsid w:val="00B54F74"/>
    <w:rsid w:val="00B55981"/>
    <w:rsid w:val="00B55B8F"/>
    <w:rsid w:val="00B56F78"/>
    <w:rsid w:val="00B57643"/>
    <w:rsid w:val="00B60366"/>
    <w:rsid w:val="00B61CC3"/>
    <w:rsid w:val="00B64D88"/>
    <w:rsid w:val="00B665F7"/>
    <w:rsid w:val="00B6733C"/>
    <w:rsid w:val="00B70A60"/>
    <w:rsid w:val="00B70F62"/>
    <w:rsid w:val="00B723E9"/>
    <w:rsid w:val="00B83417"/>
    <w:rsid w:val="00B839A8"/>
    <w:rsid w:val="00B8446B"/>
    <w:rsid w:val="00B86357"/>
    <w:rsid w:val="00B8655B"/>
    <w:rsid w:val="00B90099"/>
    <w:rsid w:val="00B924EF"/>
    <w:rsid w:val="00B930FC"/>
    <w:rsid w:val="00B93C9B"/>
    <w:rsid w:val="00B948A6"/>
    <w:rsid w:val="00B96138"/>
    <w:rsid w:val="00B962C7"/>
    <w:rsid w:val="00B96F2B"/>
    <w:rsid w:val="00BA0797"/>
    <w:rsid w:val="00BA3226"/>
    <w:rsid w:val="00BA358F"/>
    <w:rsid w:val="00BA3913"/>
    <w:rsid w:val="00BA3A7F"/>
    <w:rsid w:val="00BA422C"/>
    <w:rsid w:val="00BA4548"/>
    <w:rsid w:val="00BA47B7"/>
    <w:rsid w:val="00BA4AAD"/>
    <w:rsid w:val="00BA5AEE"/>
    <w:rsid w:val="00BA611B"/>
    <w:rsid w:val="00BB007D"/>
    <w:rsid w:val="00BB5BD2"/>
    <w:rsid w:val="00BB71E7"/>
    <w:rsid w:val="00BB73E9"/>
    <w:rsid w:val="00BC0AFE"/>
    <w:rsid w:val="00BC3352"/>
    <w:rsid w:val="00BC4F14"/>
    <w:rsid w:val="00BC6671"/>
    <w:rsid w:val="00BC6EE1"/>
    <w:rsid w:val="00BC7C49"/>
    <w:rsid w:val="00BC7EC2"/>
    <w:rsid w:val="00BD1119"/>
    <w:rsid w:val="00BD2965"/>
    <w:rsid w:val="00BD3029"/>
    <w:rsid w:val="00BD473A"/>
    <w:rsid w:val="00BD47E1"/>
    <w:rsid w:val="00BD670E"/>
    <w:rsid w:val="00BD6742"/>
    <w:rsid w:val="00BD677C"/>
    <w:rsid w:val="00BD7A5D"/>
    <w:rsid w:val="00BD7C9D"/>
    <w:rsid w:val="00BE259A"/>
    <w:rsid w:val="00BE30FD"/>
    <w:rsid w:val="00BE601A"/>
    <w:rsid w:val="00BE6061"/>
    <w:rsid w:val="00BE7340"/>
    <w:rsid w:val="00BE748A"/>
    <w:rsid w:val="00BF0671"/>
    <w:rsid w:val="00BF0D71"/>
    <w:rsid w:val="00BF3A63"/>
    <w:rsid w:val="00BF3CFC"/>
    <w:rsid w:val="00BF66D2"/>
    <w:rsid w:val="00BF75AF"/>
    <w:rsid w:val="00C00B8C"/>
    <w:rsid w:val="00C0270D"/>
    <w:rsid w:val="00C029BF"/>
    <w:rsid w:val="00C04DDA"/>
    <w:rsid w:val="00C04FD7"/>
    <w:rsid w:val="00C0676D"/>
    <w:rsid w:val="00C06BF4"/>
    <w:rsid w:val="00C0750A"/>
    <w:rsid w:val="00C07736"/>
    <w:rsid w:val="00C07CB7"/>
    <w:rsid w:val="00C10760"/>
    <w:rsid w:val="00C121D0"/>
    <w:rsid w:val="00C13BB7"/>
    <w:rsid w:val="00C15324"/>
    <w:rsid w:val="00C16ADF"/>
    <w:rsid w:val="00C16B20"/>
    <w:rsid w:val="00C23380"/>
    <w:rsid w:val="00C33B82"/>
    <w:rsid w:val="00C34052"/>
    <w:rsid w:val="00C34491"/>
    <w:rsid w:val="00C355D2"/>
    <w:rsid w:val="00C358FF"/>
    <w:rsid w:val="00C37610"/>
    <w:rsid w:val="00C41376"/>
    <w:rsid w:val="00C43AE0"/>
    <w:rsid w:val="00C43E46"/>
    <w:rsid w:val="00C44D81"/>
    <w:rsid w:val="00C45904"/>
    <w:rsid w:val="00C463CC"/>
    <w:rsid w:val="00C4768B"/>
    <w:rsid w:val="00C5067F"/>
    <w:rsid w:val="00C50F71"/>
    <w:rsid w:val="00C51296"/>
    <w:rsid w:val="00C519C4"/>
    <w:rsid w:val="00C51AEA"/>
    <w:rsid w:val="00C51D55"/>
    <w:rsid w:val="00C5344C"/>
    <w:rsid w:val="00C559E4"/>
    <w:rsid w:val="00C562B7"/>
    <w:rsid w:val="00C604B6"/>
    <w:rsid w:val="00C61492"/>
    <w:rsid w:val="00C614E7"/>
    <w:rsid w:val="00C619D0"/>
    <w:rsid w:val="00C61F24"/>
    <w:rsid w:val="00C637F2"/>
    <w:rsid w:val="00C644CF"/>
    <w:rsid w:val="00C6710D"/>
    <w:rsid w:val="00C70727"/>
    <w:rsid w:val="00C73113"/>
    <w:rsid w:val="00C73AC0"/>
    <w:rsid w:val="00C74078"/>
    <w:rsid w:val="00C74CB0"/>
    <w:rsid w:val="00C755DC"/>
    <w:rsid w:val="00C8009F"/>
    <w:rsid w:val="00C80C5E"/>
    <w:rsid w:val="00C82C63"/>
    <w:rsid w:val="00C82D7A"/>
    <w:rsid w:val="00C83A44"/>
    <w:rsid w:val="00C84749"/>
    <w:rsid w:val="00C85024"/>
    <w:rsid w:val="00C85E15"/>
    <w:rsid w:val="00C8646A"/>
    <w:rsid w:val="00C90823"/>
    <w:rsid w:val="00C90CD5"/>
    <w:rsid w:val="00C90FF8"/>
    <w:rsid w:val="00C91133"/>
    <w:rsid w:val="00C915A1"/>
    <w:rsid w:val="00C91DDD"/>
    <w:rsid w:val="00C92DD7"/>
    <w:rsid w:val="00C934BF"/>
    <w:rsid w:val="00C95D56"/>
    <w:rsid w:val="00C97793"/>
    <w:rsid w:val="00C97EDD"/>
    <w:rsid w:val="00CA1122"/>
    <w:rsid w:val="00CA2266"/>
    <w:rsid w:val="00CA46D3"/>
    <w:rsid w:val="00CA7069"/>
    <w:rsid w:val="00CB0883"/>
    <w:rsid w:val="00CB2A5C"/>
    <w:rsid w:val="00CB2C56"/>
    <w:rsid w:val="00CB3E4D"/>
    <w:rsid w:val="00CB479F"/>
    <w:rsid w:val="00CB50B9"/>
    <w:rsid w:val="00CB75A6"/>
    <w:rsid w:val="00CC0F00"/>
    <w:rsid w:val="00CC121E"/>
    <w:rsid w:val="00CC1F7E"/>
    <w:rsid w:val="00CC3285"/>
    <w:rsid w:val="00CC412F"/>
    <w:rsid w:val="00CC5A1F"/>
    <w:rsid w:val="00CC5FC0"/>
    <w:rsid w:val="00CC6CA9"/>
    <w:rsid w:val="00CD088D"/>
    <w:rsid w:val="00CD0D2A"/>
    <w:rsid w:val="00CD1993"/>
    <w:rsid w:val="00CD1CC2"/>
    <w:rsid w:val="00CD4812"/>
    <w:rsid w:val="00CD67B9"/>
    <w:rsid w:val="00CE0EAA"/>
    <w:rsid w:val="00CE1F51"/>
    <w:rsid w:val="00CE26C7"/>
    <w:rsid w:val="00CE397C"/>
    <w:rsid w:val="00CE568E"/>
    <w:rsid w:val="00CE7C8A"/>
    <w:rsid w:val="00CF259F"/>
    <w:rsid w:val="00CF3628"/>
    <w:rsid w:val="00CF3D61"/>
    <w:rsid w:val="00CF4D0F"/>
    <w:rsid w:val="00CF53F2"/>
    <w:rsid w:val="00CF5A6F"/>
    <w:rsid w:val="00CF5B89"/>
    <w:rsid w:val="00CF63A6"/>
    <w:rsid w:val="00D007DB"/>
    <w:rsid w:val="00D01629"/>
    <w:rsid w:val="00D050FC"/>
    <w:rsid w:val="00D06A75"/>
    <w:rsid w:val="00D06F3C"/>
    <w:rsid w:val="00D07A06"/>
    <w:rsid w:val="00D10818"/>
    <w:rsid w:val="00D1089A"/>
    <w:rsid w:val="00D10AD9"/>
    <w:rsid w:val="00D11F5B"/>
    <w:rsid w:val="00D120D8"/>
    <w:rsid w:val="00D12755"/>
    <w:rsid w:val="00D14037"/>
    <w:rsid w:val="00D1477F"/>
    <w:rsid w:val="00D15052"/>
    <w:rsid w:val="00D177F3"/>
    <w:rsid w:val="00D20ADD"/>
    <w:rsid w:val="00D217AC"/>
    <w:rsid w:val="00D217F0"/>
    <w:rsid w:val="00D21B60"/>
    <w:rsid w:val="00D21E49"/>
    <w:rsid w:val="00D22390"/>
    <w:rsid w:val="00D22B0E"/>
    <w:rsid w:val="00D2445B"/>
    <w:rsid w:val="00D24D76"/>
    <w:rsid w:val="00D27BEC"/>
    <w:rsid w:val="00D318DA"/>
    <w:rsid w:val="00D319F4"/>
    <w:rsid w:val="00D342FF"/>
    <w:rsid w:val="00D34758"/>
    <w:rsid w:val="00D406BC"/>
    <w:rsid w:val="00D409D0"/>
    <w:rsid w:val="00D51EA1"/>
    <w:rsid w:val="00D55682"/>
    <w:rsid w:val="00D55775"/>
    <w:rsid w:val="00D55DB0"/>
    <w:rsid w:val="00D6038F"/>
    <w:rsid w:val="00D624B0"/>
    <w:rsid w:val="00D6312B"/>
    <w:rsid w:val="00D644A0"/>
    <w:rsid w:val="00D64FAB"/>
    <w:rsid w:val="00D65413"/>
    <w:rsid w:val="00D6624C"/>
    <w:rsid w:val="00D67BC3"/>
    <w:rsid w:val="00D67F2A"/>
    <w:rsid w:val="00D76853"/>
    <w:rsid w:val="00D76A67"/>
    <w:rsid w:val="00D76AA8"/>
    <w:rsid w:val="00D77DF1"/>
    <w:rsid w:val="00D8013D"/>
    <w:rsid w:val="00D8036B"/>
    <w:rsid w:val="00D80BAB"/>
    <w:rsid w:val="00D82017"/>
    <w:rsid w:val="00D837AC"/>
    <w:rsid w:val="00D842E0"/>
    <w:rsid w:val="00D85077"/>
    <w:rsid w:val="00D86912"/>
    <w:rsid w:val="00D93FA2"/>
    <w:rsid w:val="00D95008"/>
    <w:rsid w:val="00D96689"/>
    <w:rsid w:val="00DA1492"/>
    <w:rsid w:val="00DA249F"/>
    <w:rsid w:val="00DA2888"/>
    <w:rsid w:val="00DA36D1"/>
    <w:rsid w:val="00DA3CC9"/>
    <w:rsid w:val="00DA5AF1"/>
    <w:rsid w:val="00DA5D00"/>
    <w:rsid w:val="00DA61D4"/>
    <w:rsid w:val="00DA7649"/>
    <w:rsid w:val="00DA7697"/>
    <w:rsid w:val="00DB04E2"/>
    <w:rsid w:val="00DB07FA"/>
    <w:rsid w:val="00DB0F5D"/>
    <w:rsid w:val="00DB1553"/>
    <w:rsid w:val="00DB1B8F"/>
    <w:rsid w:val="00DB3A07"/>
    <w:rsid w:val="00DB456D"/>
    <w:rsid w:val="00DB616A"/>
    <w:rsid w:val="00DB69D7"/>
    <w:rsid w:val="00DB6AD0"/>
    <w:rsid w:val="00DB7547"/>
    <w:rsid w:val="00DB7B7A"/>
    <w:rsid w:val="00DC1436"/>
    <w:rsid w:val="00DC1BAE"/>
    <w:rsid w:val="00DC26B2"/>
    <w:rsid w:val="00DC3291"/>
    <w:rsid w:val="00DC3614"/>
    <w:rsid w:val="00DC4136"/>
    <w:rsid w:val="00DC4365"/>
    <w:rsid w:val="00DC6771"/>
    <w:rsid w:val="00DD12A0"/>
    <w:rsid w:val="00DD1EDF"/>
    <w:rsid w:val="00DD63A0"/>
    <w:rsid w:val="00DD6BAB"/>
    <w:rsid w:val="00DD7A6A"/>
    <w:rsid w:val="00DD7F48"/>
    <w:rsid w:val="00DE175C"/>
    <w:rsid w:val="00DE338D"/>
    <w:rsid w:val="00DE4644"/>
    <w:rsid w:val="00DE4819"/>
    <w:rsid w:val="00DE61C5"/>
    <w:rsid w:val="00DE62B3"/>
    <w:rsid w:val="00DF268F"/>
    <w:rsid w:val="00DF26A2"/>
    <w:rsid w:val="00DF3838"/>
    <w:rsid w:val="00DF538C"/>
    <w:rsid w:val="00DF5993"/>
    <w:rsid w:val="00DF7D7D"/>
    <w:rsid w:val="00E01683"/>
    <w:rsid w:val="00E02F95"/>
    <w:rsid w:val="00E061A2"/>
    <w:rsid w:val="00E0732A"/>
    <w:rsid w:val="00E077CB"/>
    <w:rsid w:val="00E12555"/>
    <w:rsid w:val="00E12699"/>
    <w:rsid w:val="00E139E0"/>
    <w:rsid w:val="00E13A72"/>
    <w:rsid w:val="00E14D02"/>
    <w:rsid w:val="00E15332"/>
    <w:rsid w:val="00E159B8"/>
    <w:rsid w:val="00E15B56"/>
    <w:rsid w:val="00E17248"/>
    <w:rsid w:val="00E175F9"/>
    <w:rsid w:val="00E20801"/>
    <w:rsid w:val="00E209F3"/>
    <w:rsid w:val="00E25DB0"/>
    <w:rsid w:val="00E25E7A"/>
    <w:rsid w:val="00E268D3"/>
    <w:rsid w:val="00E306EF"/>
    <w:rsid w:val="00E30E57"/>
    <w:rsid w:val="00E30E64"/>
    <w:rsid w:val="00E3205A"/>
    <w:rsid w:val="00E3254F"/>
    <w:rsid w:val="00E32A91"/>
    <w:rsid w:val="00E345E4"/>
    <w:rsid w:val="00E351AA"/>
    <w:rsid w:val="00E43CF9"/>
    <w:rsid w:val="00E44221"/>
    <w:rsid w:val="00E443C2"/>
    <w:rsid w:val="00E44680"/>
    <w:rsid w:val="00E44FD7"/>
    <w:rsid w:val="00E45236"/>
    <w:rsid w:val="00E462BA"/>
    <w:rsid w:val="00E462D8"/>
    <w:rsid w:val="00E46A12"/>
    <w:rsid w:val="00E46BA2"/>
    <w:rsid w:val="00E470BF"/>
    <w:rsid w:val="00E475EC"/>
    <w:rsid w:val="00E5278E"/>
    <w:rsid w:val="00E53057"/>
    <w:rsid w:val="00E554DC"/>
    <w:rsid w:val="00E575B6"/>
    <w:rsid w:val="00E57EEB"/>
    <w:rsid w:val="00E6074F"/>
    <w:rsid w:val="00E61DA6"/>
    <w:rsid w:val="00E61F2F"/>
    <w:rsid w:val="00E621F0"/>
    <w:rsid w:val="00E62BD5"/>
    <w:rsid w:val="00E63F86"/>
    <w:rsid w:val="00E662DF"/>
    <w:rsid w:val="00E679C7"/>
    <w:rsid w:val="00E67C73"/>
    <w:rsid w:val="00E70970"/>
    <w:rsid w:val="00E70DD1"/>
    <w:rsid w:val="00E719B6"/>
    <w:rsid w:val="00E7226E"/>
    <w:rsid w:val="00E739BC"/>
    <w:rsid w:val="00E73A16"/>
    <w:rsid w:val="00E81AD2"/>
    <w:rsid w:val="00E826A4"/>
    <w:rsid w:val="00E8366F"/>
    <w:rsid w:val="00E84C77"/>
    <w:rsid w:val="00E858E3"/>
    <w:rsid w:val="00E86280"/>
    <w:rsid w:val="00E87229"/>
    <w:rsid w:val="00E904D0"/>
    <w:rsid w:val="00E90D5D"/>
    <w:rsid w:val="00E916DD"/>
    <w:rsid w:val="00E91CB0"/>
    <w:rsid w:val="00E91E9C"/>
    <w:rsid w:val="00E928B5"/>
    <w:rsid w:val="00E944C2"/>
    <w:rsid w:val="00E969E0"/>
    <w:rsid w:val="00E975B4"/>
    <w:rsid w:val="00EA1215"/>
    <w:rsid w:val="00EA1575"/>
    <w:rsid w:val="00EA2387"/>
    <w:rsid w:val="00EA26C6"/>
    <w:rsid w:val="00EA2B03"/>
    <w:rsid w:val="00EA2CB9"/>
    <w:rsid w:val="00EA2EC1"/>
    <w:rsid w:val="00EA334E"/>
    <w:rsid w:val="00EA4754"/>
    <w:rsid w:val="00EA4AE0"/>
    <w:rsid w:val="00EA4D0D"/>
    <w:rsid w:val="00EA5D0D"/>
    <w:rsid w:val="00EB1DF2"/>
    <w:rsid w:val="00EB2ED1"/>
    <w:rsid w:val="00EB3D67"/>
    <w:rsid w:val="00EB4402"/>
    <w:rsid w:val="00EB451A"/>
    <w:rsid w:val="00EB4E86"/>
    <w:rsid w:val="00EB67DF"/>
    <w:rsid w:val="00EB6F43"/>
    <w:rsid w:val="00EB702F"/>
    <w:rsid w:val="00EB705A"/>
    <w:rsid w:val="00EC0516"/>
    <w:rsid w:val="00EC0ACE"/>
    <w:rsid w:val="00EC0B72"/>
    <w:rsid w:val="00EC21C1"/>
    <w:rsid w:val="00EC2B7F"/>
    <w:rsid w:val="00EC38A9"/>
    <w:rsid w:val="00EC47D1"/>
    <w:rsid w:val="00EC5EAD"/>
    <w:rsid w:val="00EC6777"/>
    <w:rsid w:val="00EC6CF5"/>
    <w:rsid w:val="00ED079D"/>
    <w:rsid w:val="00ED087E"/>
    <w:rsid w:val="00ED161A"/>
    <w:rsid w:val="00ED24BE"/>
    <w:rsid w:val="00ED6C6C"/>
    <w:rsid w:val="00EE0192"/>
    <w:rsid w:val="00EE1DE4"/>
    <w:rsid w:val="00EE4ABA"/>
    <w:rsid w:val="00EE4E1A"/>
    <w:rsid w:val="00EE4ED8"/>
    <w:rsid w:val="00EF0527"/>
    <w:rsid w:val="00EF3178"/>
    <w:rsid w:val="00EF3873"/>
    <w:rsid w:val="00EF40A1"/>
    <w:rsid w:val="00EF4672"/>
    <w:rsid w:val="00EF47DA"/>
    <w:rsid w:val="00EF5B10"/>
    <w:rsid w:val="00F00B4B"/>
    <w:rsid w:val="00F0244A"/>
    <w:rsid w:val="00F02FFF"/>
    <w:rsid w:val="00F0328C"/>
    <w:rsid w:val="00F0376D"/>
    <w:rsid w:val="00F0379A"/>
    <w:rsid w:val="00F03832"/>
    <w:rsid w:val="00F0702B"/>
    <w:rsid w:val="00F10D47"/>
    <w:rsid w:val="00F12462"/>
    <w:rsid w:val="00F13188"/>
    <w:rsid w:val="00F13292"/>
    <w:rsid w:val="00F147DB"/>
    <w:rsid w:val="00F14838"/>
    <w:rsid w:val="00F15D29"/>
    <w:rsid w:val="00F17561"/>
    <w:rsid w:val="00F17EFF"/>
    <w:rsid w:val="00F200D9"/>
    <w:rsid w:val="00F20174"/>
    <w:rsid w:val="00F2084D"/>
    <w:rsid w:val="00F21375"/>
    <w:rsid w:val="00F21AC3"/>
    <w:rsid w:val="00F22BD7"/>
    <w:rsid w:val="00F22C78"/>
    <w:rsid w:val="00F23EDB"/>
    <w:rsid w:val="00F24126"/>
    <w:rsid w:val="00F25DF5"/>
    <w:rsid w:val="00F2673C"/>
    <w:rsid w:val="00F27B84"/>
    <w:rsid w:val="00F3066A"/>
    <w:rsid w:val="00F31284"/>
    <w:rsid w:val="00F32475"/>
    <w:rsid w:val="00F32F51"/>
    <w:rsid w:val="00F33B2D"/>
    <w:rsid w:val="00F33C2F"/>
    <w:rsid w:val="00F34632"/>
    <w:rsid w:val="00F34FBB"/>
    <w:rsid w:val="00F3558D"/>
    <w:rsid w:val="00F36E3C"/>
    <w:rsid w:val="00F41CFA"/>
    <w:rsid w:val="00F46D78"/>
    <w:rsid w:val="00F47D4B"/>
    <w:rsid w:val="00F51463"/>
    <w:rsid w:val="00F52E5E"/>
    <w:rsid w:val="00F53767"/>
    <w:rsid w:val="00F5438E"/>
    <w:rsid w:val="00F56C47"/>
    <w:rsid w:val="00F60291"/>
    <w:rsid w:val="00F60ADC"/>
    <w:rsid w:val="00F60CE8"/>
    <w:rsid w:val="00F628E9"/>
    <w:rsid w:val="00F63C70"/>
    <w:rsid w:val="00F6508C"/>
    <w:rsid w:val="00F66BB9"/>
    <w:rsid w:val="00F66CB9"/>
    <w:rsid w:val="00F67116"/>
    <w:rsid w:val="00F67321"/>
    <w:rsid w:val="00F67E68"/>
    <w:rsid w:val="00F71541"/>
    <w:rsid w:val="00F73555"/>
    <w:rsid w:val="00F7401B"/>
    <w:rsid w:val="00F75DEE"/>
    <w:rsid w:val="00F76832"/>
    <w:rsid w:val="00F76D68"/>
    <w:rsid w:val="00F779C8"/>
    <w:rsid w:val="00F803B1"/>
    <w:rsid w:val="00F810B4"/>
    <w:rsid w:val="00F81E96"/>
    <w:rsid w:val="00F84DDB"/>
    <w:rsid w:val="00F84EA8"/>
    <w:rsid w:val="00F85381"/>
    <w:rsid w:val="00F85676"/>
    <w:rsid w:val="00F85D6C"/>
    <w:rsid w:val="00F86941"/>
    <w:rsid w:val="00F86C85"/>
    <w:rsid w:val="00F87F9E"/>
    <w:rsid w:val="00F90004"/>
    <w:rsid w:val="00F900E1"/>
    <w:rsid w:val="00F90335"/>
    <w:rsid w:val="00F9049B"/>
    <w:rsid w:val="00F915ED"/>
    <w:rsid w:val="00F926AE"/>
    <w:rsid w:val="00F9472C"/>
    <w:rsid w:val="00F94905"/>
    <w:rsid w:val="00FA0006"/>
    <w:rsid w:val="00FA0D10"/>
    <w:rsid w:val="00FA186E"/>
    <w:rsid w:val="00FA1C66"/>
    <w:rsid w:val="00FA35B7"/>
    <w:rsid w:val="00FA3BDD"/>
    <w:rsid w:val="00FA434C"/>
    <w:rsid w:val="00FA5B17"/>
    <w:rsid w:val="00FB1B60"/>
    <w:rsid w:val="00FB1D45"/>
    <w:rsid w:val="00FB25A4"/>
    <w:rsid w:val="00FB521D"/>
    <w:rsid w:val="00FC07C7"/>
    <w:rsid w:val="00FC186B"/>
    <w:rsid w:val="00FC318F"/>
    <w:rsid w:val="00FC3EF2"/>
    <w:rsid w:val="00FC3F06"/>
    <w:rsid w:val="00FC4E85"/>
    <w:rsid w:val="00FC52AE"/>
    <w:rsid w:val="00FC623A"/>
    <w:rsid w:val="00FC7070"/>
    <w:rsid w:val="00FD04E9"/>
    <w:rsid w:val="00FD2230"/>
    <w:rsid w:val="00FD25E1"/>
    <w:rsid w:val="00FD260B"/>
    <w:rsid w:val="00FD277A"/>
    <w:rsid w:val="00FD5AC8"/>
    <w:rsid w:val="00FD6D65"/>
    <w:rsid w:val="00FE0CE8"/>
    <w:rsid w:val="00FE2633"/>
    <w:rsid w:val="00FE353D"/>
    <w:rsid w:val="00FE3D13"/>
    <w:rsid w:val="00FE4D83"/>
    <w:rsid w:val="00FE5681"/>
    <w:rsid w:val="00FE5745"/>
    <w:rsid w:val="00FE760F"/>
    <w:rsid w:val="00FE7840"/>
    <w:rsid w:val="00FF216F"/>
    <w:rsid w:val="00FF380A"/>
    <w:rsid w:val="00FF4456"/>
    <w:rsid w:val="00FF4A81"/>
    <w:rsid w:val="00FF637F"/>
    <w:rsid w:val="00FF6554"/>
    <w:rsid w:val="00FF7E2C"/>
    <w:rsid w:val="013F4932"/>
    <w:rsid w:val="0149A0FA"/>
    <w:rsid w:val="0171586B"/>
    <w:rsid w:val="01896A43"/>
    <w:rsid w:val="018A0582"/>
    <w:rsid w:val="01987CF4"/>
    <w:rsid w:val="01A56D6B"/>
    <w:rsid w:val="0268B88D"/>
    <w:rsid w:val="026AED44"/>
    <w:rsid w:val="039225BD"/>
    <w:rsid w:val="040CB244"/>
    <w:rsid w:val="0555CE32"/>
    <w:rsid w:val="061CDF28"/>
    <w:rsid w:val="0701B07C"/>
    <w:rsid w:val="073E9B27"/>
    <w:rsid w:val="0751A4CC"/>
    <w:rsid w:val="0760E3E5"/>
    <w:rsid w:val="07631835"/>
    <w:rsid w:val="0763C044"/>
    <w:rsid w:val="0787D1AD"/>
    <w:rsid w:val="079C4110"/>
    <w:rsid w:val="08DBFF1F"/>
    <w:rsid w:val="096E067D"/>
    <w:rsid w:val="0A207E30"/>
    <w:rsid w:val="0A666CFB"/>
    <w:rsid w:val="0ABBCA16"/>
    <w:rsid w:val="0B2FA738"/>
    <w:rsid w:val="0B3928C4"/>
    <w:rsid w:val="0B947246"/>
    <w:rsid w:val="0BED9F27"/>
    <w:rsid w:val="0D32CCBF"/>
    <w:rsid w:val="0D4CACD5"/>
    <w:rsid w:val="0EBAC7FB"/>
    <w:rsid w:val="0ED98D5E"/>
    <w:rsid w:val="0F6ED229"/>
    <w:rsid w:val="0F969110"/>
    <w:rsid w:val="1098A006"/>
    <w:rsid w:val="10CD035F"/>
    <w:rsid w:val="12BF0887"/>
    <w:rsid w:val="133AE9E1"/>
    <w:rsid w:val="141D1E2F"/>
    <w:rsid w:val="15A6A66B"/>
    <w:rsid w:val="15B47CC6"/>
    <w:rsid w:val="177EBC56"/>
    <w:rsid w:val="17E8E327"/>
    <w:rsid w:val="18BE2534"/>
    <w:rsid w:val="19C0E887"/>
    <w:rsid w:val="1A2933A8"/>
    <w:rsid w:val="1ACBCB99"/>
    <w:rsid w:val="1AFD78E1"/>
    <w:rsid w:val="1CCD6843"/>
    <w:rsid w:val="1D445ECD"/>
    <w:rsid w:val="1DCBEDFB"/>
    <w:rsid w:val="1DECC792"/>
    <w:rsid w:val="1E740B94"/>
    <w:rsid w:val="1E99A3D8"/>
    <w:rsid w:val="1ECAFFBC"/>
    <w:rsid w:val="1EEF27C5"/>
    <w:rsid w:val="1F4078BD"/>
    <w:rsid w:val="1F7D55B3"/>
    <w:rsid w:val="1F9CC535"/>
    <w:rsid w:val="1FBAEC31"/>
    <w:rsid w:val="2069E41B"/>
    <w:rsid w:val="20B9FBC7"/>
    <w:rsid w:val="21652654"/>
    <w:rsid w:val="243FD6BA"/>
    <w:rsid w:val="245C4467"/>
    <w:rsid w:val="248DB56B"/>
    <w:rsid w:val="24AD63FE"/>
    <w:rsid w:val="24E5A901"/>
    <w:rsid w:val="253C4797"/>
    <w:rsid w:val="259FB7F3"/>
    <w:rsid w:val="262D5543"/>
    <w:rsid w:val="26CB19BE"/>
    <w:rsid w:val="2705B986"/>
    <w:rsid w:val="284B3071"/>
    <w:rsid w:val="29045085"/>
    <w:rsid w:val="29469EC5"/>
    <w:rsid w:val="2994E364"/>
    <w:rsid w:val="2A9148A6"/>
    <w:rsid w:val="2BA063EB"/>
    <w:rsid w:val="2BA12354"/>
    <w:rsid w:val="2C169FC1"/>
    <w:rsid w:val="2C7698E5"/>
    <w:rsid w:val="2D8D40C5"/>
    <w:rsid w:val="2D9F73F7"/>
    <w:rsid w:val="2DC8E968"/>
    <w:rsid w:val="2EC45B29"/>
    <w:rsid w:val="2ED0A139"/>
    <w:rsid w:val="2F3B4458"/>
    <w:rsid w:val="301E2518"/>
    <w:rsid w:val="305C8BF6"/>
    <w:rsid w:val="30D3F14F"/>
    <w:rsid w:val="312220BB"/>
    <w:rsid w:val="31595B73"/>
    <w:rsid w:val="31C87A34"/>
    <w:rsid w:val="31F85C57"/>
    <w:rsid w:val="33690093"/>
    <w:rsid w:val="33DC939D"/>
    <w:rsid w:val="347E9C92"/>
    <w:rsid w:val="35187D61"/>
    <w:rsid w:val="352FFD19"/>
    <w:rsid w:val="35619D76"/>
    <w:rsid w:val="36CBCD7A"/>
    <w:rsid w:val="376C9F9B"/>
    <w:rsid w:val="3781298F"/>
    <w:rsid w:val="382341FA"/>
    <w:rsid w:val="38B48E3A"/>
    <w:rsid w:val="39004518"/>
    <w:rsid w:val="3A0F851E"/>
    <w:rsid w:val="3A4334E2"/>
    <w:rsid w:val="3A702483"/>
    <w:rsid w:val="3B5A4110"/>
    <w:rsid w:val="3B8C0BDB"/>
    <w:rsid w:val="3BA0E283"/>
    <w:rsid w:val="3D186DC7"/>
    <w:rsid w:val="3D54C04B"/>
    <w:rsid w:val="3D6E5BD9"/>
    <w:rsid w:val="3DBEFCCF"/>
    <w:rsid w:val="3F6BA756"/>
    <w:rsid w:val="3F979ADE"/>
    <w:rsid w:val="40A34A3C"/>
    <w:rsid w:val="40CBCFF9"/>
    <w:rsid w:val="41273837"/>
    <w:rsid w:val="41981310"/>
    <w:rsid w:val="42166DA7"/>
    <w:rsid w:val="434F774D"/>
    <w:rsid w:val="435A1BD1"/>
    <w:rsid w:val="45646ACA"/>
    <w:rsid w:val="458E5277"/>
    <w:rsid w:val="45E498C8"/>
    <w:rsid w:val="46086DB4"/>
    <w:rsid w:val="46261C9A"/>
    <w:rsid w:val="46EB9CAA"/>
    <w:rsid w:val="48126162"/>
    <w:rsid w:val="48557C33"/>
    <w:rsid w:val="491A3A6C"/>
    <w:rsid w:val="4A020D8F"/>
    <w:rsid w:val="4A1CC8B4"/>
    <w:rsid w:val="4A3EFADC"/>
    <w:rsid w:val="4A8E35D3"/>
    <w:rsid w:val="4AC32CFE"/>
    <w:rsid w:val="4C0C7D21"/>
    <w:rsid w:val="4C24DAAF"/>
    <w:rsid w:val="4D019113"/>
    <w:rsid w:val="4E5DD819"/>
    <w:rsid w:val="4E8CC39F"/>
    <w:rsid w:val="4EEAA817"/>
    <w:rsid w:val="4FD60257"/>
    <w:rsid w:val="50383593"/>
    <w:rsid w:val="504FEA57"/>
    <w:rsid w:val="511B96E7"/>
    <w:rsid w:val="51A3D30C"/>
    <w:rsid w:val="520CAB79"/>
    <w:rsid w:val="5264C179"/>
    <w:rsid w:val="52CDC85F"/>
    <w:rsid w:val="52CDF9D0"/>
    <w:rsid w:val="52DECB01"/>
    <w:rsid w:val="53E922EA"/>
    <w:rsid w:val="551D024E"/>
    <w:rsid w:val="5631748C"/>
    <w:rsid w:val="564943B6"/>
    <w:rsid w:val="56CF5A7F"/>
    <w:rsid w:val="57277622"/>
    <w:rsid w:val="57DA9D2A"/>
    <w:rsid w:val="586B2AE0"/>
    <w:rsid w:val="596A70CB"/>
    <w:rsid w:val="59D3814F"/>
    <w:rsid w:val="5C8F1636"/>
    <w:rsid w:val="5CAE0E4D"/>
    <w:rsid w:val="5CB36F6E"/>
    <w:rsid w:val="5D18896A"/>
    <w:rsid w:val="5D43E6C7"/>
    <w:rsid w:val="5D520C81"/>
    <w:rsid w:val="5E09DA7E"/>
    <w:rsid w:val="5EB07310"/>
    <w:rsid w:val="5FA26A62"/>
    <w:rsid w:val="5FAA9153"/>
    <w:rsid w:val="5FF2E682"/>
    <w:rsid w:val="60526556"/>
    <w:rsid w:val="605AB783"/>
    <w:rsid w:val="60BBADB8"/>
    <w:rsid w:val="60F36E45"/>
    <w:rsid w:val="61225A71"/>
    <w:rsid w:val="633567E9"/>
    <w:rsid w:val="63B93820"/>
    <w:rsid w:val="64742BCA"/>
    <w:rsid w:val="64987B84"/>
    <w:rsid w:val="6525D679"/>
    <w:rsid w:val="658D34CE"/>
    <w:rsid w:val="66D846D6"/>
    <w:rsid w:val="6719B0A1"/>
    <w:rsid w:val="68509D41"/>
    <w:rsid w:val="689E19E1"/>
    <w:rsid w:val="68BA72F8"/>
    <w:rsid w:val="691B17B9"/>
    <w:rsid w:val="6970C065"/>
    <w:rsid w:val="6A458BEA"/>
    <w:rsid w:val="6C0E2F26"/>
    <w:rsid w:val="6C6F1530"/>
    <w:rsid w:val="6C8F016F"/>
    <w:rsid w:val="6CBEC763"/>
    <w:rsid w:val="6CEA217B"/>
    <w:rsid w:val="6DD719D8"/>
    <w:rsid w:val="6E184AB7"/>
    <w:rsid w:val="6F7CC16F"/>
    <w:rsid w:val="6FB1345A"/>
    <w:rsid w:val="6FB65B93"/>
    <w:rsid w:val="6FBF4873"/>
    <w:rsid w:val="6FE17041"/>
    <w:rsid w:val="703C73AA"/>
    <w:rsid w:val="70993D1F"/>
    <w:rsid w:val="709A1CA0"/>
    <w:rsid w:val="71146EDF"/>
    <w:rsid w:val="73147FA0"/>
    <w:rsid w:val="731BEF24"/>
    <w:rsid w:val="731FAC5F"/>
    <w:rsid w:val="7376B15E"/>
    <w:rsid w:val="742F9353"/>
    <w:rsid w:val="7478E978"/>
    <w:rsid w:val="74899CB8"/>
    <w:rsid w:val="74FF44BF"/>
    <w:rsid w:val="7513A3FC"/>
    <w:rsid w:val="751B8109"/>
    <w:rsid w:val="7527AFB5"/>
    <w:rsid w:val="75CC1D5E"/>
    <w:rsid w:val="75D5DFF5"/>
    <w:rsid w:val="7680CFA1"/>
    <w:rsid w:val="76941314"/>
    <w:rsid w:val="794925DC"/>
    <w:rsid w:val="79BD8643"/>
    <w:rsid w:val="79E6583B"/>
    <w:rsid w:val="7AA02B05"/>
    <w:rsid w:val="7B30FB0A"/>
    <w:rsid w:val="7BA40EBC"/>
    <w:rsid w:val="7BAFDB22"/>
    <w:rsid w:val="7C072FD2"/>
    <w:rsid w:val="7CACDB5C"/>
    <w:rsid w:val="7D1C4933"/>
    <w:rsid w:val="7D4A5CAC"/>
    <w:rsid w:val="7EC34DF7"/>
    <w:rsid w:val="7F15D7FC"/>
    <w:rsid w:val="7F86CB90"/>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C6C91"/>
  <w15:docId w15:val="{E4F988C2-1EFE-4CEC-94C6-F34D2539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AE7"/>
    <w:rPr>
      <w:snapToGrid w:val="0"/>
      <w:sz w:val="24"/>
      <w:lang w:val="en-GB" w:eastAsia="en-US"/>
    </w:rPr>
  </w:style>
  <w:style w:type="paragraph" w:styleId="Heading1">
    <w:name w:val="heading 1"/>
    <w:basedOn w:val="Normal"/>
    <w:next w:val="Normal"/>
    <w:link w:val="Heading1Char"/>
    <w:autoRedefine/>
    <w:qFormat/>
    <w:rsid w:val="009D3E59"/>
    <w:pPr>
      <w:keepNext/>
      <w:numPr>
        <w:numId w:val="18"/>
      </w:numPr>
      <w:tabs>
        <w:tab w:val="left" w:pos="567"/>
      </w:tabs>
      <w:spacing w:before="240" w:after="120"/>
      <w:outlineLvl w:val="0"/>
    </w:pPr>
    <w:rPr>
      <w:rFonts w:ascii="Times New Roman Bold" w:hAnsi="Times New Roman Bold"/>
      <w:b/>
      <w:caps/>
      <w:kern w:val="28"/>
      <w:sz w:val="28"/>
    </w:rPr>
  </w:style>
  <w:style w:type="paragraph" w:styleId="Heading2">
    <w:name w:val="heading 2"/>
    <w:basedOn w:val="Normal"/>
    <w:next w:val="Heading1"/>
    <w:link w:val="Heading2Char"/>
    <w:autoRedefine/>
    <w:qFormat/>
    <w:rsid w:val="00EA4D0D"/>
    <w:pPr>
      <w:keepNext/>
      <w:keepLines/>
      <w:numPr>
        <w:ilvl w:val="1"/>
        <w:numId w:val="18"/>
      </w:numPr>
      <w:tabs>
        <w:tab w:val="left" w:pos="567"/>
      </w:tabs>
      <w:spacing w:before="240" w:after="120"/>
      <w:jc w:val="both"/>
      <w:outlineLvl w:val="1"/>
    </w:pPr>
    <w:rPr>
      <w:rFonts w:ascii="Times New Roman Bold" w:hAnsi="Times New Roman Bold"/>
      <w:b/>
      <w:smallCaps/>
      <w:lang w:val="fr-FR"/>
    </w:rPr>
  </w:style>
  <w:style w:type="paragraph" w:styleId="Heading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Heading4">
    <w:name w:val="heading 4"/>
    <w:basedOn w:val="Normal"/>
    <w:next w:val="Text4"/>
    <w:qFormat/>
    <w:pPr>
      <w:keepNext/>
      <w:numPr>
        <w:ilvl w:val="3"/>
        <w:numId w:val="18"/>
      </w:numPr>
      <w:spacing w:after="240"/>
      <w:jc w:val="both"/>
      <w:outlineLvl w:val="3"/>
    </w:pPr>
  </w:style>
  <w:style w:type="paragraph" w:styleId="Heading5">
    <w:name w:val="heading 5"/>
    <w:basedOn w:val="Normal"/>
    <w:next w:val="Normal"/>
    <w:link w:val="Heading5Char"/>
    <w:qFormat/>
    <w:pPr>
      <w:numPr>
        <w:ilvl w:val="4"/>
        <w:numId w:val="18"/>
      </w:numPr>
      <w:spacing w:before="240" w:after="60"/>
      <w:jc w:val="both"/>
      <w:outlineLvl w:val="4"/>
    </w:pPr>
    <w:rPr>
      <w:rFonts w:ascii="Arial" w:hAnsi="Arial"/>
      <w:sz w:val="22"/>
    </w:rPr>
  </w:style>
  <w:style w:type="paragraph" w:styleId="Heading6">
    <w:name w:val="heading 6"/>
    <w:basedOn w:val="Normal"/>
    <w:next w:val="Normal"/>
    <w:qFormat/>
    <w:pPr>
      <w:numPr>
        <w:ilvl w:val="5"/>
        <w:numId w:val="18"/>
      </w:numPr>
      <w:spacing w:before="240" w:after="60"/>
      <w:jc w:val="both"/>
      <w:outlineLvl w:val="5"/>
    </w:pPr>
    <w:rPr>
      <w:rFonts w:ascii="Arial" w:hAnsi="Arial"/>
      <w:i/>
      <w:sz w:val="22"/>
    </w:rPr>
  </w:style>
  <w:style w:type="paragraph" w:styleId="Heading7">
    <w:name w:val="heading 7"/>
    <w:basedOn w:val="Normal"/>
    <w:next w:val="Normal"/>
    <w:qFormat/>
    <w:pPr>
      <w:numPr>
        <w:ilvl w:val="6"/>
        <w:numId w:val="18"/>
      </w:numPr>
      <w:spacing w:before="240" w:after="60"/>
      <w:jc w:val="both"/>
      <w:outlineLvl w:val="6"/>
    </w:pPr>
    <w:rPr>
      <w:rFonts w:ascii="Arial" w:hAnsi="Arial"/>
      <w:sz w:val="20"/>
    </w:rPr>
  </w:style>
  <w:style w:type="paragraph" w:styleId="Heading8">
    <w:name w:val="heading 8"/>
    <w:basedOn w:val="Normal"/>
    <w:next w:val="Normal"/>
    <w:qFormat/>
    <w:pPr>
      <w:numPr>
        <w:ilvl w:val="7"/>
        <w:numId w:val="18"/>
      </w:numPr>
      <w:spacing w:before="240" w:after="60"/>
      <w:jc w:val="both"/>
      <w:outlineLvl w:val="7"/>
    </w:pPr>
    <w:rPr>
      <w:rFonts w:ascii="Arial" w:hAnsi="Arial"/>
      <w:i/>
      <w:sz w:val="20"/>
    </w:rPr>
  </w:style>
  <w:style w:type="paragraph" w:styleId="Heading9">
    <w:name w:val="heading 9"/>
    <w:basedOn w:val="Normal"/>
    <w:next w:val="Normal"/>
    <w:qFormat/>
    <w:pPr>
      <w:numPr>
        <w:ilvl w:val="8"/>
        <w:numId w:val="18"/>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Heading1"/>
    <w:next w:val="Application2"/>
    <w:pPr>
      <w:widowControl w:val="0"/>
      <w:numPr>
        <w:numId w:val="4"/>
      </w:numPr>
      <w:spacing w:before="0" w:after="480"/>
    </w:pPr>
    <w:rPr>
      <w:caps w:val="0"/>
    </w:rPr>
  </w:style>
  <w:style w:type="paragraph" w:customStyle="1" w:styleId="Application2">
    <w:name w:val="Application2"/>
    <w:basedOn w:val="Normal"/>
    <w:pPr>
      <w:widowControl w:val="0"/>
      <w:numPr>
        <w:numId w:val="6"/>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5"/>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7"/>
      </w:numPr>
    </w:pPr>
    <w:rPr>
      <w:rFonts w:ascii="Arial" w:hAnsi="Arial"/>
      <w:sz w:val="22"/>
    </w:rPr>
  </w:style>
  <w:style w:type="paragraph" w:customStyle="1" w:styleId="NumPar4">
    <w:name w:val="NumPar 4"/>
    <w:basedOn w:val="Heading4"/>
    <w:next w:val="Text4"/>
    <w:pPr>
      <w:keepNext w:val="0"/>
    </w:pPr>
  </w:style>
  <w:style w:type="paragraph" w:styleId="Titl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OC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OC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TOC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5A1F28"/>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lang w:val="fr-BE"/>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Hyperlink">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FootnoteText">
    <w:name w:val="footnote text"/>
    <w:aliases w:val="Footnote Text Char1,Footnote Text Char Char,Char"/>
    <w:basedOn w:val="Normal"/>
    <w:link w:val="FootnoteTextChar"/>
    <w:autoRedefine/>
    <w:semiHidden/>
    <w:rsid w:val="00420072"/>
    <w:pPr>
      <w:tabs>
        <w:tab w:val="left" w:pos="142"/>
      </w:tabs>
      <w:spacing w:after="120"/>
      <w:ind w:left="142" w:hanging="142"/>
      <w:jc w:val="both"/>
    </w:pPr>
    <w:rPr>
      <w:sz w:val="20"/>
    </w:rPr>
  </w:style>
  <w:style w:type="paragraph" w:styleId="Header">
    <w:name w:val="header"/>
    <w:basedOn w:val="Normal"/>
    <w:link w:val="HeaderChar"/>
    <w:uiPriority w:val="99"/>
    <w:pPr>
      <w:tabs>
        <w:tab w:val="center" w:pos="4153"/>
        <w:tab w:val="right" w:pos="8306"/>
      </w:tabs>
      <w:spacing w:after="240"/>
      <w:jc w:val="both"/>
    </w:pPr>
  </w:style>
  <w:style w:type="character" w:styleId="PageNumber">
    <w:name w:val="page number"/>
    <w:basedOn w:val="DefaultParagraphFont"/>
  </w:style>
  <w:style w:type="paragraph" w:styleId="Footer">
    <w:name w:val="footer"/>
    <w:basedOn w:val="Normal"/>
    <w:link w:val="FooterCh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BodyTextIndent">
    <w:name w:val="Body Text Indent"/>
    <w:basedOn w:val="Normal"/>
    <w:link w:val="BodyTextIndentChar"/>
    <w:pPr>
      <w:jc w:val="both"/>
    </w:pPr>
  </w:style>
  <w:style w:type="paragraph" w:styleId="DocumentMap">
    <w:name w:val="Document Map"/>
    <w:basedOn w:val="Normal"/>
    <w:semiHidden/>
    <w:pPr>
      <w:shd w:val="clear" w:color="auto" w:fill="000080"/>
    </w:pPr>
    <w:rPr>
      <w:rFonts w:ascii="Tahoma" w:hAnsi="Tahoma"/>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BodyText3">
    <w:name w:val="Body Text 3"/>
    <w:basedOn w:val="Normal"/>
    <w:pPr>
      <w:ind w:right="-51"/>
      <w:jc w:val="both"/>
      <w:outlineLvl w:val="0"/>
    </w:pPr>
    <w:rPr>
      <w:rFonts w:ascii="Arial" w:hAnsi="Arial"/>
      <w:sz w:val="22"/>
      <w:lang w:val="fr-FR"/>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2"/>
      </w:numPr>
      <w:tabs>
        <w:tab w:val="num" w:pos="360"/>
      </w:tabs>
      <w:spacing w:after="240"/>
      <w:ind w:left="360"/>
      <w:outlineLvl w:val="9"/>
    </w:pPr>
    <w:rPr>
      <w:b w:val="0"/>
    </w:rPr>
  </w:style>
  <w:style w:type="paragraph" w:styleId="ListBullet5">
    <w:name w:val="List Bullet 5"/>
    <w:basedOn w:val="Normal"/>
    <w:autoRedefine/>
    <w:pPr>
      <w:numPr>
        <w:numId w:val="3"/>
      </w:numPr>
      <w:spacing w:after="240"/>
      <w:jc w:val="both"/>
    </w:pPr>
    <w:rPr>
      <w:lang w:val="fr-FR"/>
    </w:rPr>
  </w:style>
  <w:style w:type="paragraph" w:styleId="ListBullet">
    <w:name w:val="List Bullet"/>
    <w:basedOn w:val="Normal"/>
    <w:link w:val="ListBulletChar"/>
    <w:autoRedefine/>
    <w:rsid w:val="00F85676"/>
    <w:pPr>
      <w:spacing w:after="200"/>
      <w:jc w:val="both"/>
    </w:pPr>
    <w:rPr>
      <w:rFonts w:ascii="Georgia" w:hAnsi="Georgia" w:cs="Arial"/>
      <w:i/>
      <w:snapToGrid/>
      <w:color w:val="404040"/>
      <w:sz w:val="20"/>
      <w:lang w:val="fr-BE" w:eastAsia="en-GB"/>
    </w:rPr>
  </w:style>
  <w:style w:type="paragraph" w:styleId="BalloonText">
    <w:name w:val="Balloon Text"/>
    <w:basedOn w:val="Normal"/>
    <w:semiHidden/>
    <w:rPr>
      <w:rFonts w:ascii="Tahoma" w:hAnsi="Tahoma" w:cs="Tahoma"/>
      <w:sz w:val="16"/>
      <w:szCs w:val="16"/>
    </w:rPr>
  </w:style>
  <w:style w:type="paragraph" w:customStyle="1" w:styleId="TOC30">
    <w:name w:val="TOC3"/>
    <w:basedOn w:val="Normal"/>
  </w:style>
  <w:style w:type="paragraph" w:styleId="Subtitle">
    <w:name w:val="Subtitle"/>
    <w:basedOn w:val="Normal"/>
    <w:qFormat/>
    <w:rsid w:val="00C04FD7"/>
    <w:pPr>
      <w:jc w:val="center"/>
    </w:pPr>
    <w:rPr>
      <w:b/>
      <w:sz w:val="28"/>
      <w:lang w:val="fr-BE"/>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11"/>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11"/>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11"/>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11"/>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D22B0E"/>
    <w:pPr>
      <w:numPr>
        <w:numId w:val="15"/>
      </w:numPr>
      <w:ind w:left="426"/>
    </w:pPr>
    <w:rPr>
      <w:sz w:val="22"/>
    </w:rPr>
  </w:style>
  <w:style w:type="table" w:styleId="TableGrid">
    <w:name w:val="Table Grid"/>
    <w:basedOn w:val="Table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D22B0E"/>
    <w:rPr>
      <w:snapToGrid w:val="0"/>
      <w:sz w:val="22"/>
      <w:lang w:val="en-GB" w:eastAsia="en-US"/>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Emphasis">
    <w:name w:val="Emphasis"/>
    <w:qFormat/>
    <w:rsid w:val="00194E18"/>
    <w:rPr>
      <w:i/>
      <w:iCs/>
    </w:rPr>
  </w:style>
  <w:style w:type="character" w:customStyle="1" w:styleId="ListBulletChar">
    <w:name w:val="List Bullet Char"/>
    <w:link w:val="ListBullet"/>
    <w:rsid w:val="00F85676"/>
    <w:rPr>
      <w:rFonts w:ascii="Georgia" w:hAnsi="Georgia" w:cs="Arial"/>
      <w:i/>
      <w:color w:val="404040"/>
      <w:lang w:eastAsia="en-GB"/>
    </w:rPr>
  </w:style>
  <w:style w:type="paragraph" w:customStyle="1" w:styleId="Char2">
    <w:name w:val="Char2"/>
    <w:basedOn w:val="Normal"/>
    <w:link w:val="FootnoteReference"/>
    <w:rsid w:val="00FB1D45"/>
    <w:pPr>
      <w:spacing w:after="160" w:line="240" w:lineRule="exact"/>
    </w:pPr>
    <w:rPr>
      <w:snapToGrid/>
      <w:position w:val="6"/>
      <w:sz w:val="16"/>
      <w:lang w:val="fr-BE" w:eastAsia="fr-BE"/>
    </w:rPr>
  </w:style>
  <w:style w:type="character" w:customStyle="1" w:styleId="FootnoteTextChar">
    <w:name w:val="Footnote Text Char"/>
    <w:aliases w:val="Footnote Text Char1 Char1,Footnote Text Char Char Char1,Char Char"/>
    <w:link w:val="FootnoteText"/>
    <w:semiHidden/>
    <w:rsid w:val="00420072"/>
    <w:rPr>
      <w:snapToGrid w:val="0"/>
      <w:lang w:val="en-GB" w:eastAsia="en-US"/>
    </w:rPr>
  </w:style>
  <w:style w:type="character" w:styleId="CommentReference">
    <w:name w:val="annotation reference"/>
    <w:uiPriority w:val="99"/>
    <w:rsid w:val="008F5C7B"/>
    <w:rPr>
      <w:sz w:val="16"/>
      <w:szCs w:val="16"/>
    </w:rPr>
  </w:style>
  <w:style w:type="character" w:customStyle="1" w:styleId="BodyTextChar">
    <w:name w:val="Body Text Char"/>
    <w:link w:val="BodyText"/>
    <w:rsid w:val="00256F0D"/>
    <w:rPr>
      <w:snapToGrid w:val="0"/>
      <w:sz w:val="24"/>
      <w:lang w:val="en-US" w:eastAsia="en-US"/>
    </w:rPr>
  </w:style>
  <w:style w:type="character" w:customStyle="1" w:styleId="BodyTextIndentChar">
    <w:name w:val="Body Text Indent Char"/>
    <w:link w:val="BodyTextIndent"/>
    <w:rsid w:val="00256F0D"/>
    <w:rPr>
      <w:snapToGrid w:val="0"/>
      <w:sz w:val="24"/>
      <w:lang w:eastAsia="en-US"/>
    </w:rPr>
  </w:style>
  <w:style w:type="paragraph" w:styleId="CommentText">
    <w:name w:val="annotation text"/>
    <w:basedOn w:val="Normal"/>
    <w:link w:val="CommentTextChar"/>
    <w:uiPriority w:val="99"/>
    <w:rsid w:val="008F5C7B"/>
    <w:rPr>
      <w:sz w:val="20"/>
    </w:rPr>
  </w:style>
  <w:style w:type="character" w:customStyle="1" w:styleId="CommentTextChar">
    <w:name w:val="Comment Text Char"/>
    <w:link w:val="CommentText"/>
    <w:rsid w:val="008F5C7B"/>
    <w:rPr>
      <w:snapToGrid w:val="0"/>
      <w:lang w:eastAsia="en-US"/>
    </w:rPr>
  </w:style>
  <w:style w:type="paragraph" w:styleId="CommentSubject">
    <w:name w:val="annotation subject"/>
    <w:basedOn w:val="CommentText"/>
    <w:next w:val="CommentText"/>
    <w:link w:val="CommentSubjectChar"/>
    <w:rsid w:val="008F5C7B"/>
    <w:rPr>
      <w:b/>
      <w:bCs/>
    </w:rPr>
  </w:style>
  <w:style w:type="character" w:customStyle="1" w:styleId="CommentSubjectChar">
    <w:name w:val="Comment Subject Char"/>
    <w:link w:val="CommentSubject"/>
    <w:rsid w:val="008F5C7B"/>
    <w:rPr>
      <w:b/>
      <w:bCs/>
      <w:snapToGrid w:val="0"/>
      <w:lang w:eastAsia="en-US"/>
    </w:rPr>
  </w:style>
  <w:style w:type="paragraph" w:styleId="EndnoteText">
    <w:name w:val="endnote text"/>
    <w:basedOn w:val="Normal"/>
    <w:link w:val="EndnoteTextChar"/>
    <w:rsid w:val="00194E18"/>
    <w:rPr>
      <w:sz w:val="20"/>
    </w:rPr>
  </w:style>
  <w:style w:type="character" w:customStyle="1" w:styleId="EndnoteTextChar">
    <w:name w:val="Endnote Text Char"/>
    <w:link w:val="EndnoteText"/>
    <w:rsid w:val="00194E18"/>
    <w:rPr>
      <w:snapToGrid w:val="0"/>
      <w:lang w:eastAsia="en-US"/>
    </w:rPr>
  </w:style>
  <w:style w:type="character" w:styleId="EndnoteReference">
    <w:name w:val="endnote reference"/>
    <w:rsid w:val="00194E18"/>
    <w:rPr>
      <w:vertAlign w:val="superscript"/>
    </w:rPr>
  </w:style>
  <w:style w:type="character" w:customStyle="1" w:styleId="Heading2Char">
    <w:name w:val="Heading 2 Char"/>
    <w:link w:val="Heading2"/>
    <w:rsid w:val="00EA4D0D"/>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HeaderChar">
    <w:name w:val="Header Char"/>
    <w:link w:val="Header"/>
    <w:uiPriority w:val="99"/>
    <w:rsid w:val="00A9352C"/>
    <w:rPr>
      <w:snapToGrid w:val="0"/>
      <w:sz w:val="24"/>
      <w:lang w:eastAsia="en-US"/>
    </w:rPr>
  </w:style>
  <w:style w:type="paragraph" w:styleId="ListBullet3">
    <w:name w:val="List Bullet 3"/>
    <w:basedOn w:val="Normal"/>
    <w:autoRedefine/>
    <w:rsid w:val="003044EE"/>
    <w:pPr>
      <w:widowControl w:val="0"/>
      <w:numPr>
        <w:numId w:val="19"/>
      </w:numPr>
      <w:suppressAutoHyphens/>
      <w:jc w:val="both"/>
    </w:pPr>
    <w:rPr>
      <w:rFonts w:ascii="Arial" w:eastAsia="Arial Unicode MS" w:hAnsi="Arial" w:cs="Tahoma"/>
      <w:snapToGrid/>
      <w:kern w:val="20"/>
      <w:sz w:val="20"/>
      <w:szCs w:val="24"/>
      <w:lang w:val="fr-FR" w:eastAsia="ar-SA"/>
    </w:rPr>
  </w:style>
  <w:style w:type="character" w:customStyle="1" w:styleId="FooterChar">
    <w:name w:val="Footer Char"/>
    <w:link w:val="Footer"/>
    <w:uiPriority w:val="99"/>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LineNumber">
    <w:name w:val="line number"/>
    <w:basedOn w:val="DefaultParagraphFon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Header"/>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Header"/>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NoList"/>
    <w:rsid w:val="003E6436"/>
    <w:pPr>
      <w:numPr>
        <w:numId w:val="21"/>
      </w:numPr>
    </w:pPr>
  </w:style>
  <w:style w:type="numbering" w:customStyle="1" w:styleId="Style6">
    <w:name w:val="Style6"/>
    <w:rsid w:val="003E6436"/>
    <w:pPr>
      <w:numPr>
        <w:numId w:val="20"/>
      </w:numPr>
    </w:pPr>
  </w:style>
  <w:style w:type="paragraph" w:customStyle="1" w:styleId="AHEADING1">
    <w:name w:val="A_HEADING 1"/>
    <w:basedOn w:val="Normal"/>
    <w:next w:val="BodyText"/>
    <w:autoRedefine/>
    <w:rsid w:val="003E6436"/>
    <w:pPr>
      <w:pageBreakBefore/>
      <w:numPr>
        <w:numId w:val="22"/>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23"/>
      </w:numPr>
      <w:spacing w:before="120" w:after="120"/>
      <w:jc w:val="center"/>
    </w:pPr>
    <w:rPr>
      <w:b/>
      <w:caps/>
      <w:spacing w:val="20"/>
      <w:sz w:val="28"/>
      <w:lang w:val="fr-FR"/>
    </w:rPr>
  </w:style>
  <w:style w:type="character" w:customStyle="1" w:styleId="Heading5Char">
    <w:name w:val="Heading 5 Char"/>
    <w:link w:val="Heading5"/>
    <w:rsid w:val="003E6436"/>
    <w:rPr>
      <w:rFonts w:ascii="Arial" w:hAnsi="Arial"/>
      <w:snapToGrid w:val="0"/>
      <w:sz w:val="22"/>
      <w:lang w:val="en-GB" w:eastAsia="en-US"/>
    </w:rPr>
  </w:style>
  <w:style w:type="numbering" w:customStyle="1" w:styleId="Style8">
    <w:name w:val="Style8"/>
    <w:rsid w:val="003E6436"/>
    <w:pPr>
      <w:numPr>
        <w:numId w:val="25"/>
      </w:numPr>
    </w:pPr>
  </w:style>
  <w:style w:type="numbering" w:customStyle="1" w:styleId="Style7">
    <w:name w:val="Style7"/>
    <w:rsid w:val="003E6436"/>
    <w:pPr>
      <w:numPr>
        <w:numId w:val="24"/>
      </w:numPr>
    </w:pPr>
  </w:style>
  <w:style w:type="numbering" w:styleId="1ai">
    <w:name w:val="Outline List 1"/>
    <w:basedOn w:val="NoList"/>
    <w:rsid w:val="003E6436"/>
  </w:style>
  <w:style w:type="paragraph" w:customStyle="1" w:styleId="Num-DocParagraph">
    <w:name w:val="Num-Doc Paragraph"/>
    <w:basedOn w:val="BodyText"/>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BodyText"/>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BodyText"/>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BodyText"/>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BodyText"/>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BodyText"/>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BodyText"/>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BodyText"/>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BodyText"/>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BodyText"/>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BodyText"/>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BodyText"/>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BodyText"/>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BodyText"/>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BodyText"/>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BodyText"/>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IndexHeading">
    <w:name w:val="index heading"/>
    <w:basedOn w:val="Normal"/>
    <w:next w:val="BodyText"/>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BodyText"/>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Bullet2">
    <w:name w:val="List Bullet 2"/>
    <w:basedOn w:val="Normal"/>
    <w:rsid w:val="003E6436"/>
    <w:pPr>
      <w:numPr>
        <w:numId w:val="34"/>
      </w:numPr>
      <w:spacing w:after="240"/>
      <w:jc w:val="both"/>
    </w:pPr>
    <w:rPr>
      <w:rFonts w:ascii="Times" w:hAnsi="Times"/>
      <w:snapToGrid/>
      <w:sz w:val="22"/>
      <w:lang w:val="fr-FR"/>
    </w:rPr>
  </w:style>
  <w:style w:type="paragraph" w:styleId="ListBullet4">
    <w:name w:val="List Bullet 4"/>
    <w:basedOn w:val="Normal"/>
    <w:rsid w:val="003E6436"/>
    <w:pPr>
      <w:numPr>
        <w:numId w:val="35"/>
      </w:numPr>
      <w:spacing w:after="240"/>
      <w:jc w:val="both"/>
    </w:pPr>
    <w:rPr>
      <w:rFonts w:ascii="Times" w:hAnsi="Times"/>
      <w:snapToGrid/>
      <w:sz w:val="22"/>
      <w:lang w:val="fr-FR"/>
    </w:rPr>
  </w:style>
  <w:style w:type="paragraph" w:styleId="ListContinue">
    <w:name w:val="List Continue"/>
    <w:basedOn w:val="Normal"/>
    <w:rsid w:val="003E6436"/>
    <w:pPr>
      <w:spacing w:after="240"/>
      <w:ind w:left="1191"/>
      <w:jc w:val="both"/>
    </w:pPr>
    <w:rPr>
      <w:rFonts w:ascii="Times" w:hAnsi="Times"/>
      <w:snapToGrid/>
      <w:sz w:val="22"/>
      <w:lang w:val="fr-FR"/>
    </w:rPr>
  </w:style>
  <w:style w:type="paragraph" w:styleId="ListContinue2">
    <w:name w:val="List Continue 2"/>
    <w:basedOn w:val="Normal"/>
    <w:rsid w:val="003E6436"/>
    <w:pPr>
      <w:spacing w:after="240"/>
      <w:ind w:left="1474"/>
      <w:jc w:val="both"/>
    </w:pPr>
    <w:rPr>
      <w:rFonts w:ascii="Times" w:hAnsi="Times"/>
      <w:snapToGrid/>
      <w:sz w:val="22"/>
      <w:lang w:val="fr-FR"/>
    </w:rPr>
  </w:style>
  <w:style w:type="paragraph" w:styleId="ListContinue3">
    <w:name w:val="List Continue 3"/>
    <w:basedOn w:val="Normal"/>
    <w:rsid w:val="003E6436"/>
    <w:pPr>
      <w:spacing w:after="240"/>
      <w:ind w:left="1757"/>
      <w:jc w:val="both"/>
    </w:pPr>
    <w:rPr>
      <w:rFonts w:ascii="Times" w:hAnsi="Times"/>
      <w:snapToGrid/>
      <w:sz w:val="22"/>
      <w:lang w:val="fr-FR"/>
    </w:rPr>
  </w:style>
  <w:style w:type="paragraph" w:styleId="ListContinue4">
    <w:name w:val="List Continue 4"/>
    <w:basedOn w:val="Normal"/>
    <w:rsid w:val="003E6436"/>
    <w:pPr>
      <w:spacing w:after="240"/>
      <w:ind w:left="2041"/>
      <w:jc w:val="both"/>
    </w:pPr>
    <w:rPr>
      <w:rFonts w:ascii="Times" w:hAnsi="Times"/>
      <w:snapToGrid/>
      <w:sz w:val="22"/>
      <w:lang w:val="fr-FR"/>
    </w:rPr>
  </w:style>
  <w:style w:type="paragraph" w:styleId="ListContinue5">
    <w:name w:val="List Continue 5"/>
    <w:basedOn w:val="Normal"/>
    <w:rsid w:val="003E6436"/>
    <w:pPr>
      <w:spacing w:after="240"/>
      <w:ind w:left="2324"/>
      <w:jc w:val="both"/>
    </w:pPr>
    <w:rPr>
      <w:rFonts w:ascii="Times" w:hAnsi="Times"/>
      <w:snapToGrid/>
      <w:sz w:val="22"/>
      <w:lang w:val="fr-FR"/>
    </w:rPr>
  </w:style>
  <w:style w:type="paragraph" w:styleId="ListNumber">
    <w:name w:val="List Number"/>
    <w:basedOn w:val="Normal"/>
    <w:rsid w:val="003E6436"/>
    <w:pPr>
      <w:numPr>
        <w:numId w:val="36"/>
      </w:numPr>
      <w:spacing w:after="240"/>
      <w:jc w:val="both"/>
    </w:pPr>
    <w:rPr>
      <w:rFonts w:ascii="Times" w:hAnsi="Times"/>
      <w:snapToGrid/>
      <w:sz w:val="22"/>
      <w:lang w:val="fr-FR"/>
    </w:rPr>
  </w:style>
  <w:style w:type="paragraph" w:styleId="ListNumber2">
    <w:name w:val="List Number 2"/>
    <w:basedOn w:val="Normal"/>
    <w:rsid w:val="003E6436"/>
    <w:pPr>
      <w:numPr>
        <w:ilvl w:val="1"/>
        <w:numId w:val="36"/>
      </w:numPr>
      <w:spacing w:after="240"/>
      <w:jc w:val="both"/>
    </w:pPr>
    <w:rPr>
      <w:rFonts w:ascii="Times" w:hAnsi="Times"/>
      <w:snapToGrid/>
      <w:sz w:val="22"/>
      <w:lang w:val="fr-FR"/>
    </w:rPr>
  </w:style>
  <w:style w:type="paragraph" w:styleId="ListNumber3">
    <w:name w:val="List Number 3"/>
    <w:basedOn w:val="Normal"/>
    <w:rsid w:val="003E6436"/>
    <w:pPr>
      <w:numPr>
        <w:ilvl w:val="2"/>
        <w:numId w:val="36"/>
      </w:numPr>
      <w:spacing w:after="240"/>
      <w:jc w:val="both"/>
    </w:pPr>
    <w:rPr>
      <w:rFonts w:ascii="Times" w:hAnsi="Times"/>
      <w:snapToGrid/>
      <w:sz w:val="22"/>
      <w:lang w:val="fr-FR"/>
    </w:rPr>
  </w:style>
  <w:style w:type="paragraph" w:styleId="ListNumber4">
    <w:name w:val="List Number 4"/>
    <w:basedOn w:val="Normal"/>
    <w:rsid w:val="003E6436"/>
    <w:pPr>
      <w:numPr>
        <w:ilvl w:val="3"/>
        <w:numId w:val="36"/>
      </w:numPr>
      <w:spacing w:after="240"/>
      <w:jc w:val="both"/>
    </w:pPr>
    <w:rPr>
      <w:rFonts w:ascii="Times" w:hAnsi="Times"/>
      <w:snapToGrid/>
      <w:sz w:val="22"/>
      <w:lang w:val="fr-FR"/>
    </w:rPr>
  </w:style>
  <w:style w:type="paragraph" w:styleId="ListNumber5">
    <w:name w:val="List Number 5"/>
    <w:basedOn w:val="Normal"/>
    <w:rsid w:val="003E6436"/>
    <w:pPr>
      <w:numPr>
        <w:ilvl w:val="4"/>
        <w:numId w:val="36"/>
      </w:numPr>
      <w:spacing w:after="240"/>
      <w:jc w:val="both"/>
    </w:pPr>
    <w:rPr>
      <w:rFonts w:ascii="Times" w:hAnsi="Times"/>
      <w:snapToGrid/>
      <w:sz w:val="22"/>
      <w:lang w:val="fr-FR"/>
    </w:rPr>
  </w:style>
  <w:style w:type="paragraph" w:customStyle="1" w:styleId="Num-ChapParagraph">
    <w:name w:val="Num-Chap Paragraph"/>
    <w:basedOn w:val="BodyText"/>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BodyText"/>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BodyText"/>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BodyText"/>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BodyText"/>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BodyText"/>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BlockText">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BodyText2">
    <w:name w:val="Body Text 2"/>
    <w:basedOn w:val="Normal"/>
    <w:link w:val="BodyText2Ch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BodyText2Char">
    <w:name w:val="Body Text 2 Char"/>
    <w:link w:val="BodyText2"/>
    <w:rsid w:val="003E6436"/>
    <w:rPr>
      <w:rFonts w:ascii="Times" w:hAnsi="Times"/>
      <w:sz w:val="22"/>
      <w:lang w:val="fr-FR" w:eastAsia="en-US"/>
    </w:rPr>
  </w:style>
  <w:style w:type="paragraph" w:styleId="BodyTextFirstIndent">
    <w:name w:val="Body Text First Indent"/>
    <w:basedOn w:val="BodyText"/>
    <w:link w:val="BodyTextFirstIndentCh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BodyTextFirstIndentChar">
    <w:name w:val="Body Text First Indent Char"/>
    <w:link w:val="BodyTextFirstIndent"/>
    <w:rsid w:val="003E6436"/>
    <w:rPr>
      <w:rFonts w:ascii="Times" w:hAnsi="Times"/>
      <w:snapToGrid/>
      <w:sz w:val="22"/>
      <w:lang w:val="fr-FR" w:eastAsia="en-US"/>
    </w:rPr>
  </w:style>
  <w:style w:type="paragraph" w:styleId="BodyTextFirstIndent2">
    <w:name w:val="Body Text First Indent 2"/>
    <w:basedOn w:val="BodyTextIndent"/>
    <w:link w:val="BodyTextFirstIndent2Ch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BodyTextFirstIndent2Char">
    <w:name w:val="Body Text First Indent 2 Char"/>
    <w:link w:val="BodyTextFirstIndent2"/>
    <w:rsid w:val="003E6436"/>
    <w:rPr>
      <w:rFonts w:ascii="Times" w:hAnsi="Times"/>
      <w:snapToGrid/>
      <w:sz w:val="22"/>
      <w:lang w:val="fr-FR" w:eastAsia="en-US"/>
    </w:rPr>
  </w:style>
  <w:style w:type="paragraph" w:styleId="BodyTextIndent2">
    <w:name w:val="Body Text Indent 2"/>
    <w:basedOn w:val="Normal"/>
    <w:link w:val="BodyTextIndent2Ch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BodyTextIndent2Char">
    <w:name w:val="Body Text Indent 2 Char"/>
    <w:link w:val="BodyTextIndent2"/>
    <w:rsid w:val="003E6436"/>
    <w:rPr>
      <w:rFonts w:ascii="Times" w:hAnsi="Times"/>
      <w:sz w:val="22"/>
      <w:lang w:val="fr-FR" w:eastAsia="en-US"/>
    </w:rPr>
  </w:style>
  <w:style w:type="paragraph" w:styleId="BodyTextIndent3">
    <w:name w:val="Body Text Indent 3"/>
    <w:basedOn w:val="Normal"/>
    <w:link w:val="BodyTextIndent3Ch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BodyTextIndent3Char">
    <w:name w:val="Body Text Indent 3 Char"/>
    <w:link w:val="BodyTextIndent3"/>
    <w:rsid w:val="003E6436"/>
    <w:rPr>
      <w:rFonts w:ascii="Times" w:hAnsi="Times"/>
      <w:sz w:val="16"/>
      <w:lang w:val="fr-FR" w:eastAsia="en-US"/>
    </w:rPr>
  </w:style>
  <w:style w:type="paragraph" w:styleId="Caption">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Closing">
    <w:name w:val="Closing"/>
    <w:basedOn w:val="Normal"/>
    <w:link w:val="ClosingChar"/>
    <w:rsid w:val="003E6436"/>
    <w:pPr>
      <w:tabs>
        <w:tab w:val="left" w:pos="850"/>
        <w:tab w:val="left" w:pos="1191"/>
        <w:tab w:val="left" w:pos="1531"/>
      </w:tabs>
      <w:ind w:left="4252"/>
      <w:jc w:val="both"/>
    </w:pPr>
    <w:rPr>
      <w:rFonts w:ascii="Times" w:hAnsi="Times"/>
      <w:snapToGrid/>
      <w:sz w:val="22"/>
      <w:lang w:val="fr-FR"/>
    </w:rPr>
  </w:style>
  <w:style w:type="character" w:customStyle="1" w:styleId="ClosingChar">
    <w:name w:val="Closing Char"/>
    <w:link w:val="Closing"/>
    <w:rsid w:val="003E6436"/>
    <w:rPr>
      <w:rFonts w:ascii="Times" w:hAnsi="Times"/>
      <w:sz w:val="22"/>
      <w:lang w:val="fr-FR" w:eastAsia="en-US"/>
    </w:rPr>
  </w:style>
  <w:style w:type="paragraph" w:styleId="Date">
    <w:name w:val="Date"/>
    <w:basedOn w:val="Normal"/>
    <w:next w:val="Normal"/>
    <w:link w:val="DateChar"/>
    <w:rsid w:val="003E6436"/>
    <w:pPr>
      <w:tabs>
        <w:tab w:val="left" w:pos="850"/>
        <w:tab w:val="left" w:pos="1191"/>
        <w:tab w:val="left" w:pos="1531"/>
      </w:tabs>
      <w:jc w:val="both"/>
    </w:pPr>
    <w:rPr>
      <w:rFonts w:ascii="Times" w:hAnsi="Times"/>
      <w:snapToGrid/>
      <w:sz w:val="22"/>
      <w:lang w:val="fr-FR"/>
    </w:rPr>
  </w:style>
  <w:style w:type="character" w:customStyle="1" w:styleId="DateChar">
    <w:name w:val="Date Char"/>
    <w:link w:val="Date"/>
    <w:rsid w:val="003E6436"/>
    <w:rPr>
      <w:rFonts w:ascii="Times" w:hAnsi="Times"/>
      <w:sz w:val="22"/>
      <w:lang w:val="fr-FR" w:eastAsia="en-US"/>
    </w:rPr>
  </w:style>
  <w:style w:type="paragraph" w:styleId="EnvelopeAddress">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EnvelopeReturn">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MacroText">
    <w:name w:val="macro"/>
    <w:link w:val="MacroTextCh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link w:val="MacroText"/>
    <w:rsid w:val="003E6436"/>
    <w:rPr>
      <w:rFonts w:ascii="Courier New" w:hAnsi="Courier New"/>
      <w:lang w:eastAsia="en-US"/>
    </w:rPr>
  </w:style>
  <w:style w:type="paragraph" w:styleId="MessageHeader">
    <w:name w:val="Message Header"/>
    <w:basedOn w:val="Normal"/>
    <w:link w:val="MessageHeaderCh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MessageHeaderChar">
    <w:name w:val="Message Header Char"/>
    <w:link w:val="MessageHeader"/>
    <w:rsid w:val="003E6436"/>
    <w:rPr>
      <w:rFonts w:ascii="Arial" w:hAnsi="Arial"/>
      <w:sz w:val="24"/>
      <w:shd w:val="pct20" w:color="auto" w:fill="auto"/>
      <w:lang w:val="fr-FR" w:eastAsia="en-US"/>
    </w:rPr>
  </w:style>
  <w:style w:type="paragraph" w:styleId="NormalIndent">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NoteHeading">
    <w:name w:val="Note Heading"/>
    <w:basedOn w:val="Normal"/>
    <w:next w:val="Normal"/>
    <w:link w:val="NoteHeadingChar"/>
    <w:rsid w:val="003E6436"/>
    <w:pPr>
      <w:tabs>
        <w:tab w:val="left" w:pos="850"/>
        <w:tab w:val="left" w:pos="1191"/>
        <w:tab w:val="left" w:pos="1531"/>
      </w:tabs>
      <w:jc w:val="both"/>
    </w:pPr>
    <w:rPr>
      <w:rFonts w:ascii="Times" w:hAnsi="Times"/>
      <w:snapToGrid/>
      <w:sz w:val="22"/>
      <w:lang w:val="fr-FR"/>
    </w:rPr>
  </w:style>
  <w:style w:type="character" w:customStyle="1" w:styleId="NoteHeadingChar">
    <w:name w:val="Note Heading Char"/>
    <w:link w:val="NoteHeading"/>
    <w:rsid w:val="003E6436"/>
    <w:rPr>
      <w:rFonts w:ascii="Times" w:hAnsi="Times"/>
      <w:sz w:val="22"/>
      <w:lang w:val="fr-FR" w:eastAsia="en-US"/>
    </w:rPr>
  </w:style>
  <w:style w:type="paragraph" w:styleId="PlainText">
    <w:name w:val="Plain Text"/>
    <w:basedOn w:val="Normal"/>
    <w:link w:val="PlainTextChar"/>
    <w:rsid w:val="003E6436"/>
    <w:pPr>
      <w:tabs>
        <w:tab w:val="left" w:pos="850"/>
        <w:tab w:val="left" w:pos="1191"/>
        <w:tab w:val="left" w:pos="1531"/>
      </w:tabs>
      <w:jc w:val="both"/>
    </w:pPr>
    <w:rPr>
      <w:rFonts w:ascii="Courier New" w:hAnsi="Courier New"/>
      <w:snapToGrid/>
      <w:sz w:val="20"/>
      <w:lang w:val="fr-FR"/>
    </w:rPr>
  </w:style>
  <w:style w:type="character" w:customStyle="1" w:styleId="PlainTextChar">
    <w:name w:val="Plain Text Char"/>
    <w:link w:val="PlainText"/>
    <w:rsid w:val="003E6436"/>
    <w:rPr>
      <w:rFonts w:ascii="Courier New" w:hAnsi="Courier New"/>
      <w:lang w:val="fr-FR" w:eastAsia="en-US"/>
    </w:rPr>
  </w:style>
  <w:style w:type="paragraph" w:styleId="Salutation">
    <w:name w:val="Salutation"/>
    <w:basedOn w:val="Normal"/>
    <w:next w:val="Normal"/>
    <w:link w:val="SalutationChar"/>
    <w:rsid w:val="003E6436"/>
    <w:pPr>
      <w:tabs>
        <w:tab w:val="left" w:pos="850"/>
        <w:tab w:val="left" w:pos="1191"/>
        <w:tab w:val="left" w:pos="1531"/>
      </w:tabs>
      <w:jc w:val="both"/>
    </w:pPr>
    <w:rPr>
      <w:rFonts w:ascii="Times" w:hAnsi="Times"/>
      <w:snapToGrid/>
      <w:sz w:val="22"/>
      <w:lang w:val="fr-FR"/>
    </w:rPr>
  </w:style>
  <w:style w:type="character" w:customStyle="1" w:styleId="SalutationChar">
    <w:name w:val="Salutation Char"/>
    <w:link w:val="Salutation"/>
    <w:rsid w:val="003E6436"/>
    <w:rPr>
      <w:rFonts w:ascii="Times" w:hAnsi="Times"/>
      <w:sz w:val="22"/>
      <w:lang w:val="fr-FR" w:eastAsia="en-US"/>
    </w:rPr>
  </w:style>
  <w:style w:type="paragraph" w:styleId="Signature">
    <w:name w:val="Signature"/>
    <w:basedOn w:val="Normal"/>
    <w:link w:val="SignatureCh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har">
    <w:name w:val="Signature Char"/>
    <w:link w:val="Signature"/>
    <w:rsid w:val="003E6436"/>
    <w:rPr>
      <w:rFonts w:ascii="Times" w:hAnsi="Times"/>
      <w:sz w:val="22"/>
      <w:lang w:val="fr-FR" w:eastAsia="en-US"/>
    </w:rPr>
  </w:style>
  <w:style w:type="character" w:styleId="Strong">
    <w:name w:val="Strong"/>
    <w:qFormat/>
    <w:rsid w:val="003E6436"/>
    <w:rPr>
      <w:b/>
      <w:noProof w:val="0"/>
      <w:lang w:val="en-GB"/>
    </w:rPr>
  </w:style>
  <w:style w:type="paragraph" w:styleId="TableofAuthorities">
    <w:name w:val="table of authorities"/>
    <w:basedOn w:val="Normal"/>
    <w:next w:val="Normal"/>
    <w:rsid w:val="003E6436"/>
    <w:pPr>
      <w:ind w:left="220" w:hanging="220"/>
      <w:jc w:val="both"/>
    </w:pPr>
    <w:rPr>
      <w:rFonts w:ascii="Times" w:hAnsi="Times"/>
      <w:snapToGrid/>
      <w:sz w:val="22"/>
      <w:lang w:val="fr-FR"/>
    </w:rPr>
  </w:style>
  <w:style w:type="paragraph" w:styleId="TableofFigures">
    <w:name w:val="table of figures"/>
    <w:basedOn w:val="Normal"/>
    <w:next w:val="Normal"/>
    <w:rsid w:val="003E6436"/>
    <w:pPr>
      <w:ind w:left="440" w:hanging="440"/>
      <w:jc w:val="both"/>
    </w:pPr>
    <w:rPr>
      <w:rFonts w:ascii="Times" w:hAnsi="Times"/>
      <w:snapToGrid/>
      <w:sz w:val="22"/>
      <w:lang w:val="fr-FR"/>
    </w:rPr>
  </w:style>
  <w:style w:type="paragraph" w:styleId="TOAHeading">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6"/>
      </w:numPr>
      <w:tabs>
        <w:tab w:val="clear" w:pos="360"/>
      </w:tabs>
      <w:spacing w:after="240"/>
    </w:pPr>
    <w:rPr>
      <w:snapToGrid/>
      <w:sz w:val="22"/>
      <w:lang w:val="fr-FR"/>
    </w:rPr>
  </w:style>
  <w:style w:type="paragraph" w:customStyle="1" w:styleId="bullet1">
    <w:name w:val="@bullet 1"/>
    <w:basedOn w:val="bodytext1"/>
    <w:rsid w:val="003E6436"/>
    <w:pPr>
      <w:numPr>
        <w:numId w:val="27"/>
      </w:numPr>
    </w:pPr>
  </w:style>
  <w:style w:type="paragraph" w:customStyle="1" w:styleId="kwNOTE1">
    <w:name w:val="kwNOTE1"/>
    <w:rsid w:val="003E6436"/>
    <w:rPr>
      <w:sz w:val="22"/>
      <w:lang w:val="en-US" w:eastAsia="en-US"/>
    </w:rPr>
  </w:style>
  <w:style w:type="paragraph" w:customStyle="1" w:styleId="Abstract">
    <w:name w:val="Abstract"/>
    <w:basedOn w:val="BodyText"/>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BodyText"/>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
    <w:name w:val="Citation"/>
    <w:basedOn w:val="BodyText"/>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8"/>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29"/>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30"/>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31"/>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31"/>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31"/>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NoList"/>
    <w:rsid w:val="003E6436"/>
    <w:pPr>
      <w:numPr>
        <w:numId w:val="32"/>
      </w:numPr>
    </w:pPr>
  </w:style>
  <w:style w:type="numbering" w:customStyle="1" w:styleId="AlphaNote">
    <w:name w:val="Alpha Note"/>
    <w:basedOn w:val="NoList"/>
    <w:rsid w:val="003E6436"/>
    <w:pPr>
      <w:numPr>
        <w:numId w:val="33"/>
      </w:numPr>
    </w:pPr>
  </w:style>
  <w:style w:type="paragraph" w:customStyle="1" w:styleId="IndexHeading1">
    <w:name w:val="Index Heading1"/>
    <w:basedOn w:val="Normal"/>
    <w:next w:val="BodyText"/>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E6436"/>
    <w:pPr>
      <w:numPr>
        <w:numId w:val="37"/>
      </w:numPr>
    </w:pPr>
  </w:style>
  <w:style w:type="numbering" w:customStyle="1" w:styleId="BulletedNote">
    <w:name w:val="Bulleted Note"/>
    <w:basedOn w:val="NoList"/>
    <w:rsid w:val="003E6436"/>
    <w:pPr>
      <w:numPr>
        <w:numId w:val="38"/>
      </w:numPr>
    </w:pPr>
  </w:style>
  <w:style w:type="paragraph" w:customStyle="1" w:styleId="AcknowledgmentHeading">
    <w:name w:val="Acknowledgment Heading"/>
    <w:basedOn w:val="Normal"/>
    <w:next w:val="BodyText"/>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link w:val="HTMLAddressChar"/>
    <w:rsid w:val="003E6436"/>
    <w:pPr>
      <w:tabs>
        <w:tab w:val="left" w:pos="850"/>
        <w:tab w:val="left" w:pos="1191"/>
        <w:tab w:val="left" w:pos="1531"/>
      </w:tabs>
      <w:jc w:val="both"/>
    </w:pPr>
    <w:rPr>
      <w:i/>
      <w:iCs/>
      <w:snapToGrid/>
      <w:sz w:val="22"/>
      <w:szCs w:val="22"/>
      <w:lang w:eastAsia="zh-CN"/>
    </w:rPr>
  </w:style>
  <w:style w:type="character" w:customStyle="1" w:styleId="HTMLAddressChar">
    <w:name w:val="HTML Address Char"/>
    <w:link w:val="HTMLAddress"/>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HTMLPreformatted">
    <w:name w:val="HTML Preformatted"/>
    <w:basedOn w:val="Normal"/>
    <w:link w:val="HTMLPreformattedCh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HTMLPreformattedChar">
    <w:name w:val="HTML Preformatted Char"/>
    <w:link w:val="HTMLPreformatted"/>
    <w:rsid w:val="003E6436"/>
    <w:rPr>
      <w:rFonts w:ascii="Courier New" w:hAnsi="Courier New" w:cs="Courier New"/>
      <w:lang w:eastAsia="zh-CN"/>
    </w:rPr>
  </w:style>
  <w:style w:type="paragraph" w:styleId="E-mailSignature">
    <w:name w:val="E-mail Signature"/>
    <w:basedOn w:val="Normal"/>
    <w:link w:val="E-mailSignatureChar"/>
    <w:rsid w:val="003E6436"/>
    <w:pPr>
      <w:tabs>
        <w:tab w:val="left" w:pos="850"/>
        <w:tab w:val="left" w:pos="1191"/>
        <w:tab w:val="left" w:pos="1531"/>
      </w:tabs>
      <w:jc w:val="both"/>
    </w:pPr>
    <w:rPr>
      <w:snapToGrid/>
      <w:sz w:val="22"/>
      <w:szCs w:val="22"/>
      <w:lang w:eastAsia="zh-CN"/>
    </w:rPr>
  </w:style>
  <w:style w:type="character" w:customStyle="1" w:styleId="E-mailSignatureChar">
    <w:name w:val="E-mail Signature Char"/>
    <w:link w:val="E-mailSignatur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Heading1Char">
    <w:name w:val="Heading 1 Char"/>
    <w:link w:val="Heading1"/>
    <w:rsid w:val="009D3E59"/>
    <w:rPr>
      <w:rFonts w:ascii="Times New Roman Bold" w:hAnsi="Times New Roman Bold"/>
      <w:b/>
      <w:caps/>
      <w:snapToGrid w:val="0"/>
      <w:kern w:val="28"/>
      <w:sz w:val="28"/>
      <w:lang w:val="en-GB"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TOCHeading">
    <w:name w:val="TOC Heading"/>
    <w:basedOn w:val="Heading1"/>
    <w:next w:val="Normal"/>
    <w:uiPriority w:val="39"/>
    <w:semiHidden/>
    <w:unhideWhenUsed/>
    <w:qFormat/>
    <w:rsid w:val="003E6436"/>
    <w:pPr>
      <w:keepLines/>
      <w:numPr>
        <w:numId w:val="0"/>
      </w:numPr>
      <w:tabs>
        <w:tab w:val="clear" w:pos="567"/>
      </w:tabs>
      <w:spacing w:before="480" w:after="0" w:line="276" w:lineRule="auto"/>
      <w:outlineLvl w:val="9"/>
    </w:pPr>
    <w:rPr>
      <w:rFonts w:ascii="Cambria" w:eastAsia="MS Gothic" w:hAnsi="Cambria"/>
      <w:bCs/>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styleId="ListParagraph">
    <w:name w:val="List Paragraph"/>
    <w:basedOn w:val="Normal"/>
    <w:uiPriority w:val="34"/>
    <w:qFormat/>
    <w:rsid w:val="00DC6771"/>
    <w:pPr>
      <w:ind w:left="720"/>
      <w:contextualSpacing/>
    </w:p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5A4CFD"/>
    <w:pPr>
      <w:spacing w:after="160" w:line="240" w:lineRule="exact"/>
    </w:pPr>
    <w:rPr>
      <w:rFonts w:ascii="Tahoma" w:hAnsi="Tahoma"/>
      <w:snapToGrid/>
      <w:lang w:val="en-US"/>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next w:val="Normal"/>
    <w:rsid w:val="00486139"/>
    <w:pPr>
      <w:spacing w:after="160" w:line="240" w:lineRule="exact"/>
    </w:pPr>
    <w:rPr>
      <w:rFonts w:ascii="Tahoma" w:hAnsi="Tahoma"/>
      <w:snapToGrid/>
      <w:lang w:val="en-US"/>
    </w:rPr>
  </w:style>
  <w:style w:type="paragraph" w:customStyle="1" w:styleId="puce1">
    <w:name w:val="puce 1"/>
    <w:basedOn w:val="Normal"/>
    <w:rsid w:val="006205B9"/>
    <w:pPr>
      <w:numPr>
        <w:numId w:val="42"/>
      </w:numPr>
      <w:tabs>
        <w:tab w:val="left" w:pos="567"/>
        <w:tab w:val="left" w:pos="851"/>
      </w:tabs>
    </w:pPr>
    <w:rPr>
      <w:rFonts w:ascii="Calibri" w:hAnsi="Arial" w:cs="Arial"/>
      <w:kern w:val="1"/>
      <w:sz w:val="20"/>
      <w:lang w:val="fr-FR" w:eastAsia="fr-FR"/>
    </w:rPr>
  </w:style>
  <w:style w:type="character" w:styleId="UnresolvedMention">
    <w:name w:val="Unresolved Mention"/>
    <w:basedOn w:val="DefaultParagraphFont"/>
    <w:uiPriority w:val="99"/>
    <w:semiHidden/>
    <w:unhideWhenUsed/>
    <w:rsid w:val="00420072"/>
    <w:rPr>
      <w:color w:val="605E5C"/>
      <w:shd w:val="clear" w:color="auto" w:fill="E1DFDD"/>
    </w:rPr>
  </w:style>
  <w:style w:type="paragraph" w:styleId="Revision">
    <w:name w:val="Revision"/>
    <w:hidden/>
    <w:uiPriority w:val="99"/>
    <w:semiHidden/>
    <w:rsid w:val="00420072"/>
    <w:rPr>
      <w:snapToGrid w:val="0"/>
      <w:sz w:val="24"/>
      <w:lang w:val="en-GB" w:eastAsia="en-US"/>
    </w:rPr>
  </w:style>
  <w:style w:type="paragraph" w:customStyle="1" w:styleId="paragraph">
    <w:name w:val="paragraph"/>
    <w:basedOn w:val="Normal"/>
    <w:rsid w:val="00967ECE"/>
    <w:pPr>
      <w:spacing w:before="100" w:beforeAutospacing="1" w:after="100" w:afterAutospacing="1"/>
    </w:pPr>
    <w:rPr>
      <w:snapToGrid/>
      <w:szCs w:val="24"/>
      <w:lang w:val="fr-BE" w:eastAsia="fr-BE"/>
    </w:rPr>
  </w:style>
  <w:style w:type="character" w:customStyle="1" w:styleId="normaltextrun">
    <w:name w:val="normaltextrun"/>
    <w:basedOn w:val="DefaultParagraphFont"/>
    <w:rsid w:val="00967ECE"/>
  </w:style>
  <w:style w:type="character" w:customStyle="1" w:styleId="eop">
    <w:name w:val="eop"/>
    <w:basedOn w:val="DefaultParagraphFont"/>
    <w:rsid w:val="00967ECE"/>
  </w:style>
  <w:style w:type="character" w:styleId="Mention">
    <w:name w:val="Mention"/>
    <w:basedOn w:val="DefaultParagraphFont"/>
    <w:uiPriority w:val="99"/>
    <w:unhideWhenUsed/>
    <w:rsid w:val="008C281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7531">
      <w:bodyDiv w:val="1"/>
      <w:marLeft w:val="0"/>
      <w:marRight w:val="0"/>
      <w:marTop w:val="0"/>
      <w:marBottom w:val="0"/>
      <w:divBdr>
        <w:top w:val="none" w:sz="0" w:space="0" w:color="auto"/>
        <w:left w:val="none" w:sz="0" w:space="0" w:color="auto"/>
        <w:bottom w:val="none" w:sz="0" w:space="0" w:color="auto"/>
        <w:right w:val="none" w:sz="0" w:space="0" w:color="auto"/>
      </w:divBdr>
      <w:divsChild>
        <w:div w:id="1761877184">
          <w:marLeft w:val="0"/>
          <w:marRight w:val="0"/>
          <w:marTop w:val="0"/>
          <w:marBottom w:val="0"/>
          <w:divBdr>
            <w:top w:val="none" w:sz="0" w:space="0" w:color="auto"/>
            <w:left w:val="none" w:sz="0" w:space="0" w:color="auto"/>
            <w:bottom w:val="none" w:sz="0" w:space="0" w:color="auto"/>
            <w:right w:val="none" w:sz="0" w:space="0" w:color="auto"/>
          </w:divBdr>
          <w:divsChild>
            <w:div w:id="1035737697">
              <w:marLeft w:val="0"/>
              <w:marRight w:val="0"/>
              <w:marTop w:val="0"/>
              <w:marBottom w:val="0"/>
              <w:divBdr>
                <w:top w:val="none" w:sz="0" w:space="0" w:color="auto"/>
                <w:left w:val="none" w:sz="0" w:space="0" w:color="auto"/>
                <w:bottom w:val="none" w:sz="0" w:space="0" w:color="auto"/>
                <w:right w:val="none" w:sz="0" w:space="0" w:color="auto"/>
              </w:divBdr>
            </w:div>
            <w:div w:id="1351221530">
              <w:marLeft w:val="0"/>
              <w:marRight w:val="0"/>
              <w:marTop w:val="0"/>
              <w:marBottom w:val="0"/>
              <w:divBdr>
                <w:top w:val="none" w:sz="0" w:space="0" w:color="auto"/>
                <w:left w:val="none" w:sz="0" w:space="0" w:color="auto"/>
                <w:bottom w:val="none" w:sz="0" w:space="0" w:color="auto"/>
                <w:right w:val="none" w:sz="0" w:space="0" w:color="auto"/>
              </w:divBdr>
            </w:div>
            <w:div w:id="21447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3804">
      <w:bodyDiv w:val="1"/>
      <w:marLeft w:val="0"/>
      <w:marRight w:val="0"/>
      <w:marTop w:val="0"/>
      <w:marBottom w:val="0"/>
      <w:divBdr>
        <w:top w:val="none" w:sz="0" w:space="0" w:color="auto"/>
        <w:left w:val="none" w:sz="0" w:space="0" w:color="auto"/>
        <w:bottom w:val="none" w:sz="0" w:space="0" w:color="auto"/>
        <w:right w:val="none" w:sz="0" w:space="0" w:color="auto"/>
      </w:divBdr>
      <w:divsChild>
        <w:div w:id="284896348">
          <w:marLeft w:val="0"/>
          <w:marRight w:val="0"/>
          <w:marTop w:val="0"/>
          <w:marBottom w:val="0"/>
          <w:divBdr>
            <w:top w:val="none" w:sz="0" w:space="0" w:color="auto"/>
            <w:left w:val="none" w:sz="0" w:space="0" w:color="auto"/>
            <w:bottom w:val="none" w:sz="0" w:space="0" w:color="auto"/>
            <w:right w:val="none" w:sz="0" w:space="0" w:color="auto"/>
          </w:divBdr>
        </w:div>
        <w:div w:id="443306407">
          <w:marLeft w:val="0"/>
          <w:marRight w:val="0"/>
          <w:marTop w:val="0"/>
          <w:marBottom w:val="0"/>
          <w:divBdr>
            <w:top w:val="none" w:sz="0" w:space="0" w:color="auto"/>
            <w:left w:val="none" w:sz="0" w:space="0" w:color="auto"/>
            <w:bottom w:val="none" w:sz="0" w:space="0" w:color="auto"/>
            <w:right w:val="none" w:sz="0" w:space="0" w:color="auto"/>
          </w:divBdr>
        </w:div>
        <w:div w:id="656157207">
          <w:marLeft w:val="0"/>
          <w:marRight w:val="0"/>
          <w:marTop w:val="0"/>
          <w:marBottom w:val="0"/>
          <w:divBdr>
            <w:top w:val="none" w:sz="0" w:space="0" w:color="auto"/>
            <w:left w:val="none" w:sz="0" w:space="0" w:color="auto"/>
            <w:bottom w:val="none" w:sz="0" w:space="0" w:color="auto"/>
            <w:right w:val="none" w:sz="0" w:space="0" w:color="auto"/>
          </w:divBdr>
        </w:div>
        <w:div w:id="728303026">
          <w:marLeft w:val="0"/>
          <w:marRight w:val="0"/>
          <w:marTop w:val="0"/>
          <w:marBottom w:val="0"/>
          <w:divBdr>
            <w:top w:val="none" w:sz="0" w:space="0" w:color="auto"/>
            <w:left w:val="none" w:sz="0" w:space="0" w:color="auto"/>
            <w:bottom w:val="none" w:sz="0" w:space="0" w:color="auto"/>
            <w:right w:val="none" w:sz="0" w:space="0" w:color="auto"/>
          </w:divBdr>
        </w:div>
        <w:div w:id="750346108">
          <w:marLeft w:val="0"/>
          <w:marRight w:val="0"/>
          <w:marTop w:val="0"/>
          <w:marBottom w:val="0"/>
          <w:divBdr>
            <w:top w:val="none" w:sz="0" w:space="0" w:color="auto"/>
            <w:left w:val="none" w:sz="0" w:space="0" w:color="auto"/>
            <w:bottom w:val="none" w:sz="0" w:space="0" w:color="auto"/>
            <w:right w:val="none" w:sz="0" w:space="0" w:color="auto"/>
          </w:divBdr>
        </w:div>
        <w:div w:id="997536348">
          <w:marLeft w:val="0"/>
          <w:marRight w:val="0"/>
          <w:marTop w:val="0"/>
          <w:marBottom w:val="0"/>
          <w:divBdr>
            <w:top w:val="none" w:sz="0" w:space="0" w:color="auto"/>
            <w:left w:val="none" w:sz="0" w:space="0" w:color="auto"/>
            <w:bottom w:val="none" w:sz="0" w:space="0" w:color="auto"/>
            <w:right w:val="none" w:sz="0" w:space="0" w:color="auto"/>
          </w:divBdr>
        </w:div>
        <w:div w:id="1071730298">
          <w:marLeft w:val="0"/>
          <w:marRight w:val="0"/>
          <w:marTop w:val="0"/>
          <w:marBottom w:val="0"/>
          <w:divBdr>
            <w:top w:val="none" w:sz="0" w:space="0" w:color="auto"/>
            <w:left w:val="none" w:sz="0" w:space="0" w:color="auto"/>
            <w:bottom w:val="none" w:sz="0" w:space="0" w:color="auto"/>
            <w:right w:val="none" w:sz="0" w:space="0" w:color="auto"/>
          </w:divBdr>
        </w:div>
        <w:div w:id="1223562623">
          <w:marLeft w:val="0"/>
          <w:marRight w:val="0"/>
          <w:marTop w:val="0"/>
          <w:marBottom w:val="0"/>
          <w:divBdr>
            <w:top w:val="none" w:sz="0" w:space="0" w:color="auto"/>
            <w:left w:val="none" w:sz="0" w:space="0" w:color="auto"/>
            <w:bottom w:val="none" w:sz="0" w:space="0" w:color="auto"/>
            <w:right w:val="none" w:sz="0" w:space="0" w:color="auto"/>
          </w:divBdr>
        </w:div>
        <w:div w:id="1300306550">
          <w:marLeft w:val="0"/>
          <w:marRight w:val="0"/>
          <w:marTop w:val="0"/>
          <w:marBottom w:val="0"/>
          <w:divBdr>
            <w:top w:val="none" w:sz="0" w:space="0" w:color="auto"/>
            <w:left w:val="none" w:sz="0" w:space="0" w:color="auto"/>
            <w:bottom w:val="none" w:sz="0" w:space="0" w:color="auto"/>
            <w:right w:val="none" w:sz="0" w:space="0" w:color="auto"/>
          </w:divBdr>
        </w:div>
        <w:div w:id="1575310086">
          <w:marLeft w:val="0"/>
          <w:marRight w:val="0"/>
          <w:marTop w:val="0"/>
          <w:marBottom w:val="0"/>
          <w:divBdr>
            <w:top w:val="none" w:sz="0" w:space="0" w:color="auto"/>
            <w:left w:val="none" w:sz="0" w:space="0" w:color="auto"/>
            <w:bottom w:val="none" w:sz="0" w:space="0" w:color="auto"/>
            <w:right w:val="none" w:sz="0" w:space="0" w:color="auto"/>
          </w:divBdr>
        </w:div>
        <w:div w:id="2026518733">
          <w:marLeft w:val="0"/>
          <w:marRight w:val="0"/>
          <w:marTop w:val="0"/>
          <w:marBottom w:val="0"/>
          <w:divBdr>
            <w:top w:val="none" w:sz="0" w:space="0" w:color="auto"/>
            <w:left w:val="none" w:sz="0" w:space="0" w:color="auto"/>
            <w:bottom w:val="none" w:sz="0" w:space="0" w:color="auto"/>
            <w:right w:val="none" w:sz="0" w:space="0" w:color="auto"/>
          </w:divBdr>
        </w:div>
        <w:div w:id="2030716391">
          <w:marLeft w:val="0"/>
          <w:marRight w:val="0"/>
          <w:marTop w:val="0"/>
          <w:marBottom w:val="0"/>
          <w:divBdr>
            <w:top w:val="none" w:sz="0" w:space="0" w:color="auto"/>
            <w:left w:val="none" w:sz="0" w:space="0" w:color="auto"/>
            <w:bottom w:val="none" w:sz="0" w:space="0" w:color="auto"/>
            <w:right w:val="none" w:sz="0" w:space="0" w:color="auto"/>
          </w:divBdr>
        </w:div>
      </w:divsChild>
    </w:div>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201598">
      <w:bodyDiv w:val="1"/>
      <w:marLeft w:val="0"/>
      <w:marRight w:val="0"/>
      <w:marTop w:val="0"/>
      <w:marBottom w:val="0"/>
      <w:divBdr>
        <w:top w:val="none" w:sz="0" w:space="0" w:color="auto"/>
        <w:left w:val="none" w:sz="0" w:space="0" w:color="auto"/>
        <w:bottom w:val="none" w:sz="0" w:space="0" w:color="auto"/>
        <w:right w:val="none" w:sz="0" w:space="0" w:color="auto"/>
      </w:divBdr>
      <w:divsChild>
        <w:div w:id="1921912247">
          <w:marLeft w:val="0"/>
          <w:marRight w:val="0"/>
          <w:marTop w:val="0"/>
          <w:marBottom w:val="0"/>
          <w:divBdr>
            <w:top w:val="none" w:sz="0" w:space="0" w:color="auto"/>
            <w:left w:val="none" w:sz="0" w:space="0" w:color="auto"/>
            <w:bottom w:val="none" w:sz="0" w:space="0" w:color="auto"/>
            <w:right w:val="none" w:sz="0" w:space="0" w:color="auto"/>
          </w:divBdr>
          <w:divsChild>
            <w:div w:id="20443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 w:id="2044135758">
      <w:bodyDiv w:val="1"/>
      <w:marLeft w:val="0"/>
      <w:marRight w:val="0"/>
      <w:marTop w:val="0"/>
      <w:marBottom w:val="0"/>
      <w:divBdr>
        <w:top w:val="none" w:sz="0" w:space="0" w:color="auto"/>
        <w:left w:val="none" w:sz="0" w:space="0" w:color="auto"/>
        <w:bottom w:val="none" w:sz="0" w:space="0" w:color="auto"/>
        <w:right w:val="none" w:sz="0" w:space="0" w:color="auto"/>
      </w:divBdr>
      <w:divsChild>
        <w:div w:id="497968605">
          <w:marLeft w:val="0"/>
          <w:marRight w:val="0"/>
          <w:marTop w:val="0"/>
          <w:marBottom w:val="0"/>
          <w:divBdr>
            <w:top w:val="none" w:sz="0" w:space="0" w:color="auto"/>
            <w:left w:val="none" w:sz="0" w:space="0" w:color="auto"/>
            <w:bottom w:val="none" w:sz="0" w:space="0" w:color="auto"/>
            <w:right w:val="none" w:sz="0" w:space="0" w:color="auto"/>
          </w:divBdr>
        </w:div>
        <w:div w:id="801112914">
          <w:marLeft w:val="0"/>
          <w:marRight w:val="0"/>
          <w:marTop w:val="0"/>
          <w:marBottom w:val="0"/>
          <w:divBdr>
            <w:top w:val="none" w:sz="0" w:space="0" w:color="auto"/>
            <w:left w:val="none" w:sz="0" w:space="0" w:color="auto"/>
            <w:bottom w:val="none" w:sz="0" w:space="0" w:color="auto"/>
            <w:right w:val="none" w:sz="0" w:space="0" w:color="auto"/>
          </w:divBdr>
        </w:div>
        <w:div w:id="886451074">
          <w:marLeft w:val="0"/>
          <w:marRight w:val="0"/>
          <w:marTop w:val="0"/>
          <w:marBottom w:val="0"/>
          <w:divBdr>
            <w:top w:val="none" w:sz="0" w:space="0" w:color="auto"/>
            <w:left w:val="none" w:sz="0" w:space="0" w:color="auto"/>
            <w:bottom w:val="none" w:sz="0" w:space="0" w:color="auto"/>
            <w:right w:val="none" w:sz="0" w:space="0" w:color="auto"/>
          </w:divBdr>
        </w:div>
        <w:div w:id="1911772737">
          <w:marLeft w:val="0"/>
          <w:marRight w:val="0"/>
          <w:marTop w:val="0"/>
          <w:marBottom w:val="0"/>
          <w:divBdr>
            <w:top w:val="none" w:sz="0" w:space="0" w:color="auto"/>
            <w:left w:val="none" w:sz="0" w:space="0" w:color="auto"/>
            <w:bottom w:val="none" w:sz="0" w:space="0" w:color="auto"/>
            <w:right w:val="none" w:sz="0" w:space="0" w:color="auto"/>
          </w:divBdr>
        </w:div>
        <w:div w:id="202763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nabel.be/fr/content/declaration-de-confidentialite-denabel" TargetMode="External"/><Relationship Id="rId2" Type="http://schemas.openxmlformats.org/officeDocument/2006/relationships/customXml" Target="../customXml/item2.xml"/><Relationship Id="rId16" Type="http://schemas.openxmlformats.org/officeDocument/2006/relationships/hyperlink" Target="https://www.enabel.be/fr/content/title-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nabel.be"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muel.poos@enabel.b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8705033A9EB7E3478DF4E5F4C21978EC" ma:contentTypeVersion="27" ma:contentTypeDescription="Crée un document." ma:contentTypeScope="" ma:versionID="5a804b5f5a697eee03088e2bd7902c6a">
  <xsd:schema xmlns:xsd="http://www.w3.org/2001/XMLSchema" xmlns:xs="http://www.w3.org/2001/XMLSchema" xmlns:p="http://schemas.microsoft.com/office/2006/metadata/properties" xmlns:ns2="508ba6eb-9e09-4fd5-92f2-2d9921329f2d" xmlns:ns3="14a9c00f-d9e3-4eb9-aad3-f69239d17d9c" xmlns:ns4="e27b67ea-5ffb-42b0-a4b0-e3be0ae2578c" xmlns:ns5="9c21175f-21bd-4ad5-b365-a39945977232" targetNamespace="http://schemas.microsoft.com/office/2006/metadata/properties" ma:root="true" ma:fieldsID="de031b946e561296aeb7bdd4491ad79d" ns2:_="" ns3:_="" ns4:_="" ns5:_="">
    <xsd:import namespace="508ba6eb-9e09-4fd5-92f2-2d9921329f2d"/>
    <xsd:import namespace="14a9c00f-d9e3-4eb9-aad3-f69239d17d9c"/>
    <xsd:import namespace="e27b67ea-5ffb-42b0-a4b0-e3be0ae2578c"/>
    <xsd:import namespace="9c21175f-21bd-4ad5-b365-a39945977232"/>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3:e2b781e9cad840cd89b90f5a7e989839" minOccurs="0"/>
                <xsd:element ref="ns3:l9d65098618b4a8fbbe87718e7187e6b" minOccurs="0"/>
                <xsd:element ref="ns5:MediaServiceDateTaken" minOccurs="0"/>
                <xsd:element ref="ns5:MediaServiceAutoTags" minOccurs="0"/>
                <xsd:element ref="ns5:MediaLengthInSeconds" minOccurs="0"/>
                <xsd:element ref="ns4:SharedWithUsers" minOccurs="0"/>
                <xsd:element ref="ns4:SharedWithDetail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4"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6"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1175f-21bd-4ad5-b365-a3994597723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Value>
      <Value>6</Value>
    </TaxCatchAll>
    <lcf76f155ced4ddcb4097134ff3c332f xmlns="9c21175f-21bd-4ad5-b365-a39945977232">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_dlc_DocId xmlns="508ba6eb-9e09-4fd5-92f2-2d9921329f2d">BELENABEL-217802513-94911</_dlc_DocId>
    <MediaLengthInSeconds xmlns="9c21175f-21bd-4ad5-b365-a39945977232" xsi:nil="true"/>
    <SharedWithUsers xmlns="e27b67ea-5ffb-42b0-a4b0-e3be0ae2578c">
      <UserInfo>
        <DisplayName/>
        <AccountId xsi:nil="true"/>
        <AccountType/>
      </UserInfo>
    </SharedWithUsers>
    <_dlc_DocIdUrl xmlns="508ba6eb-9e09-4fd5-92f2-2d9921329f2d">
      <Url>https://enabelbe.sharepoint.com/sites/BEL/_layouts/15/DocIdRedir.aspx?ID=BELENABEL-217802513-94911</Url>
      <Description>BELENABEL-217802513-94911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84103-5783-45BE-B614-14D035A5CB61}">
  <ds:schemaRefs>
    <ds:schemaRef ds:uri="http://schemas.microsoft.com/office/2006/metadata/longProperties"/>
  </ds:schemaRefs>
</ds:datastoreItem>
</file>

<file path=customXml/itemProps2.xml><?xml version="1.0" encoding="utf-8"?>
<ds:datastoreItem xmlns:ds="http://schemas.openxmlformats.org/officeDocument/2006/customXml" ds:itemID="{E4200E0D-CAF1-4B3F-820F-F78EFA5ADDA2}">
  <ds:schemaRefs>
    <ds:schemaRef ds:uri="http://schemas.microsoft.com/sharepoint/events"/>
  </ds:schemaRefs>
</ds:datastoreItem>
</file>

<file path=customXml/itemProps3.xml><?xml version="1.0" encoding="utf-8"?>
<ds:datastoreItem xmlns:ds="http://schemas.openxmlformats.org/officeDocument/2006/customXml" ds:itemID="{9A7CA58B-0FD9-48E7-AD0E-FADC0429BA7D}">
  <ds:schemaRefs>
    <ds:schemaRef ds:uri="http://schemas.openxmlformats.org/officeDocument/2006/bibliography"/>
  </ds:schemaRefs>
</ds:datastoreItem>
</file>

<file path=customXml/itemProps4.xml><?xml version="1.0" encoding="utf-8"?>
<ds:datastoreItem xmlns:ds="http://schemas.openxmlformats.org/officeDocument/2006/customXml" ds:itemID="{1BCF35ED-6FE9-46B8-A70F-3BD38AEE2A30}"/>
</file>

<file path=customXml/itemProps5.xml><?xml version="1.0" encoding="utf-8"?>
<ds:datastoreItem xmlns:ds="http://schemas.openxmlformats.org/officeDocument/2006/customXml" ds:itemID="{FF9DDCE1-09F0-44C4-AC55-273BB7FB7450}">
  <ds:schemaRefs>
    <ds:schemaRef ds:uri="http://schemas.openxmlformats.org/package/2006/metadata/core-properties"/>
    <ds:schemaRef ds:uri="http://purl.org/dc/terms/"/>
    <ds:schemaRef ds:uri="http://www.w3.org/XML/1998/namespace"/>
    <ds:schemaRef ds:uri="14a9c00f-d9e3-4eb9-aad3-f69239d17d9c"/>
    <ds:schemaRef ds:uri="http://schemas.microsoft.com/office/2006/documentManagement/types"/>
    <ds:schemaRef ds:uri="http://schemas.microsoft.com/office/infopath/2007/PartnerControls"/>
    <ds:schemaRef ds:uri="e27b67ea-5ffb-42b0-a4b0-e3be0ae2578c"/>
    <ds:schemaRef ds:uri="http://purl.org/dc/elements/1.1/"/>
    <ds:schemaRef ds:uri="508ba6eb-9e09-4fd5-92f2-2d9921329f2d"/>
    <ds:schemaRef ds:uri="9c21175f-21bd-4ad5-b365-a39945977232"/>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7780F402-0FF2-4676-AA54-5D16B0B09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4369</Words>
  <Characters>24033</Characters>
  <Application>Microsoft Office Word</Application>
  <DocSecurity>0</DocSecurity>
  <Lines>200</Lines>
  <Paragraphs>56</Paragraphs>
  <ScaleCrop>false</ScaleCrop>
  <Company>European Commission</Company>
  <LinksUpToDate>false</LinksUpToDate>
  <CharactersWithSpaces>28346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cp:lastModifiedBy>POOS, Samuel</cp:lastModifiedBy>
  <cp:revision>13</cp:revision>
  <cp:lastPrinted>2015-02-26T17:21:00Z</cp:lastPrinted>
  <dcterms:created xsi:type="dcterms:W3CDTF">2023-10-02T11:35:00Z</dcterms:created>
  <dcterms:modified xsi:type="dcterms:W3CDTF">2023-10-02T13:31:00Z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706697179</vt:i4>
  </property>
  <property fmtid="{D5CDD505-2E9C-101B-9397-08002B2CF9AE}" pid="3" name="_EmailSubject">
    <vt:lpwstr>Lignes directrices AaP restreints</vt:lpwstr>
  </property>
  <property fmtid="{D5CDD505-2E9C-101B-9397-08002B2CF9AE}" pid="4" name="_AuthorEmail">
    <vt:lpwstr>Andre.Debongnie@cec.eu.int</vt:lpwstr>
  </property>
  <property fmtid="{D5CDD505-2E9C-101B-9397-08002B2CF9AE}" pid="5" name="_AuthorEmailDisplayName">
    <vt:lpwstr>DEBONGNIE Andre (AIDCO)</vt:lpwstr>
  </property>
  <property fmtid="{D5CDD505-2E9C-101B-9397-08002B2CF9AE}" pid="6" name="_PreviousAdHocReviewCycleID">
    <vt:i4>-1239705378</vt:i4>
  </property>
  <property fmtid="{D5CDD505-2E9C-101B-9397-08002B2CF9AE}" pid="7" name="_ReviewingToolsShownOnce">
    <vt:lpwstr/>
  </property>
  <property fmtid="{D5CDD505-2E9C-101B-9397-08002B2CF9AE}" pid="8" name="Checked by">
    <vt:lpwstr>Schamly</vt:lpwstr>
  </property>
  <property fmtid="{D5CDD505-2E9C-101B-9397-08002B2CF9AE}" pid="9" name="Type_Document">
    <vt:lpwstr>8;#Template|507c20e7-7939-4ae2-9a5d-822aa0fd4f74</vt:lpwstr>
  </property>
  <property fmtid="{D5CDD505-2E9C-101B-9397-08002B2CF9AE}" pid="10" name="Owner">
    <vt:lpwstr>10;#OPS|f250bed5-14a2-4c4b-83d5-c0e7762d1032</vt:lpwstr>
  </property>
  <property fmtid="{D5CDD505-2E9C-101B-9397-08002B2CF9AE}" pid="11" name="Language">
    <vt:lpwstr>2;#FR|e5b11214-e6fc-4287-b1cb-b050c041462c</vt:lpwstr>
  </property>
  <property fmtid="{D5CDD505-2E9C-101B-9397-08002B2CF9AE}" pid="12" name="ContentTypeId">
    <vt:lpwstr>0x010100A054E23CC720224AB55CD5109E0645C0008705033A9EB7E3478DF4E5F4C21978EC</vt:lpwstr>
  </property>
  <property fmtid="{D5CDD505-2E9C-101B-9397-08002B2CF9AE}" pid="13" name="_dlc_DocIdItemGuid">
    <vt:lpwstr>e7e22597-da62-4b51-a039-b0a849ea7e91</vt:lpwstr>
  </property>
  <property fmtid="{D5CDD505-2E9C-101B-9397-08002B2CF9AE}" pid="14" name="ENABEL_Service">
    <vt:lpwstr/>
  </property>
  <property fmtid="{D5CDD505-2E9C-101B-9397-08002B2CF9AE}" pid="15" name="MediaServiceImageTags">
    <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Document_Type">
    <vt:lpwstr/>
  </property>
  <property fmtid="{D5CDD505-2E9C-101B-9397-08002B2CF9AE}" pid="20" name="Document_Language">
    <vt:lpwstr>6;#FR|e5b11214-e6fc-4287-b1cb-b050c041462c</vt:lpwstr>
  </property>
  <property fmtid="{D5CDD505-2E9C-101B-9397-08002B2CF9AE}" pid="21" name="_ExtendedDescription">
    <vt:lpwstr/>
  </property>
  <property fmtid="{D5CDD505-2E9C-101B-9397-08002B2CF9AE}" pid="22" name="Contract_reference">
    <vt:lpwstr/>
  </property>
  <property fmtid="{D5CDD505-2E9C-101B-9397-08002B2CF9AE}" pid="23" name="xd_Signature">
    <vt:bool>false</vt:bool>
  </property>
  <property fmtid="{D5CDD505-2E9C-101B-9397-08002B2CF9AE}" pid="24" name="Project_code">
    <vt:lpwstr/>
  </property>
  <property fmtid="{D5CDD505-2E9C-101B-9397-08002B2CF9AE}" pid="25" name="Country">
    <vt:lpwstr>1;#BEL|ff4ffeae-c722-491b-b0ff-ada5a56a847d</vt:lpwstr>
  </property>
  <property fmtid="{D5CDD505-2E9C-101B-9397-08002B2CF9AE}" pid="26" name="Document_Status">
    <vt:lpwstr/>
  </property>
  <property fmtid="{D5CDD505-2E9C-101B-9397-08002B2CF9AE}" pid="27" name="TriggerFlowInfo">
    <vt:lpwstr/>
  </property>
</Properties>
</file>